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814CA" w14:textId="77777777" w:rsidR="0090714C" w:rsidRDefault="0090714C" w:rsidP="0090714C">
      <w:pPr>
        <w:rPr>
          <w:sz w:val="24"/>
          <w:szCs w:val="24"/>
        </w:rPr>
      </w:pPr>
      <w:bookmarkStart w:id="0" w:name="_GoBack"/>
      <w:bookmarkEnd w:id="0"/>
      <w:r>
        <w:rPr>
          <w:sz w:val="24"/>
          <w:szCs w:val="24"/>
        </w:rPr>
        <w:t>PURPOSE</w:t>
      </w:r>
    </w:p>
    <w:p w14:paraId="2E42574F" w14:textId="77777777" w:rsidR="0090714C" w:rsidRDefault="0090714C" w:rsidP="0090714C">
      <w:pPr>
        <w:rPr>
          <w:sz w:val="24"/>
          <w:szCs w:val="24"/>
        </w:rPr>
      </w:pPr>
    </w:p>
    <w:p w14:paraId="5200C503" w14:textId="463B6B7E" w:rsidR="0090714C" w:rsidRDefault="0090714C" w:rsidP="0090714C">
      <w:pPr>
        <w:rPr>
          <w:sz w:val="24"/>
          <w:szCs w:val="24"/>
        </w:rPr>
      </w:pPr>
      <w:r>
        <w:rPr>
          <w:sz w:val="24"/>
          <w:szCs w:val="24"/>
        </w:rPr>
        <w:t xml:space="preserve">The objective of this procedure is to provide guidance in dealing with members of the media in Cumberland Road Fire Department matters. </w:t>
      </w:r>
    </w:p>
    <w:p w14:paraId="0292E37A" w14:textId="77777777" w:rsidR="0090714C" w:rsidRDefault="0090714C" w:rsidP="0090714C">
      <w:pPr>
        <w:rPr>
          <w:sz w:val="24"/>
          <w:szCs w:val="24"/>
        </w:rPr>
      </w:pPr>
    </w:p>
    <w:p w14:paraId="582D7B90" w14:textId="77777777" w:rsidR="0090714C" w:rsidRDefault="0090714C" w:rsidP="0090714C">
      <w:pPr>
        <w:rPr>
          <w:sz w:val="24"/>
          <w:szCs w:val="24"/>
        </w:rPr>
      </w:pPr>
      <w:r>
        <w:rPr>
          <w:sz w:val="24"/>
          <w:szCs w:val="24"/>
        </w:rPr>
        <w:t>GUIDELINES</w:t>
      </w:r>
    </w:p>
    <w:p w14:paraId="63EA1EA7" w14:textId="77777777" w:rsidR="0090714C" w:rsidRDefault="0090714C" w:rsidP="0090714C">
      <w:pPr>
        <w:rPr>
          <w:sz w:val="24"/>
          <w:szCs w:val="24"/>
        </w:rPr>
      </w:pPr>
    </w:p>
    <w:p w14:paraId="27A6C742" w14:textId="77777777" w:rsidR="0090714C" w:rsidRDefault="0090714C" w:rsidP="0090714C">
      <w:pPr>
        <w:rPr>
          <w:sz w:val="24"/>
          <w:szCs w:val="24"/>
        </w:rPr>
      </w:pPr>
      <w:r>
        <w:rPr>
          <w:sz w:val="24"/>
          <w:szCs w:val="24"/>
        </w:rPr>
        <w:t xml:space="preserve">Statements to the media, news releases and media campaigns: </w:t>
      </w:r>
    </w:p>
    <w:p w14:paraId="4436F99B" w14:textId="77777777" w:rsidR="0090714C" w:rsidRDefault="0090714C" w:rsidP="0090714C">
      <w:pPr>
        <w:rPr>
          <w:sz w:val="24"/>
          <w:szCs w:val="24"/>
        </w:rPr>
      </w:pPr>
    </w:p>
    <w:p w14:paraId="0C1285DB" w14:textId="77777777" w:rsidR="0090714C" w:rsidRDefault="0090714C" w:rsidP="0090714C">
      <w:pPr>
        <w:pStyle w:val="ListParagraph"/>
        <w:numPr>
          <w:ilvl w:val="0"/>
          <w:numId w:val="24"/>
        </w:numPr>
        <w:rPr>
          <w:sz w:val="24"/>
          <w:szCs w:val="24"/>
        </w:rPr>
      </w:pPr>
      <w:r>
        <w:rPr>
          <w:sz w:val="24"/>
          <w:szCs w:val="24"/>
        </w:rPr>
        <w:t xml:space="preserve">MUST be approved by the Fire Chief or the Deputy/Assistant Fire Chief in the absence of the Fire Chief, except as provided below. </w:t>
      </w:r>
    </w:p>
    <w:p w14:paraId="3DA5CE2B" w14:textId="77777777" w:rsidR="0090714C" w:rsidRDefault="0090714C" w:rsidP="0090714C">
      <w:pPr>
        <w:rPr>
          <w:sz w:val="24"/>
          <w:szCs w:val="24"/>
        </w:rPr>
      </w:pPr>
    </w:p>
    <w:p w14:paraId="1CE31686" w14:textId="77777777" w:rsidR="0090714C" w:rsidRDefault="0090714C" w:rsidP="0090714C">
      <w:pPr>
        <w:pStyle w:val="ListParagraph"/>
        <w:numPr>
          <w:ilvl w:val="0"/>
          <w:numId w:val="24"/>
        </w:numPr>
        <w:rPr>
          <w:sz w:val="24"/>
          <w:szCs w:val="24"/>
        </w:rPr>
      </w:pPr>
      <w:r>
        <w:rPr>
          <w:sz w:val="24"/>
          <w:szCs w:val="24"/>
        </w:rPr>
        <w:t xml:space="preserve">A Shift Captain/Officer is authorized to provide the media with general details concerning an incident. However, all media releases involving major high dollar commercial incidents, fire fatalities and obvious Arson Crimes surrounding the before mentioned incidents MUST be approved by the Fire Chief or the Deputy/Assistant Fire Chief in his absence. </w:t>
      </w:r>
    </w:p>
    <w:p w14:paraId="4EE3D06C" w14:textId="77777777" w:rsidR="0090714C" w:rsidRDefault="0090714C" w:rsidP="0090714C">
      <w:pPr>
        <w:pStyle w:val="ListParagraph"/>
        <w:rPr>
          <w:sz w:val="24"/>
          <w:szCs w:val="24"/>
        </w:rPr>
      </w:pPr>
    </w:p>
    <w:p w14:paraId="14BF8C7D" w14:textId="77777777" w:rsidR="0090714C" w:rsidRDefault="0090714C" w:rsidP="0090714C">
      <w:pPr>
        <w:pStyle w:val="ListParagraph"/>
        <w:numPr>
          <w:ilvl w:val="0"/>
          <w:numId w:val="24"/>
        </w:numPr>
        <w:rPr>
          <w:sz w:val="24"/>
          <w:szCs w:val="24"/>
        </w:rPr>
      </w:pPr>
      <w:r>
        <w:rPr>
          <w:sz w:val="24"/>
          <w:szCs w:val="24"/>
        </w:rPr>
        <w:t xml:space="preserve">In the event of a commercial fire, fire fatality, obvious Arson Crimes, or multiple injuries to firefighters, the incident commander responsible for Record Management Reporting (FIREHOUSE), will produce a synopsis of the event and fill out the Media Release form on Aladtec upon return to station.  If the event is prolonged and meets the criteria of the above mentioned, the Duty Chief will complete the media-release.   </w:t>
      </w:r>
    </w:p>
    <w:p w14:paraId="137D554E" w14:textId="77777777" w:rsidR="0090714C" w:rsidRDefault="0090714C" w:rsidP="0090714C">
      <w:pPr>
        <w:rPr>
          <w:sz w:val="24"/>
          <w:szCs w:val="24"/>
        </w:rPr>
      </w:pPr>
    </w:p>
    <w:p w14:paraId="4A3E4629" w14:textId="77777777" w:rsidR="0090714C" w:rsidRDefault="0090714C" w:rsidP="0090714C">
      <w:pPr>
        <w:pStyle w:val="ListParagraph"/>
        <w:numPr>
          <w:ilvl w:val="0"/>
          <w:numId w:val="24"/>
        </w:numPr>
        <w:rPr>
          <w:sz w:val="24"/>
          <w:szCs w:val="24"/>
        </w:rPr>
      </w:pPr>
      <w:r>
        <w:rPr>
          <w:sz w:val="24"/>
          <w:szCs w:val="24"/>
        </w:rPr>
        <w:t xml:space="preserve">The on-call Duty Chief is authorized to provide the media with general details concerning an incident and matters pertaining to department public relations. </w:t>
      </w:r>
    </w:p>
    <w:p w14:paraId="52166EE8" w14:textId="77777777" w:rsidR="0090714C" w:rsidRDefault="0090714C" w:rsidP="0090714C">
      <w:pPr>
        <w:rPr>
          <w:sz w:val="24"/>
          <w:szCs w:val="24"/>
        </w:rPr>
      </w:pPr>
    </w:p>
    <w:p w14:paraId="41A99638" w14:textId="77777777" w:rsidR="0090714C" w:rsidRDefault="0090714C" w:rsidP="0090714C">
      <w:pPr>
        <w:pStyle w:val="ListParagraph"/>
        <w:numPr>
          <w:ilvl w:val="0"/>
          <w:numId w:val="24"/>
        </w:numPr>
        <w:rPr>
          <w:sz w:val="24"/>
          <w:szCs w:val="24"/>
        </w:rPr>
      </w:pPr>
      <w:r>
        <w:rPr>
          <w:sz w:val="24"/>
          <w:szCs w:val="24"/>
        </w:rPr>
        <w:t xml:space="preserve">On-duty Shift Captain/Officers are authorized to provide the media with a list of incidents. This information shall be limited to dates times and locations of incidents. </w:t>
      </w:r>
    </w:p>
    <w:p w14:paraId="21F4B751" w14:textId="77777777" w:rsidR="0090714C" w:rsidRDefault="0090714C" w:rsidP="0090714C">
      <w:pPr>
        <w:rPr>
          <w:sz w:val="24"/>
          <w:szCs w:val="24"/>
        </w:rPr>
      </w:pPr>
    </w:p>
    <w:p w14:paraId="44295127" w14:textId="77777777" w:rsidR="0090714C" w:rsidRDefault="0090714C" w:rsidP="0090714C">
      <w:pPr>
        <w:pStyle w:val="ListParagraph"/>
        <w:numPr>
          <w:ilvl w:val="0"/>
          <w:numId w:val="24"/>
        </w:numPr>
        <w:rPr>
          <w:sz w:val="24"/>
          <w:szCs w:val="24"/>
        </w:rPr>
      </w:pPr>
      <w:r>
        <w:rPr>
          <w:sz w:val="24"/>
          <w:szCs w:val="24"/>
        </w:rPr>
        <w:t xml:space="preserve">Information pertaining to the cause and origin of an incident may be released by the Fire Chief or designee, unless the incident has been turned over to Law Enforcement. In this case the appropriate Law Enforcement Agency (Cumberland County Sheriff’s Office, Fayetteville Police Department, State Bureau of Investigation (SBI), or the Bureau of Alcohol Tobacco &amp; Firearms (ATF), may release details of the incident. </w:t>
      </w:r>
    </w:p>
    <w:p w14:paraId="001B1DE3" w14:textId="77777777" w:rsidR="0090714C" w:rsidRDefault="0090714C" w:rsidP="0090714C">
      <w:pPr>
        <w:pStyle w:val="ListParagraph"/>
        <w:rPr>
          <w:sz w:val="24"/>
          <w:szCs w:val="24"/>
        </w:rPr>
      </w:pPr>
    </w:p>
    <w:p w14:paraId="2B564357" w14:textId="77777777" w:rsidR="0090714C" w:rsidRDefault="0090714C" w:rsidP="0090714C">
      <w:pPr>
        <w:pStyle w:val="ListParagraph"/>
        <w:numPr>
          <w:ilvl w:val="0"/>
          <w:numId w:val="24"/>
        </w:numPr>
        <w:rPr>
          <w:sz w:val="24"/>
          <w:szCs w:val="24"/>
        </w:rPr>
      </w:pPr>
      <w:r>
        <w:rPr>
          <w:sz w:val="24"/>
          <w:szCs w:val="24"/>
        </w:rPr>
        <w:t xml:space="preserve">All media requests for incidents within the primary response area of the City of Fayetteville will be referred to the Fayetteville Fire Department on duty Battalion Commander who coordinated media incident information. </w:t>
      </w:r>
    </w:p>
    <w:p w14:paraId="27622B16" w14:textId="77777777" w:rsidR="0090714C" w:rsidRDefault="0090714C" w:rsidP="0090714C">
      <w:pPr>
        <w:pStyle w:val="ListParagraph"/>
        <w:rPr>
          <w:sz w:val="24"/>
          <w:szCs w:val="24"/>
        </w:rPr>
      </w:pPr>
    </w:p>
    <w:p w14:paraId="7C1BC1FB" w14:textId="77777777" w:rsidR="0090714C" w:rsidRDefault="0090714C" w:rsidP="0090714C">
      <w:pPr>
        <w:pStyle w:val="ListParagraph"/>
        <w:numPr>
          <w:ilvl w:val="0"/>
          <w:numId w:val="24"/>
        </w:numPr>
        <w:rPr>
          <w:sz w:val="24"/>
          <w:szCs w:val="24"/>
        </w:rPr>
      </w:pPr>
      <w:r>
        <w:rPr>
          <w:sz w:val="24"/>
          <w:szCs w:val="24"/>
        </w:rPr>
        <w:lastRenderedPageBreak/>
        <w:t xml:space="preserve">Information relating to personnel matters, department policy, department litigation, or other sensitive matters shall be released only by the Fire Chief or Deputy/Assistant Fire Chief in his absence. </w:t>
      </w:r>
    </w:p>
    <w:p w14:paraId="4FEDB5F7" w14:textId="77777777" w:rsidR="0090714C" w:rsidRDefault="0090714C" w:rsidP="0090714C">
      <w:pPr>
        <w:rPr>
          <w:rFonts w:eastAsiaTheme="minorHAnsi"/>
          <w:sz w:val="24"/>
          <w:szCs w:val="24"/>
        </w:rPr>
      </w:pPr>
    </w:p>
    <w:p w14:paraId="6D6AA144" w14:textId="77777777" w:rsidR="0090714C" w:rsidRDefault="0090714C" w:rsidP="0090714C">
      <w:pPr>
        <w:rPr>
          <w:sz w:val="24"/>
          <w:szCs w:val="24"/>
        </w:rPr>
      </w:pPr>
      <w:r>
        <w:rPr>
          <w:sz w:val="24"/>
          <w:szCs w:val="24"/>
        </w:rPr>
        <w:t>RESPONSIBILITIES:</w:t>
      </w:r>
    </w:p>
    <w:p w14:paraId="2EB9940E" w14:textId="77777777" w:rsidR="0090714C" w:rsidRDefault="0090714C" w:rsidP="0090714C">
      <w:pPr>
        <w:rPr>
          <w:sz w:val="24"/>
          <w:szCs w:val="24"/>
        </w:rPr>
      </w:pPr>
    </w:p>
    <w:p w14:paraId="66DEB787" w14:textId="2071BBB9" w:rsidR="006A7716" w:rsidRDefault="0090714C" w:rsidP="0090714C">
      <w:pPr>
        <w:tabs>
          <w:tab w:val="left" w:pos="1888"/>
        </w:tabs>
        <w:rPr>
          <w:b/>
          <w:sz w:val="22"/>
          <w:szCs w:val="22"/>
          <w:u w:val="single"/>
        </w:rPr>
      </w:pPr>
      <w:r>
        <w:rPr>
          <w:sz w:val="24"/>
          <w:szCs w:val="24"/>
        </w:rPr>
        <w:t>It shall be the responsibility of each member of the department and supervisors to ensure that the provisions of this standard are followed</w:t>
      </w:r>
    </w:p>
    <w:p w14:paraId="131DC8F2" w14:textId="77777777" w:rsidR="008735FD" w:rsidRPr="006A7716" w:rsidRDefault="008735FD" w:rsidP="003C0431">
      <w:pPr>
        <w:tabs>
          <w:tab w:val="left" w:pos="1888"/>
        </w:tabs>
        <w:rPr>
          <w:b/>
          <w:sz w:val="22"/>
          <w:szCs w:val="22"/>
          <w:u w:val="single"/>
        </w:rPr>
      </w:pPr>
    </w:p>
    <w:sectPr w:rsidR="008735FD" w:rsidRPr="006A7716" w:rsidSect="00A7775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3FDBD" w14:textId="77777777" w:rsidR="001B4DCC" w:rsidRDefault="001B4DCC" w:rsidP="001B4DCC">
      <w:r>
        <w:separator/>
      </w:r>
    </w:p>
  </w:endnote>
  <w:endnote w:type="continuationSeparator" w:id="0">
    <w:p w14:paraId="6834049B" w14:textId="77777777" w:rsidR="001B4DCC" w:rsidRDefault="001B4DCC" w:rsidP="001B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995460"/>
      <w:docPartObj>
        <w:docPartGallery w:val="Page Numbers (Bottom of Page)"/>
        <w:docPartUnique/>
      </w:docPartObj>
    </w:sdtPr>
    <w:sdtEndPr/>
    <w:sdtContent>
      <w:p w14:paraId="010B4014" w14:textId="2CA611BA" w:rsidR="00C75593" w:rsidRDefault="0086267D">
        <w:pPr>
          <w:pStyle w:val="Footer"/>
          <w:jc w:val="center"/>
        </w:pPr>
        <w:r>
          <w:fldChar w:fldCharType="begin"/>
        </w:r>
        <w:r w:rsidR="008C6DD9">
          <w:instrText xml:space="preserve"> PAGE   \* MERGEFORMAT </w:instrText>
        </w:r>
        <w:r>
          <w:fldChar w:fldCharType="separate"/>
        </w:r>
        <w:r w:rsidR="00E43F6A">
          <w:rPr>
            <w:noProof/>
          </w:rPr>
          <w:t>2</w:t>
        </w:r>
        <w:r>
          <w:rPr>
            <w:noProof/>
          </w:rPr>
          <w:fldChar w:fldCharType="end"/>
        </w:r>
      </w:p>
    </w:sdtContent>
  </w:sdt>
  <w:p w14:paraId="27A5FD4F" w14:textId="77777777" w:rsidR="00C75593" w:rsidRDefault="00C7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3974E" w14:textId="77777777" w:rsidR="001B4DCC" w:rsidRDefault="001B4DCC" w:rsidP="001B4DCC">
      <w:r>
        <w:separator/>
      </w:r>
    </w:p>
  </w:footnote>
  <w:footnote w:type="continuationSeparator" w:id="0">
    <w:p w14:paraId="09635280" w14:textId="77777777" w:rsidR="001B4DCC" w:rsidRDefault="001B4DCC" w:rsidP="001B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656"/>
      <w:gridCol w:w="4600"/>
      <w:gridCol w:w="3094"/>
    </w:tblGrid>
    <w:tr w:rsidR="001B4DCC" w14:paraId="6F71776C" w14:textId="77777777" w:rsidTr="001B4DCC">
      <w:tc>
        <w:tcPr>
          <w:tcW w:w="1656" w:type="dxa"/>
        </w:tcPr>
        <w:p w14:paraId="085DCF8C" w14:textId="140CF191" w:rsidR="001B4DCC" w:rsidRDefault="001B4DCC">
          <w:pPr>
            <w:pStyle w:val="Header"/>
          </w:pPr>
          <w:r>
            <w:t>SOG#</w:t>
          </w:r>
          <w:r w:rsidR="00F036AD">
            <w:t xml:space="preserve"> </w:t>
          </w:r>
          <w:r w:rsidR="00D4566B">
            <w:t xml:space="preserve"> </w:t>
          </w:r>
          <w:r w:rsidR="00E43F6A">
            <w:t>505-19</w:t>
          </w:r>
        </w:p>
      </w:tc>
      <w:tc>
        <w:tcPr>
          <w:tcW w:w="4728" w:type="dxa"/>
        </w:tcPr>
        <w:p w14:paraId="11EFD919" w14:textId="77777777" w:rsidR="001B4DCC" w:rsidRDefault="001B4DCC" w:rsidP="001B4DCC">
          <w:pPr>
            <w:pStyle w:val="Header"/>
            <w:jc w:val="center"/>
          </w:pPr>
          <w:r>
            <w:t>Standard Operating Guideline</w:t>
          </w:r>
        </w:p>
      </w:tc>
      <w:tc>
        <w:tcPr>
          <w:tcW w:w="3192" w:type="dxa"/>
        </w:tcPr>
        <w:p w14:paraId="39684024" w14:textId="4F9BFE99" w:rsidR="001B4DCC" w:rsidRDefault="00E43F6A">
          <w:pPr>
            <w:pStyle w:val="Header"/>
          </w:pPr>
          <w:r>
            <w:t>Administrative</w:t>
          </w:r>
        </w:p>
      </w:tc>
    </w:tr>
    <w:tr w:rsidR="001B4DCC" w14:paraId="44F77BDB" w14:textId="77777777" w:rsidTr="001B4DCC">
      <w:tc>
        <w:tcPr>
          <w:tcW w:w="1656" w:type="dxa"/>
        </w:tcPr>
        <w:p w14:paraId="6EFF5BF9" w14:textId="77777777" w:rsidR="001B4DCC" w:rsidRDefault="001B4DCC">
          <w:pPr>
            <w:pStyle w:val="Header"/>
          </w:pPr>
          <w:r>
            <w:rPr>
              <w:noProof/>
            </w:rPr>
            <w:drawing>
              <wp:inline distT="0" distB="0" distL="0" distR="0" wp14:anchorId="10090B10" wp14:editId="45FA27D6">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20B%2075%25.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4728" w:type="dxa"/>
        </w:tcPr>
        <w:p w14:paraId="55785578" w14:textId="77777777" w:rsidR="001B4DCC" w:rsidRDefault="001B4DCC" w:rsidP="001B4DCC">
          <w:pPr>
            <w:pStyle w:val="Header"/>
            <w:jc w:val="center"/>
            <w:rPr>
              <w:sz w:val="44"/>
              <w:szCs w:val="44"/>
            </w:rPr>
          </w:pPr>
          <w:r w:rsidRPr="001B4DCC">
            <w:rPr>
              <w:sz w:val="44"/>
              <w:szCs w:val="44"/>
            </w:rPr>
            <w:t>Cumberland Road Fire Department Inc.</w:t>
          </w:r>
        </w:p>
        <w:tbl>
          <w:tblPr>
            <w:tblStyle w:val="TableGrid"/>
            <w:tblW w:w="0" w:type="auto"/>
            <w:tblLook w:val="04A0" w:firstRow="1" w:lastRow="0" w:firstColumn="1" w:lastColumn="0" w:noHBand="0" w:noVBand="1"/>
          </w:tblPr>
          <w:tblGrid>
            <w:gridCol w:w="4374"/>
          </w:tblGrid>
          <w:tr w:rsidR="001B4DCC" w14:paraId="66A90C4E" w14:textId="77777777" w:rsidTr="001B4DCC">
            <w:tc>
              <w:tcPr>
                <w:tcW w:w="4497" w:type="dxa"/>
              </w:tcPr>
              <w:p w14:paraId="0473B9BC" w14:textId="7078896F" w:rsidR="001B4DCC" w:rsidRPr="001B4DCC" w:rsidRDefault="0090714C" w:rsidP="001B4DCC">
                <w:pPr>
                  <w:pStyle w:val="Header"/>
                  <w:jc w:val="center"/>
                </w:pPr>
                <w:r>
                  <w:t>PIO / Media Releases</w:t>
                </w:r>
              </w:p>
            </w:tc>
          </w:tr>
        </w:tbl>
        <w:p w14:paraId="7E49F036" w14:textId="77777777" w:rsidR="001B4DCC" w:rsidRPr="001B4DCC" w:rsidRDefault="001B4DCC" w:rsidP="001B4DCC">
          <w:pPr>
            <w:pStyle w:val="Header"/>
            <w:jc w:val="center"/>
            <w:rPr>
              <w:sz w:val="44"/>
              <w:szCs w:val="44"/>
            </w:rPr>
          </w:pPr>
        </w:p>
      </w:tc>
      <w:tc>
        <w:tcPr>
          <w:tcW w:w="3192" w:type="dxa"/>
        </w:tcPr>
        <w:p w14:paraId="75914CB0" w14:textId="77777777" w:rsidR="001B4DCC" w:rsidRPr="003C0431" w:rsidRDefault="003C0431">
          <w:pPr>
            <w:pStyle w:val="Header"/>
            <w:rPr>
              <w:rFonts w:ascii="Arial" w:hAnsi="Arial" w:cs="Arial"/>
              <w:sz w:val="16"/>
              <w:szCs w:val="16"/>
            </w:rPr>
          </w:pPr>
          <w:r w:rsidRPr="003C0431">
            <w:rPr>
              <w:rFonts w:ascii="Arial" w:hAnsi="Arial" w:cs="Arial"/>
              <w:sz w:val="16"/>
              <w:szCs w:val="16"/>
            </w:rPr>
            <w:t>Approved By</w:t>
          </w:r>
        </w:p>
        <w:tbl>
          <w:tblPr>
            <w:tblStyle w:val="TableGrid"/>
            <w:tblW w:w="0" w:type="auto"/>
            <w:tblLook w:val="04A0" w:firstRow="1" w:lastRow="0" w:firstColumn="1" w:lastColumn="0" w:noHBand="0" w:noVBand="1"/>
          </w:tblPr>
          <w:tblGrid>
            <w:gridCol w:w="2868"/>
          </w:tblGrid>
          <w:tr w:rsidR="00C56A80" w14:paraId="167ADDBA" w14:textId="77777777" w:rsidTr="00C56A80">
            <w:tc>
              <w:tcPr>
                <w:tcW w:w="2961" w:type="dxa"/>
              </w:tcPr>
              <w:p w14:paraId="6237EC8E" w14:textId="73E88C16" w:rsidR="00C56A80" w:rsidRDefault="00A00BA9">
                <w:pPr>
                  <w:pStyle w:val="Header"/>
                </w:pPr>
                <w:r>
                  <w:t>Steven W. Parrish, Fire Chief</w:t>
                </w:r>
              </w:p>
            </w:tc>
          </w:tr>
        </w:tbl>
        <w:p w14:paraId="0298EFC2" w14:textId="77777777" w:rsidR="00C56A80" w:rsidRPr="003C0431" w:rsidRDefault="00C56A80">
          <w:pPr>
            <w:pStyle w:val="Header"/>
            <w:rPr>
              <w:rFonts w:ascii="Arial" w:hAnsi="Arial" w:cs="Arial"/>
              <w:sz w:val="16"/>
              <w:szCs w:val="16"/>
            </w:rPr>
          </w:pPr>
        </w:p>
        <w:tbl>
          <w:tblPr>
            <w:tblStyle w:val="TableGrid"/>
            <w:tblW w:w="0" w:type="auto"/>
            <w:tblLook w:val="04A0" w:firstRow="1" w:lastRow="0" w:firstColumn="1" w:lastColumn="0" w:noHBand="0" w:noVBand="1"/>
          </w:tblPr>
          <w:tblGrid>
            <w:gridCol w:w="1444"/>
            <w:gridCol w:w="1424"/>
          </w:tblGrid>
          <w:tr w:rsidR="00C56A80" w14:paraId="6D98F78A" w14:textId="77777777" w:rsidTr="00C56A80">
            <w:tc>
              <w:tcPr>
                <w:tcW w:w="2961" w:type="dxa"/>
                <w:gridSpan w:val="2"/>
              </w:tcPr>
              <w:p w14:paraId="40328805" w14:textId="77777777" w:rsidR="00C56A80" w:rsidRDefault="001D5C8A">
                <w:pPr>
                  <w:pStyle w:val="Header"/>
                </w:pPr>
                <w:r>
                  <w:rPr>
                    <w:rFonts w:ascii="Arial" w:hAnsi="Arial" w:cs="Arial"/>
                    <w:sz w:val="16"/>
                    <w:szCs w:val="16"/>
                  </w:rPr>
                  <w:t xml:space="preserve"> </w:t>
                </w:r>
                <w:r w:rsidR="003C0431" w:rsidRPr="003C0431">
                  <w:rPr>
                    <w:rFonts w:ascii="Arial" w:hAnsi="Arial" w:cs="Arial"/>
                    <w:sz w:val="16"/>
                    <w:szCs w:val="16"/>
                  </w:rPr>
                  <w:t>Effective Date</w:t>
                </w:r>
                <w:r w:rsidR="003C0431">
                  <w:rPr>
                    <w:rFonts w:ascii="Arial" w:hAnsi="Arial" w:cs="Arial"/>
                    <w:sz w:val="16"/>
                    <w:szCs w:val="16"/>
                  </w:rPr>
                  <w:t xml:space="preserve">      </w:t>
                </w:r>
                <w:r>
                  <w:rPr>
                    <w:rFonts w:ascii="Arial" w:hAnsi="Arial" w:cs="Arial"/>
                    <w:sz w:val="16"/>
                    <w:szCs w:val="16"/>
                  </w:rPr>
                  <w:t xml:space="preserve">   </w:t>
                </w:r>
                <w:r w:rsidR="003C0431">
                  <w:rPr>
                    <w:rFonts w:ascii="Arial" w:hAnsi="Arial" w:cs="Arial"/>
                    <w:sz w:val="16"/>
                    <w:szCs w:val="16"/>
                  </w:rPr>
                  <w:t xml:space="preserve">   Revised Date</w:t>
                </w:r>
              </w:p>
            </w:tc>
          </w:tr>
          <w:tr w:rsidR="003C0431" w14:paraId="4225F4AF" w14:textId="77777777" w:rsidTr="003C0431">
            <w:tc>
              <w:tcPr>
                <w:tcW w:w="1480" w:type="dxa"/>
              </w:tcPr>
              <w:p w14:paraId="205D642B" w14:textId="3225C399" w:rsidR="003C0431" w:rsidRPr="002E448C" w:rsidRDefault="00635EE5">
                <w:pPr>
                  <w:pStyle w:val="Header"/>
                  <w:rPr>
                    <w:sz w:val="16"/>
                    <w:szCs w:val="16"/>
                  </w:rPr>
                </w:pPr>
                <w:r>
                  <w:rPr>
                    <w:sz w:val="16"/>
                    <w:szCs w:val="16"/>
                  </w:rPr>
                  <w:t>August 24, 2018</w:t>
                </w:r>
              </w:p>
            </w:tc>
            <w:tc>
              <w:tcPr>
                <w:tcW w:w="1481" w:type="dxa"/>
              </w:tcPr>
              <w:p w14:paraId="39D882FD" w14:textId="77777777" w:rsidR="003C0431" w:rsidRDefault="003C0431">
                <w:pPr>
                  <w:pStyle w:val="Header"/>
                </w:pPr>
              </w:p>
            </w:tc>
          </w:tr>
        </w:tbl>
        <w:p w14:paraId="4528B012" w14:textId="77777777" w:rsidR="001B4DCC" w:rsidRDefault="001B4DCC">
          <w:pPr>
            <w:pStyle w:val="Header"/>
          </w:pPr>
        </w:p>
      </w:tc>
    </w:tr>
  </w:tbl>
  <w:p w14:paraId="655747D0" w14:textId="6642B5BD" w:rsidR="001B4DCC" w:rsidRDefault="001B4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78AA"/>
    <w:multiLevelType w:val="hybridMultilevel"/>
    <w:tmpl w:val="E316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E02F5"/>
    <w:multiLevelType w:val="hybridMultilevel"/>
    <w:tmpl w:val="FDC0335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12BC5BD3"/>
    <w:multiLevelType w:val="hybridMultilevel"/>
    <w:tmpl w:val="EFB4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65A9E"/>
    <w:multiLevelType w:val="hybridMultilevel"/>
    <w:tmpl w:val="96D052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D3CDE"/>
    <w:multiLevelType w:val="hybridMultilevel"/>
    <w:tmpl w:val="5056662A"/>
    <w:lvl w:ilvl="0" w:tplc="0409000B">
      <w:start w:val="1"/>
      <w:numFmt w:val="bullet"/>
      <w:lvlText w:val=""/>
      <w:lvlJc w:val="left"/>
      <w:pPr>
        <w:ind w:left="774" w:hanging="360"/>
      </w:pPr>
      <w:rPr>
        <w:rFonts w:ascii="Wingdings" w:hAnsi="Wingdings"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5" w15:restartNumberingAfterBreak="0">
    <w:nsid w:val="16FC710F"/>
    <w:multiLevelType w:val="hybridMultilevel"/>
    <w:tmpl w:val="1EF853A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15:restartNumberingAfterBreak="0">
    <w:nsid w:val="175E2C51"/>
    <w:multiLevelType w:val="hybridMultilevel"/>
    <w:tmpl w:val="EFCAD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735846"/>
    <w:multiLevelType w:val="hybridMultilevel"/>
    <w:tmpl w:val="DE888352"/>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8" w15:restartNumberingAfterBreak="0">
    <w:nsid w:val="3409708B"/>
    <w:multiLevelType w:val="hybridMultilevel"/>
    <w:tmpl w:val="7C94A1FE"/>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9" w15:restartNumberingAfterBreak="0">
    <w:nsid w:val="38E730FB"/>
    <w:multiLevelType w:val="hybridMultilevel"/>
    <w:tmpl w:val="87FEA46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0" w15:restartNumberingAfterBreak="0">
    <w:nsid w:val="42B1535B"/>
    <w:multiLevelType w:val="hybridMultilevel"/>
    <w:tmpl w:val="3F285BB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1" w15:restartNumberingAfterBreak="0">
    <w:nsid w:val="42CF4C18"/>
    <w:multiLevelType w:val="hybridMultilevel"/>
    <w:tmpl w:val="E9B6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001EB"/>
    <w:multiLevelType w:val="hybridMultilevel"/>
    <w:tmpl w:val="CE24F504"/>
    <w:lvl w:ilvl="0" w:tplc="8202046A">
      <w:start w:val="1"/>
      <w:numFmt w:val="low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3" w15:restartNumberingAfterBreak="0">
    <w:nsid w:val="49837847"/>
    <w:multiLevelType w:val="hybridMultilevel"/>
    <w:tmpl w:val="09A0A276"/>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4" w15:restartNumberingAfterBreak="0">
    <w:nsid w:val="4D2A7A22"/>
    <w:multiLevelType w:val="multilevel"/>
    <w:tmpl w:val="8E5267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FF64EA0"/>
    <w:multiLevelType w:val="hybridMultilevel"/>
    <w:tmpl w:val="28B64686"/>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6" w15:restartNumberingAfterBreak="0">
    <w:nsid w:val="589211FA"/>
    <w:multiLevelType w:val="hybridMultilevel"/>
    <w:tmpl w:val="5C64D756"/>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7" w15:restartNumberingAfterBreak="0">
    <w:nsid w:val="63FE569E"/>
    <w:multiLevelType w:val="hybridMultilevel"/>
    <w:tmpl w:val="6CDE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F2282"/>
    <w:multiLevelType w:val="hybridMultilevel"/>
    <w:tmpl w:val="16D8A38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9" w15:restartNumberingAfterBreak="0">
    <w:nsid w:val="6E5C11E5"/>
    <w:multiLevelType w:val="hybridMultilevel"/>
    <w:tmpl w:val="5F0E070A"/>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20" w15:restartNumberingAfterBreak="0">
    <w:nsid w:val="6F166227"/>
    <w:multiLevelType w:val="hybridMultilevel"/>
    <w:tmpl w:val="89C820E8"/>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21" w15:restartNumberingAfterBreak="0">
    <w:nsid w:val="73805198"/>
    <w:multiLevelType w:val="hybridMultilevel"/>
    <w:tmpl w:val="D05864E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2" w15:restartNumberingAfterBreak="0">
    <w:nsid w:val="7C45286E"/>
    <w:multiLevelType w:val="hybridMultilevel"/>
    <w:tmpl w:val="9B1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12"/>
  </w:num>
  <w:num w:numId="19">
    <w:abstractNumId w:val="1"/>
  </w:num>
  <w:num w:numId="20">
    <w:abstractNumId w:val="11"/>
  </w:num>
  <w:num w:numId="21">
    <w:abstractNumId w:val="0"/>
  </w:num>
  <w:num w:numId="22">
    <w:abstractNumId w:val="22"/>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DCC"/>
    <w:rsid w:val="00025C35"/>
    <w:rsid w:val="00080BA9"/>
    <w:rsid w:val="000F54A1"/>
    <w:rsid w:val="00140396"/>
    <w:rsid w:val="001B4DCC"/>
    <w:rsid w:val="001D5C8A"/>
    <w:rsid w:val="00225324"/>
    <w:rsid w:val="002D26AA"/>
    <w:rsid w:val="002E3066"/>
    <w:rsid w:val="002E448C"/>
    <w:rsid w:val="003C0431"/>
    <w:rsid w:val="004009BA"/>
    <w:rsid w:val="004E251E"/>
    <w:rsid w:val="00527F47"/>
    <w:rsid w:val="00562E1D"/>
    <w:rsid w:val="005C1B3D"/>
    <w:rsid w:val="005D149F"/>
    <w:rsid w:val="00615114"/>
    <w:rsid w:val="00635EE5"/>
    <w:rsid w:val="00696B36"/>
    <w:rsid w:val="006A7716"/>
    <w:rsid w:val="00766DA9"/>
    <w:rsid w:val="0077110B"/>
    <w:rsid w:val="0086267D"/>
    <w:rsid w:val="008735FD"/>
    <w:rsid w:val="008C6DD9"/>
    <w:rsid w:val="0090714C"/>
    <w:rsid w:val="009246A1"/>
    <w:rsid w:val="009F164B"/>
    <w:rsid w:val="009F61DA"/>
    <w:rsid w:val="00A00BA9"/>
    <w:rsid w:val="00A23864"/>
    <w:rsid w:val="00A7001F"/>
    <w:rsid w:val="00A7775B"/>
    <w:rsid w:val="00B678A2"/>
    <w:rsid w:val="00B7209C"/>
    <w:rsid w:val="00C2220B"/>
    <w:rsid w:val="00C258BC"/>
    <w:rsid w:val="00C56A80"/>
    <w:rsid w:val="00C75593"/>
    <w:rsid w:val="00D4566B"/>
    <w:rsid w:val="00DB699A"/>
    <w:rsid w:val="00E43F6A"/>
    <w:rsid w:val="00E526F4"/>
    <w:rsid w:val="00F036AD"/>
    <w:rsid w:val="00F5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91540"/>
  <w15:docId w15:val="{8AFC8323-1B26-4B41-A671-3BC45CD4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48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DCC"/>
    <w:pPr>
      <w:tabs>
        <w:tab w:val="center" w:pos="4680"/>
        <w:tab w:val="right" w:pos="9360"/>
      </w:tabs>
    </w:pPr>
  </w:style>
  <w:style w:type="character" w:customStyle="1" w:styleId="HeaderChar">
    <w:name w:val="Header Char"/>
    <w:basedOn w:val="DefaultParagraphFont"/>
    <w:link w:val="Header"/>
    <w:uiPriority w:val="99"/>
    <w:rsid w:val="001B4DCC"/>
  </w:style>
  <w:style w:type="paragraph" w:styleId="Footer">
    <w:name w:val="footer"/>
    <w:basedOn w:val="Normal"/>
    <w:link w:val="FooterChar"/>
    <w:uiPriority w:val="99"/>
    <w:unhideWhenUsed/>
    <w:rsid w:val="001B4DCC"/>
    <w:pPr>
      <w:tabs>
        <w:tab w:val="center" w:pos="4680"/>
        <w:tab w:val="right" w:pos="9360"/>
      </w:tabs>
    </w:pPr>
  </w:style>
  <w:style w:type="character" w:customStyle="1" w:styleId="FooterChar">
    <w:name w:val="Footer Char"/>
    <w:basedOn w:val="DefaultParagraphFont"/>
    <w:link w:val="Footer"/>
    <w:uiPriority w:val="99"/>
    <w:rsid w:val="001B4DCC"/>
  </w:style>
  <w:style w:type="table" w:styleId="TableGrid">
    <w:name w:val="Table Grid"/>
    <w:basedOn w:val="TableNormal"/>
    <w:uiPriority w:val="59"/>
    <w:rsid w:val="001B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DCC"/>
    <w:rPr>
      <w:rFonts w:ascii="Tahoma" w:hAnsi="Tahoma" w:cs="Tahoma"/>
      <w:sz w:val="16"/>
      <w:szCs w:val="16"/>
    </w:rPr>
  </w:style>
  <w:style w:type="character" w:customStyle="1" w:styleId="BalloonTextChar">
    <w:name w:val="Balloon Text Char"/>
    <w:basedOn w:val="DefaultParagraphFont"/>
    <w:link w:val="BalloonText"/>
    <w:uiPriority w:val="99"/>
    <w:semiHidden/>
    <w:rsid w:val="001B4DCC"/>
    <w:rPr>
      <w:rFonts w:ascii="Tahoma" w:hAnsi="Tahoma" w:cs="Tahoma"/>
      <w:sz w:val="16"/>
      <w:szCs w:val="16"/>
    </w:rPr>
  </w:style>
  <w:style w:type="paragraph" w:styleId="ListParagraph">
    <w:name w:val="List Paragraph"/>
    <w:basedOn w:val="Normal"/>
    <w:uiPriority w:val="34"/>
    <w:qFormat/>
    <w:rsid w:val="00B7209C"/>
    <w:pPr>
      <w:ind w:left="720"/>
      <w:contextualSpacing/>
    </w:pPr>
  </w:style>
  <w:style w:type="paragraph" w:customStyle="1" w:styleId="Default">
    <w:name w:val="Default"/>
    <w:rsid w:val="0077110B"/>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545265">
      <w:bodyDiv w:val="1"/>
      <w:marLeft w:val="0"/>
      <w:marRight w:val="0"/>
      <w:marTop w:val="0"/>
      <w:marBottom w:val="0"/>
      <w:divBdr>
        <w:top w:val="none" w:sz="0" w:space="0" w:color="auto"/>
        <w:left w:val="none" w:sz="0" w:space="0" w:color="auto"/>
        <w:bottom w:val="none" w:sz="0" w:space="0" w:color="auto"/>
        <w:right w:val="none" w:sz="0" w:space="0" w:color="auto"/>
      </w:divBdr>
    </w:div>
    <w:div w:id="900947472">
      <w:bodyDiv w:val="1"/>
      <w:marLeft w:val="0"/>
      <w:marRight w:val="0"/>
      <w:marTop w:val="0"/>
      <w:marBottom w:val="0"/>
      <w:divBdr>
        <w:top w:val="none" w:sz="0" w:space="0" w:color="auto"/>
        <w:left w:val="none" w:sz="0" w:space="0" w:color="auto"/>
        <w:bottom w:val="none" w:sz="0" w:space="0" w:color="auto"/>
        <w:right w:val="none" w:sz="0" w:space="0" w:color="auto"/>
      </w:divBdr>
    </w:div>
    <w:div w:id="1010261093">
      <w:bodyDiv w:val="1"/>
      <w:marLeft w:val="0"/>
      <w:marRight w:val="0"/>
      <w:marTop w:val="0"/>
      <w:marBottom w:val="0"/>
      <w:divBdr>
        <w:top w:val="none" w:sz="0" w:space="0" w:color="auto"/>
        <w:left w:val="none" w:sz="0" w:space="0" w:color="auto"/>
        <w:bottom w:val="none" w:sz="0" w:space="0" w:color="auto"/>
        <w:right w:val="none" w:sz="0" w:space="0" w:color="auto"/>
      </w:divBdr>
    </w:div>
    <w:div w:id="1923759339">
      <w:bodyDiv w:val="1"/>
      <w:marLeft w:val="0"/>
      <w:marRight w:val="0"/>
      <w:marTop w:val="0"/>
      <w:marBottom w:val="0"/>
      <w:divBdr>
        <w:top w:val="none" w:sz="0" w:space="0" w:color="auto"/>
        <w:left w:val="none" w:sz="0" w:space="0" w:color="auto"/>
        <w:bottom w:val="none" w:sz="0" w:space="0" w:color="auto"/>
        <w:right w:val="none" w:sz="0" w:space="0" w:color="auto"/>
      </w:divBdr>
    </w:div>
    <w:div w:id="21234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PARRISH, STEVEN</dc:creator>
  <cp:lastModifiedBy>Steve Parrish</cp:lastModifiedBy>
  <cp:revision>5</cp:revision>
  <dcterms:created xsi:type="dcterms:W3CDTF">2018-08-23T21:56:00Z</dcterms:created>
  <dcterms:modified xsi:type="dcterms:W3CDTF">2018-08-24T12:19:00Z</dcterms:modified>
</cp:coreProperties>
</file>