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10" w:rsidRPr="007766C5" w:rsidRDefault="001B0010" w:rsidP="001B0010">
      <w:pPr>
        <w:pStyle w:val="BodyTex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01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0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>Proficiency Skills Checklist</w:t>
      </w:r>
    </w:p>
    <w:p w:rsidR="001B0010" w:rsidRDefault="001B0010" w:rsidP="001B0010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TELEMETRY - RN</w:t>
      </w:r>
    </w:p>
    <w:p w:rsidR="001B0010" w:rsidRDefault="00476E0A" w:rsidP="001B0010">
      <w:pPr>
        <w:pStyle w:val="BodyText"/>
        <w:ind w:left="0"/>
      </w:pPr>
      <w:r>
        <w:pict>
          <v:group id="_x0000_s1298" style="position:absolute;margin-left:199.45pt;margin-top:350.75pt;width:118.35pt;height:.1pt;z-index:-251658240;mso-position-horizontal-relative:page;mso-position-vertical-relative:page" coordorigin="3989,7015" coordsize="2367,2">
            <v:shape id="_x0000_s1299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1B0010" w:rsidRPr="007766C5">
        <w:tab/>
      </w:r>
      <w:r w:rsidR="001B0010" w:rsidRPr="007766C5">
        <w:tab/>
      </w:r>
      <w:r w:rsidR="001B0010" w:rsidRPr="007766C5">
        <w:tab/>
      </w:r>
      <w:r w:rsidR="001B0010" w:rsidRPr="007766C5">
        <w:tab/>
      </w:r>
      <w:r w:rsidR="001B0010" w:rsidRPr="007766C5">
        <w:tab/>
      </w:r>
      <w:r w:rsidR="001B0010" w:rsidRPr="007766C5">
        <w:tab/>
      </w:r>
      <w:r w:rsidR="001B0010" w:rsidRPr="007766C5">
        <w:tab/>
      </w:r>
      <w:r w:rsidR="001B0010">
        <w:t xml:space="preserve">                            </w:t>
      </w:r>
    </w:p>
    <w:p w:rsidR="001B0010" w:rsidRPr="00321C6F" w:rsidRDefault="001B0010" w:rsidP="001B00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1B0010" w:rsidRDefault="001B0010" w:rsidP="001B00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</w:p>
    <w:p w:rsidR="001B0010" w:rsidRDefault="001B0010" w:rsidP="001B00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1B0010" w:rsidRPr="00A15DB9" w:rsidRDefault="001B0010" w:rsidP="001B001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p w:rsidR="00F2698D" w:rsidRDefault="00F2698D">
      <w:pPr>
        <w:spacing w:after="65"/>
        <w:ind w:left="125"/>
        <w:rPr>
          <w:rFonts w:ascii="Times New Roman" w:eastAsia="Times New Roman" w:hAnsi="Times New Roman" w:cs="Times New Roman"/>
          <w:sz w:val="20"/>
          <w:szCs w:val="20"/>
        </w:rPr>
      </w:pPr>
    </w:p>
    <w:p w:rsidR="00F2698D" w:rsidRDefault="00F2698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F2698D" w:rsidRDefault="00F2698D">
      <w:pPr>
        <w:spacing w:before="3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5035"/>
        <w:gridCol w:w="23"/>
        <w:gridCol w:w="279"/>
        <w:gridCol w:w="56"/>
        <w:gridCol w:w="237"/>
        <w:gridCol w:w="317"/>
        <w:gridCol w:w="37"/>
        <w:gridCol w:w="116"/>
        <w:gridCol w:w="213"/>
        <w:gridCol w:w="445"/>
        <w:gridCol w:w="81"/>
        <w:gridCol w:w="57"/>
        <w:gridCol w:w="1139"/>
        <w:gridCol w:w="20"/>
        <w:gridCol w:w="234"/>
        <w:gridCol w:w="20"/>
        <w:gridCol w:w="536"/>
        <w:gridCol w:w="20"/>
        <w:gridCol w:w="385"/>
        <w:gridCol w:w="20"/>
        <w:gridCol w:w="385"/>
        <w:gridCol w:w="20"/>
        <w:gridCol w:w="745"/>
        <w:gridCol w:w="20"/>
      </w:tblGrid>
      <w:tr w:rsidR="00F2698D" w:rsidTr="00C03A0F">
        <w:trPr>
          <w:gridBefore w:val="1"/>
          <w:wBefore w:w="20" w:type="dxa"/>
          <w:trHeight w:hRule="exact" w:val="327"/>
        </w:trPr>
        <w:tc>
          <w:tcPr>
            <w:tcW w:w="6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Skills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Pain </w:t>
            </w:r>
            <w:r>
              <w:rPr>
                <w:rFonts w:ascii="Palatino Linotype"/>
                <w:b/>
                <w:color w:val="231F20"/>
                <w:sz w:val="18"/>
              </w:rPr>
              <w:t>assessment &amp;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Use of 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PCA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(IV,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intrathecal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epidural)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7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Wound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Wound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vac</w:t>
            </w:r>
            <w:proofErr w:type="spellEnd"/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B0010">
        <w:trPr>
          <w:gridBefore w:val="1"/>
          <w:wBefore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Monitoring &amp; Emergency Care</w:t>
            </w: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Obtains 12 lead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EKG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of rhythm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strips</w:t>
            </w:r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Before w:val="1"/>
          <w:wBefore w:w="20" w:type="dxa"/>
          <w:trHeight w:hRule="exact" w:val="311"/>
        </w:trPr>
        <w:tc>
          <w:tcPr>
            <w:tcW w:w="6758" w:type="dxa"/>
            <w:gridSpan w:val="10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Treatment </w:t>
            </w:r>
            <w:r>
              <w:rPr>
                <w:rFonts w:ascii="Palatino Linotype"/>
                <w:b/>
                <w:color w:val="231F20"/>
                <w:sz w:val="18"/>
              </w:rPr>
              <w:t xml:space="preserve">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dysrythmias</w:t>
            </w:r>
            <w:proofErr w:type="spellEnd"/>
          </w:p>
        </w:tc>
        <w:tc>
          <w:tcPr>
            <w:tcW w:w="1297" w:type="dxa"/>
            <w:gridSpan w:val="4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27"/>
        </w:trPr>
        <w:tc>
          <w:tcPr>
            <w:tcW w:w="6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lastRenderedPageBreak/>
              <w:t>General Skills -</w:t>
            </w:r>
            <w:r>
              <w:rPr>
                <w:rFonts w:ascii="Tahoma"/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rapid response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teams</w:t>
            </w:r>
          </w:p>
        </w:tc>
        <w:tc>
          <w:tcPr>
            <w:tcW w:w="2051" w:type="dxa"/>
            <w:gridSpan w:val="6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arrest/CPR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O2 therapy &amp;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delivery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Pulse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oximetry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doppler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B0010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IV Therapy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Starting &amp; maintaining peripheral</w:t>
            </w:r>
            <w:r>
              <w:rPr>
                <w:rFonts w:ascii="Palatino Linotype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IVs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 draw: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venous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Central line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 draw: central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&amp; management of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ports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&amp; management of</w:t>
            </w:r>
            <w:r>
              <w:rPr>
                <w:rFonts w:ascii="Palatino Linotype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PICC/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Groshong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/Hickman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TPN &amp;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lipids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 blood/blood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products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Administration of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chemotherapy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chemotherapy (does not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initiate)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B0010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sepsis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Diabetes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mellitus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Blood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Glucose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Monitoring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(BGM)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004" w:type="dxa"/>
            <w:gridSpan w:val="8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Insulin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2051" w:type="dxa"/>
            <w:gridSpan w:val="6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27"/>
        </w:trPr>
        <w:tc>
          <w:tcPr>
            <w:tcW w:w="68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Cardiovascular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 heart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 &amp; temporary</w:t>
            </w:r>
            <w:r>
              <w:rPr>
                <w:rFonts w:ascii="Palatino Linotype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pacemakers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Management of permanent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pacemaker/AICD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Angina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CHF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Acute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MI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 cardiac surgery (CABG &amp;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valves)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 vascular surgery (abdominal or thoracic AA, fem-pop,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carotid)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Cardiogenic</w:t>
            </w:r>
            <w:proofErr w:type="spellEnd"/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shock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Preparation &amp; administration of emergency (ACLS)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meds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Inotropics</w:t>
            </w:r>
            <w:proofErr w:type="spellEnd"/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(i.e.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digoxin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dopamine,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epinephrine)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Antiarrythmics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(beta blockers/Ca+ channel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blockers)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Antianginals</w:t>
            </w:r>
            <w:proofErr w:type="spellEnd"/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isordil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/nitrates)</w:t>
            </w:r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6859" w:type="dxa"/>
            <w:gridSpan w:val="1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Antihypertensives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27"/>
        </w:trPr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Cardiovascular -</w:t>
            </w:r>
            <w:r>
              <w:rPr>
                <w:rFonts w:ascii="Tahoma"/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3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055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Antilipemics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(“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statins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”)</w:t>
            </w:r>
          </w:p>
        </w:tc>
        <w:tc>
          <w:tcPr>
            <w:tcW w:w="3000" w:type="dxa"/>
            <w:gridSpan w:val="1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055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Diuretics</w:t>
            </w:r>
          </w:p>
        </w:tc>
        <w:tc>
          <w:tcPr>
            <w:tcW w:w="3000" w:type="dxa"/>
            <w:gridSpan w:val="1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27"/>
        </w:trPr>
        <w:tc>
          <w:tcPr>
            <w:tcW w:w="5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Pulmonary</w:t>
            </w: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C03A0F">
        <w:trPr>
          <w:gridAfter w:val="1"/>
          <w:wAfter w:w="20" w:type="dxa"/>
          <w:trHeight w:hRule="exact" w:val="325"/>
        </w:trPr>
        <w:tc>
          <w:tcPr>
            <w:tcW w:w="5967" w:type="dxa"/>
            <w:gridSpan w:val="7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Assessment of breath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sounds</w:t>
            </w:r>
          </w:p>
        </w:tc>
        <w:tc>
          <w:tcPr>
            <w:tcW w:w="2088" w:type="dxa"/>
            <w:gridSpan w:val="7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Airway management/suctioning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(ETT, </w:t>
            </w:r>
            <w:r>
              <w:rPr>
                <w:rFonts w:ascii="Palatino Linotype"/>
                <w:b/>
                <w:color w:val="231F20"/>
                <w:sz w:val="18"/>
              </w:rPr>
              <w:t>oral,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trach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Incentive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spirometer</w:t>
            </w:r>
            <w:proofErr w:type="spellEnd"/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lastRenderedPageBreak/>
              <w:t>Recognition &amp; treatment of abnormal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ABGS’s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Management of chest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C03A0F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Heimlich</w:t>
            </w:r>
            <w:r>
              <w:rPr>
                <w:rFonts w:ascii="Palatino Linotype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valve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COPD/emphysema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Asthma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Tuberculosis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embolism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Pulmonary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edema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Pneumothorax</w:t>
            </w:r>
            <w:proofErr w:type="spellEnd"/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Pneumonia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Thoracentesis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paracentesis</w:t>
            </w:r>
            <w:proofErr w:type="spellEnd"/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Antihistamines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Bronchodilators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Expectorants &amp;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antitussives</w:t>
            </w:r>
            <w:proofErr w:type="spellEnd"/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inhalers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967" w:type="dxa"/>
            <w:gridSpan w:val="7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Use of nebulizer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treatments</w:t>
            </w:r>
          </w:p>
        </w:tc>
        <w:tc>
          <w:tcPr>
            <w:tcW w:w="2088" w:type="dxa"/>
            <w:gridSpan w:val="7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27"/>
        </w:trPr>
        <w:tc>
          <w:tcPr>
            <w:tcW w:w="5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Neurology</w:t>
            </w:r>
          </w:p>
        </w:tc>
        <w:tc>
          <w:tcPr>
            <w:tcW w:w="2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Comprehensive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neuro</w:t>
            </w:r>
            <w:proofErr w:type="spellEnd"/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assessment</w:t>
            </w:r>
          </w:p>
        </w:tc>
        <w:tc>
          <w:tcPr>
            <w:tcW w:w="2642" w:type="dxa"/>
            <w:gridSpan w:val="9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Glasgow coma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scale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Utilize seizure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precautions/seizures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lumbar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puncture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TIA/CVA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Cranial hemorrhage &amp;</w:t>
            </w:r>
            <w:r>
              <w:rPr>
                <w:rFonts w:ascii="Palatino Linotype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hematoma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Aspiration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Overdose/DT’s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cord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injury/trauma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5413" w:type="dxa"/>
            <w:gridSpan w:val="5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TBI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(Traumatic </w:t>
            </w:r>
            <w:r>
              <w:rPr>
                <w:rFonts w:ascii="Palatino Linotype"/>
                <w:b/>
                <w:color w:val="231F20"/>
                <w:sz w:val="18"/>
              </w:rPr>
              <w:t>Brain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Injury)</w:t>
            </w:r>
          </w:p>
        </w:tc>
        <w:tc>
          <w:tcPr>
            <w:tcW w:w="2642" w:type="dxa"/>
            <w:gridSpan w:val="9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7"/>
        </w:trPr>
        <w:tc>
          <w:tcPr>
            <w:tcW w:w="6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Neurology -</w:t>
            </w:r>
            <w:r>
              <w:rPr>
                <w:rFonts w:ascii="Tahoma"/>
                <w:b/>
                <w:color w:val="FFFFFF"/>
                <w:spacing w:val="1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Pre/post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neuro</w:t>
            </w:r>
            <w:proofErr w:type="spellEnd"/>
            <w:r>
              <w:rPr>
                <w:rFonts w:ascii="Palatino Linotype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Degenerative neurological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disorders</w:t>
            </w:r>
          </w:p>
        </w:tc>
        <w:tc>
          <w:tcPr>
            <w:tcW w:w="1935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175248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Halo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traction/vest</w:t>
            </w:r>
          </w:p>
        </w:tc>
        <w:tc>
          <w:tcPr>
            <w:tcW w:w="1935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F2698D" w:rsidTr="00D54594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Anticonvulsants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Dilantin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Neurontin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phenobarbitol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935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54594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Antidepressants</w:t>
            </w:r>
          </w:p>
        </w:tc>
        <w:tc>
          <w:tcPr>
            <w:tcW w:w="1935" w:type="dxa"/>
            <w:gridSpan w:val="5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54594">
        <w:trPr>
          <w:gridAfter w:val="1"/>
          <w:wAfter w:w="20" w:type="dxa"/>
          <w:trHeight w:hRule="exact" w:val="311"/>
        </w:trPr>
        <w:tc>
          <w:tcPr>
            <w:tcW w:w="6120" w:type="dxa"/>
            <w:gridSpan w:val="9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Antiparkinsons</w:t>
            </w:r>
            <w:proofErr w:type="spellEnd"/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Cogentin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levodopa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Sinemet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935" w:type="dxa"/>
            <w:gridSpan w:val="5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7"/>
        </w:trPr>
        <w:tc>
          <w:tcPr>
            <w:tcW w:w="6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Gastrointestinal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916" w:type="dxa"/>
            <w:gridSpan w:val="13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 &amp; management of NG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5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small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bore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feeding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tubes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Dobhoff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Keofeed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Management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gastrostomy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jejunostomy</w:t>
            </w:r>
            <w:proofErr w:type="spellEnd"/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Management of post surgical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drains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40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GI bleed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(upper/lower)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Hepatitis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Pre/post open abdominal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Colostomy/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ileostomy</w:t>
            </w:r>
            <w:proofErr w:type="spellEnd"/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IBS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ERCP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Paralytic</w:t>
            </w:r>
            <w:r>
              <w:rPr>
                <w:rFonts w:ascii="Palatino Linotype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ileus</w:t>
            </w:r>
            <w:proofErr w:type="spellEnd"/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Gastric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Gastric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banding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Peritonitis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40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 Administration</w:t>
            </w: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Antiulcer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drugs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Antiemetics</w:t>
            </w:r>
            <w:proofErr w:type="spellEnd"/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Antacids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6916" w:type="dxa"/>
            <w:gridSpan w:val="13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8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Digestive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enzymes</w:t>
            </w:r>
          </w:p>
        </w:tc>
        <w:tc>
          <w:tcPr>
            <w:tcW w:w="113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8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7"/>
        </w:trPr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Genitourinary/Renal</w:t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650" w:type="dxa"/>
            <w:gridSpan w:val="6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Insertion &amp; maintenance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foley</w:t>
            </w:r>
            <w:proofErr w:type="spellEnd"/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</w:t>
            </w:r>
          </w:p>
        </w:tc>
        <w:tc>
          <w:tcPr>
            <w:tcW w:w="2405" w:type="dxa"/>
            <w:gridSpan w:val="8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650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Care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nephrostomy</w:t>
            </w:r>
            <w:proofErr w:type="spellEnd"/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2405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650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Care of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suprapubic</w:t>
            </w:r>
            <w:proofErr w:type="spellEnd"/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tube</w:t>
            </w:r>
          </w:p>
        </w:tc>
        <w:tc>
          <w:tcPr>
            <w:tcW w:w="2405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650" w:type="dxa"/>
            <w:gridSpan w:val="6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Fluid &amp; electrolyte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disturbance</w:t>
            </w:r>
          </w:p>
        </w:tc>
        <w:tc>
          <w:tcPr>
            <w:tcW w:w="2405" w:type="dxa"/>
            <w:gridSpan w:val="8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with:</w:t>
            </w: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5650" w:type="dxa"/>
            <w:gridSpan w:val="6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UTI</w:t>
            </w:r>
          </w:p>
        </w:tc>
        <w:tc>
          <w:tcPr>
            <w:tcW w:w="2405" w:type="dxa"/>
            <w:gridSpan w:val="8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7"/>
        </w:trPr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Genitourinary/Renal -</w:t>
            </w:r>
            <w:r>
              <w:rPr>
                <w:rFonts w:ascii="Tahoma"/>
                <w:b/>
                <w:color w:val="FFFFFF"/>
                <w:spacing w:val="3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gridAfter w:val="1"/>
          <w:wAfter w:w="20" w:type="dxa"/>
          <w:trHeight w:hRule="exact" w:val="340"/>
        </w:trPr>
        <w:tc>
          <w:tcPr>
            <w:tcW w:w="5357" w:type="dxa"/>
            <w:gridSpan w:val="4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BPH</w:t>
            </w:r>
          </w:p>
        </w:tc>
        <w:tc>
          <w:tcPr>
            <w:tcW w:w="2698" w:type="dxa"/>
            <w:gridSpan w:val="10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TURP</w:t>
            </w:r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cancer</w:t>
            </w:r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  <w:proofErr w:type="spellEnd"/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Ilioconduit</w:t>
            </w:r>
            <w:proofErr w:type="spellEnd"/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Renal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Chronic/acute renal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failure</w:t>
            </w:r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Hemodialysis</w:t>
            </w:r>
            <w:proofErr w:type="spellEnd"/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357" w:type="dxa"/>
            <w:gridSpan w:val="4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Peritoneal</w:t>
            </w:r>
            <w:r>
              <w:rPr>
                <w:rFonts w:ascii="Palatino Linotype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dialysis</w:t>
            </w:r>
          </w:p>
        </w:tc>
        <w:tc>
          <w:tcPr>
            <w:tcW w:w="2698" w:type="dxa"/>
            <w:gridSpan w:val="10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7"/>
        </w:trPr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Gynecology</w:t>
            </w:r>
          </w:p>
        </w:tc>
        <w:tc>
          <w:tcPr>
            <w:tcW w:w="29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078" w:type="dxa"/>
            <w:gridSpan w:val="3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Assist with GYN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exam/PAP</w:t>
            </w:r>
          </w:p>
        </w:tc>
        <w:tc>
          <w:tcPr>
            <w:tcW w:w="2977" w:type="dxa"/>
            <w:gridSpan w:val="11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078" w:type="dxa"/>
            <w:gridSpan w:val="3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GYN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surgeries</w:t>
            </w:r>
          </w:p>
        </w:tc>
        <w:tc>
          <w:tcPr>
            <w:tcW w:w="2977" w:type="dxa"/>
            <w:gridSpan w:val="11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5078" w:type="dxa"/>
            <w:gridSpan w:val="3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GYN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malignancies</w:t>
            </w:r>
          </w:p>
        </w:tc>
        <w:tc>
          <w:tcPr>
            <w:tcW w:w="2977" w:type="dxa"/>
            <w:gridSpan w:val="11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27"/>
        </w:trPr>
        <w:tc>
          <w:tcPr>
            <w:tcW w:w="6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Progressive Care Nursing</w:t>
            </w:r>
            <w:r>
              <w:rPr>
                <w:rFonts w:ascii="Tahoma"/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Requirements</w:t>
            </w:r>
          </w:p>
        </w:tc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Basic &amp; advanced life support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protocols</w:t>
            </w:r>
          </w:p>
        </w:tc>
        <w:tc>
          <w:tcPr>
            <w:tcW w:w="1722" w:type="dxa"/>
            <w:gridSpan w:val="4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Adenosine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Chest tube insertion &amp;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 &amp; management of arterial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line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Management &amp; D/C of arterial &amp; venous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sheaths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Femoral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hemostasis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devices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femStop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vasoseal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Ventilator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management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Interpretation of weaning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parameters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Drug dose calculation for: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Non-titrated IV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vasoactive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agents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Dobutrex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/dopamine)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Nitrates (IV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nitroglycerine)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Platelet inhibitors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reopro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Fibrinolytics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IIb</w:t>
            </w:r>
            <w:proofErr w:type="spellEnd"/>
            <w:r>
              <w:rPr>
                <w:rFonts w:ascii="Palatino Linotype"/>
                <w:b/>
                <w:color w:val="231F20"/>
                <w:w w:val="95"/>
                <w:sz w:val="18"/>
              </w:rPr>
              <w:t xml:space="preserve">  </w:t>
            </w:r>
            <w:proofErr w:type="spellStart"/>
            <w:r>
              <w:rPr>
                <w:rFonts w:ascii="Palatino Linotype"/>
                <w:b/>
                <w:color w:val="231F20"/>
                <w:w w:val="95"/>
                <w:sz w:val="18"/>
              </w:rPr>
              <w:t>IIIa</w:t>
            </w:r>
            <w:proofErr w:type="spellEnd"/>
            <w:r>
              <w:rPr>
                <w:rFonts w:ascii="Palatino Linotype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inhibitors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Anti-arrhythmic agents</w:t>
            </w:r>
            <w:r>
              <w:rPr>
                <w:rFonts w:ascii="Palatino Linotype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amiodarone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Cardizem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lidocaine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>
        <w:trPr>
          <w:gridAfter w:val="1"/>
          <w:wAfter w:w="20" w:type="dxa"/>
          <w:trHeight w:hRule="exact" w:val="311"/>
        </w:trPr>
        <w:tc>
          <w:tcPr>
            <w:tcW w:w="10440" w:type="dxa"/>
            <w:gridSpan w:val="24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 Monitoring (Pre/Post Procedure)</w:t>
            </w: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Cardioversion</w:t>
            </w:r>
            <w:proofErr w:type="spellEnd"/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TEE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catheterization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EGD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gridAfter w:val="1"/>
          <w:wAfter w:w="20" w:type="dxa"/>
          <w:trHeight w:hRule="exact" w:val="311"/>
        </w:trPr>
        <w:tc>
          <w:tcPr>
            <w:tcW w:w="6333" w:type="dxa"/>
            <w:gridSpan w:val="10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PEG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placement</w:t>
            </w:r>
          </w:p>
        </w:tc>
        <w:tc>
          <w:tcPr>
            <w:tcW w:w="1722" w:type="dxa"/>
            <w:gridSpan w:val="4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F2698D" w:rsidRDefault="00F2698D">
      <w:pPr>
        <w:spacing w:before="11"/>
        <w:rPr>
          <w:rFonts w:ascii="Trebuchet MS" w:eastAsia="Trebuchet MS" w:hAnsi="Trebuchet MS" w:cs="Trebuchet MS"/>
          <w:b/>
          <w:bCs/>
          <w:sz w:val="9"/>
          <w:szCs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86"/>
        <w:gridCol w:w="735"/>
        <w:gridCol w:w="2734"/>
        <w:gridCol w:w="254"/>
        <w:gridCol w:w="151"/>
        <w:gridCol w:w="405"/>
        <w:gridCol w:w="405"/>
        <w:gridCol w:w="405"/>
        <w:gridCol w:w="765"/>
      </w:tblGrid>
      <w:tr w:rsidR="00F2698D">
        <w:trPr>
          <w:trHeight w:hRule="exact" w:val="327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tabs>
                <w:tab w:val="left" w:pos="8314"/>
              </w:tabs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Progressive Care Nursing Requirements</w:t>
            </w:r>
            <w:r>
              <w:rPr>
                <w:rFonts w:ascii="Tahoma"/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-</w:t>
            </w:r>
            <w:r>
              <w:rPr>
                <w:rFonts w:ascii="Tahoma"/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  <w:r>
              <w:rPr>
                <w:rFonts w:ascii="Tahoma"/>
                <w:b/>
                <w:color w:val="FFFFFF"/>
                <w:sz w:val="20"/>
              </w:rPr>
              <w:tab/>
            </w:r>
            <w:r w:rsidR="00C03A0F"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>
        <w:trPr>
          <w:trHeight w:hRule="exact" w:val="311"/>
        </w:trPr>
        <w:tc>
          <w:tcPr>
            <w:tcW w:w="10440" w:type="dxa"/>
            <w:gridSpan w:val="9"/>
            <w:tcBorders>
              <w:top w:val="nil"/>
              <w:left w:val="single" w:sz="6" w:space="0" w:color="231F20"/>
              <w:bottom w:val="single" w:sz="2" w:space="0" w:color="231F20"/>
              <w:right w:val="single" w:sz="6" w:space="0" w:color="231F20"/>
            </w:tcBorders>
            <w:shd w:val="clear" w:color="auto" w:fill="E6E7E8"/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 Monitoring (During/Intra Procedure)</w:t>
            </w:r>
          </w:p>
        </w:tc>
      </w:tr>
      <w:tr w:rsidR="00F2698D" w:rsidTr="00DF3DC7">
        <w:trPr>
          <w:trHeight w:hRule="exact" w:val="311"/>
        </w:trPr>
        <w:tc>
          <w:tcPr>
            <w:tcW w:w="458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Cardioversion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458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TEE</w:t>
            </w:r>
          </w:p>
        </w:tc>
        <w:tc>
          <w:tcPr>
            <w:tcW w:w="3469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458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3469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458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EGD</w:t>
            </w:r>
          </w:p>
        </w:tc>
        <w:tc>
          <w:tcPr>
            <w:tcW w:w="3469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458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PEG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placement</w:t>
            </w:r>
          </w:p>
        </w:tc>
        <w:tc>
          <w:tcPr>
            <w:tcW w:w="3469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27"/>
        </w:trPr>
        <w:tc>
          <w:tcPr>
            <w:tcW w:w="5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72361D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Age Specific</w:t>
            </w:r>
            <w:r>
              <w:rPr>
                <w:rFonts w:ascii="Tahoma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F2698D" w:rsidRDefault="00F2698D"/>
        </w:tc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F2698D" w:rsidRDefault="00C03A0F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F2698D" w:rsidTr="00DF3DC7">
        <w:trPr>
          <w:trHeight w:hRule="exact" w:val="325"/>
        </w:trPr>
        <w:tc>
          <w:tcPr>
            <w:tcW w:w="5321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25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(ages 2-3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F2698D" w:rsidTr="00DF3DC7">
        <w:trPr>
          <w:trHeight w:hRule="exact" w:val="311"/>
        </w:trPr>
        <w:tc>
          <w:tcPr>
            <w:tcW w:w="5321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F2698D" w:rsidRDefault="0072361D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(ages 80+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D" w:rsidRDefault="00F2698D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F2698D" w:rsidRDefault="00F2698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F2698D" w:rsidRDefault="00F2698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F2698D" w:rsidRDefault="00F2698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F2698D" w:rsidRDefault="00F2698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F2698D" w:rsidRDefault="00F2698D">
      <w:pPr>
        <w:spacing w:before="11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F2698D" w:rsidRDefault="0072361D">
      <w:pPr>
        <w:pStyle w:val="Heading1"/>
        <w:spacing w:before="68" w:after="41"/>
        <w:ind w:left="0" w:right="157"/>
        <w:jc w:val="right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color w:val="231F20"/>
          <w:w w:val="110"/>
        </w:rPr>
        <w:t>Fax  to:</w:t>
      </w:r>
      <w:r>
        <w:rPr>
          <w:rFonts w:ascii="Calibri"/>
          <w:color w:val="231F20"/>
          <w:spacing w:val="5"/>
          <w:w w:val="110"/>
        </w:rPr>
        <w:t xml:space="preserve"> </w:t>
      </w:r>
      <w:r>
        <w:rPr>
          <w:rFonts w:ascii="Calibri"/>
          <w:color w:val="231F20"/>
          <w:w w:val="110"/>
        </w:rPr>
        <w:t>1-</w:t>
      </w:r>
      <w:r w:rsidR="00AF0D55">
        <w:rPr>
          <w:rFonts w:ascii="Calibri"/>
          <w:color w:val="231F20"/>
          <w:w w:val="110"/>
        </w:rPr>
        <w:t>305-266-3242</w:t>
      </w:r>
    </w:p>
    <w:p w:rsidR="00F2698D" w:rsidRDefault="00476E0A">
      <w:pPr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C03A0F" w:rsidRDefault="00C03A0F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C03A0F" w:rsidRDefault="00C03A0F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C03A0F" w:rsidRDefault="00C03A0F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F2698D" w:rsidSect="00F2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60" w:bottom="660" w:left="780" w:header="160" w:footer="4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6D" w:rsidRDefault="00777C6D" w:rsidP="00F2698D">
      <w:r>
        <w:separator/>
      </w:r>
    </w:p>
  </w:endnote>
  <w:endnote w:type="continuationSeparator" w:id="0">
    <w:p w:rsidR="00777C6D" w:rsidRDefault="00777C6D" w:rsidP="00F26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D4" w:rsidRDefault="00A147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9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3A0F" w:rsidRDefault="00C03A0F">
            <w:pPr>
              <w:pStyle w:val="Footer"/>
              <w:jc w:val="center"/>
            </w:pPr>
            <w:r>
              <w:t xml:space="preserve">Page </w:t>
            </w:r>
            <w:r w:rsidR="00476E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6E0A">
              <w:rPr>
                <w:b/>
                <w:sz w:val="24"/>
                <w:szCs w:val="24"/>
              </w:rPr>
              <w:fldChar w:fldCharType="separate"/>
            </w:r>
            <w:r w:rsidR="00A147D4">
              <w:rPr>
                <w:b/>
                <w:noProof/>
              </w:rPr>
              <w:t>1</w:t>
            </w:r>
            <w:r w:rsidR="00476E0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6E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6E0A">
              <w:rPr>
                <w:b/>
                <w:sz w:val="24"/>
                <w:szCs w:val="24"/>
              </w:rPr>
              <w:fldChar w:fldCharType="separate"/>
            </w:r>
            <w:r w:rsidR="00A147D4">
              <w:rPr>
                <w:b/>
                <w:noProof/>
              </w:rPr>
              <w:t>5</w:t>
            </w:r>
            <w:r w:rsidR="00476E0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3A0F" w:rsidRDefault="00C03A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D4" w:rsidRDefault="00A147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6D" w:rsidRDefault="00777C6D" w:rsidP="00F2698D">
      <w:r>
        <w:separator/>
      </w:r>
    </w:p>
  </w:footnote>
  <w:footnote w:type="continuationSeparator" w:id="0">
    <w:p w:rsidR="00777C6D" w:rsidRDefault="00777C6D" w:rsidP="00F26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D4" w:rsidRDefault="00A147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0F" w:rsidRDefault="00C03A0F">
    <w:pPr>
      <w:pStyle w:val="Header"/>
    </w:pPr>
  </w:p>
  <w:p w:rsidR="00C03A0F" w:rsidRDefault="00C03A0F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7D4" w:rsidRDefault="00A14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2698D"/>
    <w:rsid w:val="00037D89"/>
    <w:rsid w:val="00131C3B"/>
    <w:rsid w:val="00175248"/>
    <w:rsid w:val="001B0010"/>
    <w:rsid w:val="00476E0A"/>
    <w:rsid w:val="0072361D"/>
    <w:rsid w:val="00777C6D"/>
    <w:rsid w:val="00A147D4"/>
    <w:rsid w:val="00AF0D55"/>
    <w:rsid w:val="00C03A0F"/>
    <w:rsid w:val="00D54594"/>
    <w:rsid w:val="00DF3DC7"/>
    <w:rsid w:val="00F2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98D"/>
  </w:style>
  <w:style w:type="paragraph" w:styleId="Heading1">
    <w:name w:val="heading 1"/>
    <w:basedOn w:val="Normal"/>
    <w:uiPriority w:val="1"/>
    <w:qFormat/>
    <w:rsid w:val="00F2698D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698D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F2698D"/>
  </w:style>
  <w:style w:type="paragraph" w:customStyle="1" w:styleId="TableParagraph">
    <w:name w:val="Table Paragraph"/>
    <w:basedOn w:val="Normal"/>
    <w:uiPriority w:val="1"/>
    <w:qFormat/>
    <w:rsid w:val="00F2698D"/>
  </w:style>
  <w:style w:type="paragraph" w:styleId="BalloonText">
    <w:name w:val="Balloon Text"/>
    <w:basedOn w:val="Normal"/>
    <w:link w:val="BalloonTextChar"/>
    <w:uiPriority w:val="99"/>
    <w:semiHidden/>
    <w:unhideWhenUsed/>
    <w:rsid w:val="001B0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010"/>
  </w:style>
  <w:style w:type="paragraph" w:styleId="Footer">
    <w:name w:val="footer"/>
    <w:basedOn w:val="Normal"/>
    <w:link w:val="FooterChar"/>
    <w:uiPriority w:val="99"/>
    <w:unhideWhenUsed/>
    <w:rsid w:val="001B0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0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284F"/>
    <w:rsid w:val="00165CB3"/>
    <w:rsid w:val="00DA284F"/>
    <w:rsid w:val="00F1514B"/>
    <w:rsid w:val="00F7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FFE65DFE794F51B18EE227C44FE410">
    <w:name w:val="4BFFE65DFE794F51B18EE227C44FE410"/>
    <w:rsid w:val="00DA284F"/>
  </w:style>
  <w:style w:type="paragraph" w:customStyle="1" w:styleId="AAF80719B9204F23ACFAC5AB995A98F9">
    <w:name w:val="AAF80719B9204F23ACFAC5AB995A98F9"/>
    <w:rsid w:val="00DA28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7</cp:revision>
  <dcterms:created xsi:type="dcterms:W3CDTF">2015-08-20T21:04:00Z</dcterms:created>
  <dcterms:modified xsi:type="dcterms:W3CDTF">2015-08-21T16:13:00Z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2015-08-20T00:00:00Z</vt:filetime>
  </property>
</Properties>
</file>