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D1" w:rsidRDefault="007F61D1" w:rsidP="007F61D1">
      <w:pPr>
        <w:rPr>
          <w:rFonts w:ascii="Vivaldi" w:eastAsia="Times New Roman" w:hAnsi="Vivaldi" w:cs="Tahoma"/>
          <w:bCs/>
          <w:sz w:val="48"/>
          <w:szCs w:val="48"/>
          <w:bdr w:val="none" w:sz="0" w:space="0" w:color="auto" w:frame="1"/>
        </w:rPr>
      </w:pPr>
      <w:r w:rsidRPr="007F61D1">
        <w:rPr>
          <w:rFonts w:ascii="Vivaldi" w:eastAsia="Times New Roman" w:hAnsi="Vivaldi"/>
          <w:sz w:val="48"/>
          <w:szCs w:val="48"/>
        </w:rPr>
        <w:t>Caroline Floyd</w:t>
      </w:r>
      <w:r>
        <w:rPr>
          <w:rFonts w:eastAsia="Times New Roman"/>
        </w:rPr>
        <w:t xml:space="preserve"> </w:t>
      </w:r>
      <w:r w:rsidRPr="0027375B">
        <w:rPr>
          <w:rFonts w:ascii="Vivaldi" w:eastAsia="Times New Roman" w:hAnsi="Vivaldi" w:cs="Tahoma"/>
          <w:b/>
          <w:bCs/>
          <w:sz w:val="52"/>
          <w:szCs w:val="52"/>
          <w:bdr w:val="none" w:sz="0" w:space="0" w:color="auto" w:frame="1"/>
        </w:rPr>
        <w:t>–</w:t>
      </w:r>
      <w:r>
        <w:rPr>
          <w:b/>
        </w:rPr>
        <w:t xml:space="preserve"> </w:t>
      </w:r>
      <w:r w:rsidRPr="00074458">
        <w:rPr>
          <w:rFonts w:ascii="Vivaldi" w:eastAsia="Times New Roman" w:hAnsi="Vivaldi" w:cs="Tahoma"/>
          <w:bCs/>
          <w:sz w:val="48"/>
          <w:szCs w:val="48"/>
          <w:bdr w:val="none" w:sz="0" w:space="0" w:color="auto" w:frame="1"/>
        </w:rPr>
        <w:t xml:space="preserve">Ballet </w:t>
      </w:r>
      <w:r>
        <w:rPr>
          <w:rFonts w:ascii="Vivaldi" w:eastAsia="Times New Roman" w:hAnsi="Vivaldi" w:cs="Tahoma"/>
          <w:bCs/>
          <w:sz w:val="48"/>
          <w:szCs w:val="48"/>
          <w:bdr w:val="none" w:sz="0" w:space="0" w:color="auto" w:frame="1"/>
        </w:rPr>
        <w:t xml:space="preserve">&amp; Modern </w:t>
      </w:r>
      <w:r w:rsidRPr="00074458">
        <w:rPr>
          <w:rFonts w:ascii="Vivaldi" w:eastAsia="Times New Roman" w:hAnsi="Vivaldi" w:cs="Tahoma"/>
          <w:bCs/>
          <w:sz w:val="48"/>
          <w:szCs w:val="48"/>
          <w:bdr w:val="none" w:sz="0" w:space="0" w:color="auto" w:frame="1"/>
        </w:rPr>
        <w:t>Instructor (Recreational)</w:t>
      </w:r>
    </w:p>
    <w:p w:rsidR="007F61D1" w:rsidRDefault="007F61D1" w:rsidP="007F61D1">
      <w:pPr>
        <w:rPr>
          <w:rFonts w:eastAsia="Times New Roman"/>
        </w:rPr>
      </w:pPr>
      <w:bookmarkStart w:id="0" w:name="_GoBack"/>
      <w:bookmarkEnd w:id="0"/>
    </w:p>
    <w:p w:rsidR="007F61D1" w:rsidRDefault="007F61D1" w:rsidP="007F61D1">
      <w:r>
        <w:rPr>
          <w:rFonts w:eastAsia="Times New Roman"/>
        </w:rPr>
        <w:t xml:space="preserve">Caroline Floyd began her dance training at the age of three. She studied at Ballet Royale Institute of Maryland, under the direction of Donna </w:t>
      </w:r>
      <w:proofErr w:type="spellStart"/>
      <w:r>
        <w:rPr>
          <w:rFonts w:eastAsia="Times New Roman"/>
        </w:rPr>
        <w:t>Pidel</w:t>
      </w:r>
      <w:proofErr w:type="spellEnd"/>
      <w:r>
        <w:rPr>
          <w:rFonts w:eastAsia="Times New Roman"/>
        </w:rPr>
        <w:t xml:space="preserve">. During her tenure, she practiced ballet, pointe, modern, jazz, and contemporary dance. She also taught ballet and jazz classes during her senior year. Recently, she participated in the dance major at Towson University and taught at Upper Falls Dance Academy and </w:t>
      </w:r>
      <w:proofErr w:type="spellStart"/>
      <w:r>
        <w:rPr>
          <w:rFonts w:eastAsia="Times New Roman"/>
        </w:rPr>
        <w:t>Bingfei</w:t>
      </w:r>
      <w:proofErr w:type="spellEnd"/>
      <w:r>
        <w:rPr>
          <w:rFonts w:eastAsia="Times New Roman"/>
        </w:rPr>
        <w:t xml:space="preserve"> Ballet. She currently works as a director for Howard County Recreation and Parks and studies English Education at Towson University. </w:t>
      </w:r>
    </w:p>
    <w:p w:rsidR="00EA7719" w:rsidRDefault="00EA7719"/>
    <w:sectPr w:rsidR="00EA7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D1"/>
    <w:rsid w:val="007F61D1"/>
    <w:rsid w:val="00EA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A294"/>
  <w15:chartTrackingRefBased/>
  <w15:docId w15:val="{F9103125-130C-4A8B-8C2C-BC45803E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61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3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Lattimore</dc:creator>
  <cp:keywords/>
  <dc:description/>
  <cp:lastModifiedBy>Camille Lattimore</cp:lastModifiedBy>
  <cp:revision>1</cp:revision>
  <dcterms:created xsi:type="dcterms:W3CDTF">2018-09-13T18:47:00Z</dcterms:created>
  <dcterms:modified xsi:type="dcterms:W3CDTF">2018-09-13T18:50:00Z</dcterms:modified>
</cp:coreProperties>
</file>