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2784" w14:textId="55BBF838" w:rsidR="002F4643" w:rsidRDefault="004B40E4">
      <w:r>
        <w:t xml:space="preserve">Dr. Robert Lentz </w:t>
      </w:r>
      <w:r w:rsidR="00664454">
        <w:t xml:space="preserve">is an </w:t>
      </w:r>
      <w:r>
        <w:t>Assistant Professor of Medicine</w:t>
      </w:r>
      <w:r w:rsidR="00FA2885">
        <w:t>/</w:t>
      </w:r>
      <w:r>
        <w:t xml:space="preserve">Medical Oncology at the University of Colorado </w:t>
      </w:r>
      <w:r w:rsidR="00AB0C4B" w:rsidRPr="00AB0C4B">
        <w:t>Anschutz Medical Campus</w:t>
      </w:r>
      <w:r w:rsidR="00AB0C4B" w:rsidRPr="00AB0C4B">
        <w:t xml:space="preserve"> </w:t>
      </w:r>
      <w:r>
        <w:t xml:space="preserve">and Cancer Center (Aurora, CO). He received his </w:t>
      </w:r>
      <w:r w:rsidR="00FF19B5">
        <w:t>MD</w:t>
      </w:r>
      <w:r>
        <w:t xml:space="preserve"> from Vanderbilt University School of Medicine in Nashville, TN, completed Internship and Residency at the Northwestern University Feinberg School of Medicine in Chicago, IL</w:t>
      </w:r>
      <w:r w:rsidR="00FA2885">
        <w:t xml:space="preserve">, </w:t>
      </w:r>
      <w:r w:rsidR="00E43307">
        <w:t xml:space="preserve">and Hematology/Oncology Fellowship at the University of Colorado. </w:t>
      </w:r>
      <w:r>
        <w:t>His clinical interests are in treating patients with gastrointestinal cancers</w:t>
      </w:r>
      <w:r w:rsidR="00E420E2">
        <w:t xml:space="preserve"> within a multidisciplinary team</w:t>
      </w:r>
      <w:r>
        <w:t xml:space="preserve">. </w:t>
      </w:r>
      <w:r w:rsidR="007B137F">
        <w:t xml:space="preserve">He is active in clinical and translational research, </w:t>
      </w:r>
      <w:r w:rsidR="001D1942">
        <w:t xml:space="preserve">including leading </w:t>
      </w:r>
      <w:r w:rsidR="000F0F1A">
        <w:t>multiple</w:t>
      </w:r>
      <w:r w:rsidR="00387BEA">
        <w:t xml:space="preserve"> clinical trials.</w:t>
      </w:r>
      <w:r w:rsidR="00B371E2">
        <w:t xml:space="preserve"> He is a</w:t>
      </w:r>
      <w:r w:rsidR="000F0F1A">
        <w:t xml:space="preserve"> </w:t>
      </w:r>
      <w:r w:rsidR="00B371E2">
        <w:t xml:space="preserve">member of the American Society of Clinical Oncology (ASCO), American Association of Cancer Research (AACR), </w:t>
      </w:r>
      <w:r w:rsidR="007E2CAD" w:rsidRPr="007E2CAD">
        <w:t>Society for Immunotherapy of Cancer (SITC)</w:t>
      </w:r>
      <w:r w:rsidR="007E2CAD">
        <w:t xml:space="preserve">, </w:t>
      </w:r>
      <w:r w:rsidR="007E2CAD" w:rsidRPr="007E2CAD">
        <w:t>European Society for Medical Oncology</w:t>
      </w:r>
      <w:r w:rsidR="007E2CAD">
        <w:t xml:space="preserve"> (ESMO), and the </w:t>
      </w:r>
      <w:r w:rsidR="006F6613" w:rsidRPr="006F6613">
        <w:t>Academic G</w:t>
      </w:r>
      <w:r w:rsidR="006F6613">
        <w:t>astrointestinal</w:t>
      </w:r>
      <w:r w:rsidR="006F6613" w:rsidRPr="006F6613">
        <w:t xml:space="preserve"> Cancer Consortium (AGICC)</w:t>
      </w:r>
      <w:r w:rsidR="006F6613">
        <w:t>.</w:t>
      </w:r>
    </w:p>
    <w:sectPr w:rsidR="002F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83"/>
    <w:rsid w:val="000F0F1A"/>
    <w:rsid w:val="001D1942"/>
    <w:rsid w:val="002F4643"/>
    <w:rsid w:val="00387BEA"/>
    <w:rsid w:val="004B40E4"/>
    <w:rsid w:val="005E1983"/>
    <w:rsid w:val="00664454"/>
    <w:rsid w:val="006F6613"/>
    <w:rsid w:val="007B137F"/>
    <w:rsid w:val="007E2CAD"/>
    <w:rsid w:val="00AB0C4B"/>
    <w:rsid w:val="00B371E2"/>
    <w:rsid w:val="00BC1797"/>
    <w:rsid w:val="00E420E2"/>
    <w:rsid w:val="00E43307"/>
    <w:rsid w:val="00FA2885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5548"/>
  <w15:chartTrackingRefBased/>
  <w15:docId w15:val="{CDFFE955-B871-454C-A138-757E44BB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Lentz</dc:creator>
  <cp:keywords/>
  <dc:description/>
  <cp:lastModifiedBy>Robert Lentz</cp:lastModifiedBy>
  <cp:revision>16</cp:revision>
  <dcterms:created xsi:type="dcterms:W3CDTF">2023-07-06T01:57:00Z</dcterms:created>
  <dcterms:modified xsi:type="dcterms:W3CDTF">2023-07-06T02:11:00Z</dcterms:modified>
</cp:coreProperties>
</file>