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DA7A1" w14:textId="77777777" w:rsidR="001F05C5" w:rsidRPr="001F05C5" w:rsidRDefault="001F05C5" w:rsidP="001F05C5">
      <w:pPr>
        <w:spacing w:after="0"/>
        <w:jc w:val="center"/>
        <w:rPr>
          <w:rFonts w:ascii="Times New Roman" w:hAnsi="Times New Roman" w:cs="Times New Roman"/>
          <w:b/>
          <w:sz w:val="32"/>
          <w:szCs w:val="32"/>
        </w:rPr>
      </w:pPr>
      <w:r w:rsidRPr="001F05C5">
        <w:rPr>
          <w:rFonts w:ascii="Times New Roman" w:hAnsi="Times New Roman" w:cs="Times New Roman"/>
          <w:b/>
          <w:sz w:val="32"/>
          <w:szCs w:val="32"/>
        </w:rPr>
        <w:t>Interferon Informed Consent</w:t>
      </w:r>
    </w:p>
    <w:p w14:paraId="7E55DE51" w14:textId="73749E7B" w:rsidR="004D6274" w:rsidRPr="001F05C5" w:rsidRDefault="004D6274" w:rsidP="001F05C5">
      <w:pPr>
        <w:spacing w:after="0"/>
        <w:jc w:val="center"/>
        <w:rPr>
          <w:rFonts w:ascii="Times New Roman" w:hAnsi="Times New Roman" w:cs="Times New Roman"/>
          <w:b/>
          <w:sz w:val="24"/>
          <w:szCs w:val="24"/>
        </w:rPr>
      </w:pPr>
      <w:r w:rsidRPr="001F05C5">
        <w:rPr>
          <w:rFonts w:ascii="Times New Roman" w:eastAsia="Times New Roman" w:hAnsi="Times New Roman" w:cs="Times New Roman"/>
          <w:b/>
          <w:bCs/>
          <w:sz w:val="24"/>
          <w:szCs w:val="24"/>
        </w:rPr>
        <w:t>Side effects of interferon alfa-2b</w:t>
      </w:r>
    </w:p>
    <w:p w14:paraId="4E28FD07" w14:textId="77777777" w:rsidR="00460FC2" w:rsidRDefault="00460FC2" w:rsidP="00460FC2">
      <w:pPr>
        <w:pStyle w:val="Heading2"/>
        <w:rPr>
          <w:rFonts w:ascii="Times New Roman" w:eastAsia="Times New Roman" w:hAnsi="Times New Roman" w:cs="Times New Roman"/>
          <w:color w:val="auto"/>
          <w:sz w:val="24"/>
          <w:szCs w:val="24"/>
        </w:rPr>
      </w:pPr>
    </w:p>
    <w:p w14:paraId="065F60F4" w14:textId="544AA1AB" w:rsidR="00460FC2" w:rsidRPr="00460FC2" w:rsidRDefault="00460FC2" w:rsidP="00460FC2">
      <w:pPr>
        <w:pStyle w:val="Heading2"/>
        <w:spacing w:before="0"/>
        <w:rPr>
          <w:rFonts w:ascii="Times New Roman" w:eastAsia="Times New Roman" w:hAnsi="Times New Roman" w:cs="Times New Roman"/>
          <w:b/>
          <w:color w:val="auto"/>
          <w:sz w:val="24"/>
          <w:szCs w:val="24"/>
        </w:rPr>
      </w:pPr>
      <w:r w:rsidRPr="00460FC2">
        <w:rPr>
          <w:rFonts w:ascii="Times New Roman" w:eastAsia="Times New Roman" w:hAnsi="Times New Roman" w:cs="Times New Roman"/>
          <w:b/>
          <w:color w:val="auto"/>
          <w:sz w:val="24"/>
          <w:szCs w:val="24"/>
        </w:rPr>
        <w:t>What Is Interferon Alfa-2B?</w:t>
      </w:r>
    </w:p>
    <w:p w14:paraId="14171343" w14:textId="579DA0D9" w:rsidR="00460FC2" w:rsidRDefault="00460FC2" w:rsidP="00460FC2">
      <w:pPr>
        <w:pStyle w:val="NormalWeb"/>
        <w:spacing w:before="0" w:beforeAutospacing="0"/>
      </w:pPr>
      <w:r>
        <w:t>Interferon alfa-2b belongs to a group of drugs called interferons. This medication works by stopping viruses from dividing and by triggering our immune system to kill invading pathogens or tumors. Interferon alfa-2b is made from human proteins. Interferons help your body's immune system respond to bacteria, viruses, cancer, or other invading substances.</w:t>
      </w:r>
    </w:p>
    <w:p w14:paraId="4EE9967B" w14:textId="58530C9A" w:rsidR="009371E9" w:rsidRDefault="009371E9" w:rsidP="00460FC2">
      <w:pPr>
        <w:pStyle w:val="NormalWeb"/>
        <w:spacing w:before="0" w:beforeAutospacing="0" w:after="0" w:afterAutospacing="0"/>
      </w:pPr>
      <w:r>
        <w:t xml:space="preserve">Along with its needed effects, </w:t>
      </w:r>
      <w:r w:rsidR="00E13AAA">
        <w:t>Interferon alfa-2</w:t>
      </w:r>
      <w:r w:rsidR="00AA79CC">
        <w:t>b may</w:t>
      </w:r>
      <w:r>
        <w:t xml:space="preserve"> cause some unwanted effects. </w:t>
      </w:r>
      <w:r w:rsidR="00E13AAA">
        <w:t>Most</w:t>
      </w:r>
      <w:r>
        <w:t xml:space="preserve"> of the</w:t>
      </w:r>
      <w:r w:rsidR="00E13AAA">
        <w:t xml:space="preserve"> </w:t>
      </w:r>
      <w:r>
        <w:t xml:space="preserve">side effects </w:t>
      </w:r>
      <w:r w:rsidR="00E13AAA">
        <w:t>listed below probably won’t</w:t>
      </w:r>
      <w:r>
        <w:t xml:space="preserve"> occur, </w:t>
      </w:r>
      <w:r w:rsidR="00E13AAA">
        <w:t xml:space="preserve">and </w:t>
      </w:r>
      <w:r>
        <w:t>if they do</w:t>
      </w:r>
      <w:r w:rsidR="00E13AAA">
        <w:t xml:space="preserve">, </w:t>
      </w:r>
      <w:r>
        <w:t>may need medical attention.</w:t>
      </w:r>
    </w:p>
    <w:p w14:paraId="18010D4E" w14:textId="77777777" w:rsidR="00D62A65" w:rsidRDefault="00D62A65" w:rsidP="00D62A65">
      <w:pPr>
        <w:pStyle w:val="NormalWeb"/>
        <w:spacing w:before="0" w:beforeAutospacing="0" w:after="0" w:afterAutospacing="0"/>
        <w:rPr>
          <w:b/>
        </w:rPr>
      </w:pPr>
    </w:p>
    <w:p w14:paraId="076293A2" w14:textId="4806E0D2" w:rsidR="00D62A65" w:rsidRPr="00D62A65" w:rsidRDefault="00D62A65" w:rsidP="00D62A65">
      <w:pPr>
        <w:pStyle w:val="NormalWeb"/>
        <w:spacing w:before="0" w:beforeAutospacing="0" w:after="0" w:afterAutospacing="0"/>
        <w:rPr>
          <w:b/>
        </w:rPr>
      </w:pPr>
      <w:r>
        <w:rPr>
          <w:b/>
        </w:rPr>
        <w:t>Primary Care Physician</w:t>
      </w:r>
    </w:p>
    <w:p w14:paraId="4F5912A3" w14:textId="5F76A00C" w:rsidR="001F05C5" w:rsidRDefault="001F05C5" w:rsidP="00125873">
      <w:pPr>
        <w:pStyle w:val="NormalWeb"/>
        <w:spacing w:before="0" w:beforeAutospacing="0"/>
      </w:pPr>
      <w:r>
        <w:t>Attached to this informed consent are two full pages of potential side effects</w:t>
      </w:r>
      <w:r w:rsidR="00753192">
        <w:t xml:space="preserve"> and </w:t>
      </w:r>
      <w:r w:rsidR="00125873">
        <w:t xml:space="preserve">two pages of </w:t>
      </w:r>
      <w:r w:rsidR="002B54CA">
        <w:t>instructions for your primary care provider (PCP)</w:t>
      </w:r>
      <w:r>
        <w:t xml:space="preserve">. </w:t>
      </w:r>
      <w:r w:rsidR="002B54CA">
        <w:t>Therefore,</w:t>
      </w:r>
      <w:r>
        <w:t xml:space="preserve"> we require that </w:t>
      </w:r>
      <w:r w:rsidR="00120852">
        <w:t xml:space="preserve">you see your </w:t>
      </w:r>
      <w:r w:rsidR="002B54CA">
        <w:t>PCP</w:t>
      </w:r>
      <w:r w:rsidR="00120852">
        <w:t xml:space="preserve"> regularly, first to draw some baseline labs, and then to monitor you and your blood labs on a regular basis for potential complications. We have included a note to your PCP so that he or she understands what it is we want him to do.</w:t>
      </w:r>
      <w:r w:rsidR="00AD2257">
        <w:t xml:space="preserve"> </w:t>
      </w:r>
      <w:r w:rsidR="00125873">
        <w:t>U</w:t>
      </w:r>
      <w:r w:rsidR="00DB6F3A">
        <w:t xml:space="preserve">nfortunately, </w:t>
      </w:r>
      <w:r w:rsidR="00AD2257">
        <w:t xml:space="preserve">we cannot afford to police your compliance to follow-up with your PCP. Please tell your Interferon </w:t>
      </w:r>
      <w:r w:rsidR="00D61444">
        <w:t>doctor</w:t>
      </w:r>
      <w:r w:rsidR="00AD2257">
        <w:t xml:space="preserve"> immediately if you </w:t>
      </w:r>
      <w:r w:rsidR="00DB6F3A">
        <w:t xml:space="preserve">are unable </w:t>
      </w:r>
      <w:r w:rsidR="00125873">
        <w:t xml:space="preserve">to </w:t>
      </w:r>
      <w:r w:rsidR="00DB6F3A">
        <w:t xml:space="preserve">or </w:t>
      </w:r>
      <w:r w:rsidR="00AD2257">
        <w:t>choose not to follow-up with a PCP physician</w:t>
      </w:r>
      <w:r w:rsidR="00D61444">
        <w:t xml:space="preserve">, so that your interferon treatments may be </w:t>
      </w:r>
      <w:r w:rsidR="00DB6F3A">
        <w:t>delayed or rescheduled for another time</w:t>
      </w:r>
      <w:r w:rsidR="00D61444">
        <w:t xml:space="preserve">. </w:t>
      </w:r>
      <w:r w:rsidR="00AD2257">
        <w:t xml:space="preserve"> </w:t>
      </w:r>
    </w:p>
    <w:p w14:paraId="0FCC4480" w14:textId="7B19A8CC" w:rsidR="00DC6C5E" w:rsidRPr="001B3BF5" w:rsidRDefault="00DC6C5E" w:rsidP="005058C3">
      <w:pPr>
        <w:rPr>
          <w:rFonts w:ascii="Times New Roman" w:eastAsia="Times New Roman" w:hAnsi="Times New Roman" w:cs="Times New Roman"/>
          <w:b/>
          <w:sz w:val="24"/>
          <w:szCs w:val="24"/>
        </w:rPr>
      </w:pPr>
      <w:r w:rsidRPr="00673CEA">
        <w:rPr>
          <w:rFonts w:ascii="Times New Roman" w:eastAsia="Times New Roman" w:hAnsi="Times New Roman" w:cs="Times New Roman"/>
          <w:b/>
          <w:sz w:val="24"/>
          <w:szCs w:val="24"/>
        </w:rPr>
        <w:t xml:space="preserve">FOR YOUR INFORMATION: We start </w:t>
      </w:r>
      <w:r w:rsidR="004F7040" w:rsidRPr="00673CEA">
        <w:rPr>
          <w:rFonts w:ascii="Times New Roman" w:eastAsia="Times New Roman" w:hAnsi="Times New Roman" w:cs="Times New Roman"/>
          <w:b/>
          <w:sz w:val="24"/>
          <w:szCs w:val="24"/>
        </w:rPr>
        <w:t xml:space="preserve">most </w:t>
      </w:r>
      <w:r w:rsidRPr="00673CEA">
        <w:rPr>
          <w:rFonts w:ascii="Times New Roman" w:eastAsia="Times New Roman" w:hAnsi="Times New Roman" w:cs="Times New Roman"/>
          <w:b/>
          <w:sz w:val="24"/>
          <w:szCs w:val="24"/>
        </w:rPr>
        <w:t xml:space="preserve">all patients on the lowest dose of interferon alfa-2b therapy, ≤ </w:t>
      </w:r>
      <w:r w:rsidR="00CC7751">
        <w:rPr>
          <w:rFonts w:ascii="Times New Roman" w:eastAsia="Times New Roman" w:hAnsi="Times New Roman" w:cs="Times New Roman"/>
          <w:b/>
          <w:sz w:val="24"/>
          <w:szCs w:val="24"/>
        </w:rPr>
        <w:t>3</w:t>
      </w:r>
      <w:r w:rsidRPr="00673CEA">
        <w:rPr>
          <w:rFonts w:ascii="Times New Roman" w:eastAsia="Times New Roman" w:hAnsi="Times New Roman" w:cs="Times New Roman"/>
          <w:b/>
          <w:sz w:val="24"/>
          <w:szCs w:val="24"/>
        </w:rPr>
        <w:t xml:space="preserve"> million units</w:t>
      </w:r>
      <w:r w:rsidR="002419C7" w:rsidRPr="00673CEA">
        <w:rPr>
          <w:rFonts w:ascii="Times New Roman" w:eastAsia="Times New Roman" w:hAnsi="Times New Roman" w:cs="Times New Roman"/>
          <w:b/>
          <w:sz w:val="24"/>
          <w:szCs w:val="24"/>
        </w:rPr>
        <w:t xml:space="preserve"> per </w:t>
      </w:r>
      <w:r w:rsidR="00CC7751">
        <w:rPr>
          <w:rFonts w:ascii="Times New Roman" w:eastAsia="Times New Roman" w:hAnsi="Times New Roman" w:cs="Times New Roman"/>
          <w:b/>
          <w:sz w:val="24"/>
          <w:szCs w:val="24"/>
        </w:rPr>
        <w:t>treatment</w:t>
      </w:r>
      <w:r w:rsidRPr="00673CEA">
        <w:rPr>
          <w:rFonts w:ascii="Times New Roman" w:eastAsia="Times New Roman" w:hAnsi="Times New Roman" w:cs="Times New Roman"/>
          <w:b/>
          <w:sz w:val="24"/>
          <w:szCs w:val="24"/>
        </w:rPr>
        <w:t xml:space="preserve">, so </w:t>
      </w:r>
      <w:r w:rsidR="004F7040" w:rsidRPr="00673CEA">
        <w:rPr>
          <w:rFonts w:ascii="Times New Roman" w:eastAsia="Times New Roman" w:hAnsi="Times New Roman" w:cs="Times New Roman"/>
          <w:b/>
          <w:sz w:val="24"/>
          <w:szCs w:val="24"/>
        </w:rPr>
        <w:t xml:space="preserve">reported </w:t>
      </w:r>
      <w:r w:rsidRPr="00673CEA">
        <w:rPr>
          <w:rFonts w:ascii="Times New Roman" w:eastAsia="Times New Roman" w:hAnsi="Times New Roman" w:cs="Times New Roman"/>
          <w:b/>
          <w:sz w:val="24"/>
          <w:szCs w:val="24"/>
        </w:rPr>
        <w:t xml:space="preserve">side effects </w:t>
      </w:r>
      <w:r w:rsidR="004F7040" w:rsidRPr="00673CEA">
        <w:rPr>
          <w:rFonts w:ascii="Times New Roman" w:eastAsia="Times New Roman" w:hAnsi="Times New Roman" w:cs="Times New Roman"/>
          <w:b/>
          <w:sz w:val="24"/>
          <w:szCs w:val="24"/>
        </w:rPr>
        <w:t>are usually at</w:t>
      </w:r>
      <w:r w:rsidR="005058C3">
        <w:rPr>
          <w:rFonts w:ascii="Times New Roman" w:eastAsia="Times New Roman" w:hAnsi="Times New Roman" w:cs="Times New Roman"/>
          <w:b/>
          <w:sz w:val="24"/>
          <w:szCs w:val="24"/>
        </w:rPr>
        <w:t xml:space="preserve"> a minimum</w:t>
      </w:r>
      <w:r w:rsidR="001B3BF5">
        <w:rPr>
          <w:rFonts w:ascii="Times New Roman" w:eastAsia="Times New Roman" w:hAnsi="Times New Roman" w:cs="Times New Roman"/>
          <w:b/>
          <w:sz w:val="24"/>
          <w:szCs w:val="24"/>
        </w:rPr>
        <w:t xml:space="preserve">. </w:t>
      </w:r>
      <w:r w:rsidR="001B3BF5">
        <w:rPr>
          <w:rFonts w:ascii="Times New Roman" w:eastAsia="Times New Roman" w:hAnsi="Times New Roman" w:cs="Times New Roman"/>
          <w:sz w:val="24"/>
          <w:szCs w:val="24"/>
        </w:rPr>
        <w:t xml:space="preserve">Side effects are reported </w:t>
      </w:r>
      <w:r w:rsidR="004F7040" w:rsidRPr="005058C3">
        <w:rPr>
          <w:rFonts w:ascii="Times New Roman" w:eastAsia="Times New Roman" w:hAnsi="Times New Roman" w:cs="Times New Roman"/>
          <w:sz w:val="24"/>
          <w:szCs w:val="24"/>
        </w:rPr>
        <w:t>3%</w:t>
      </w:r>
      <w:r w:rsidR="001B3BF5">
        <w:rPr>
          <w:rFonts w:ascii="Times New Roman" w:eastAsia="Times New Roman" w:hAnsi="Times New Roman" w:cs="Times New Roman"/>
          <w:sz w:val="24"/>
          <w:szCs w:val="24"/>
        </w:rPr>
        <w:t xml:space="preserve"> of the time</w:t>
      </w:r>
      <w:r w:rsidR="00E13AAA" w:rsidRPr="005058C3">
        <w:rPr>
          <w:rFonts w:ascii="Times New Roman" w:eastAsia="Times New Roman" w:hAnsi="Times New Roman" w:cs="Times New Roman"/>
          <w:sz w:val="24"/>
          <w:szCs w:val="24"/>
        </w:rPr>
        <w:t xml:space="preserve"> for 1 million units</w:t>
      </w:r>
      <w:r w:rsidR="001B3BF5">
        <w:rPr>
          <w:rFonts w:ascii="Times New Roman" w:eastAsia="Times New Roman" w:hAnsi="Times New Roman" w:cs="Times New Roman"/>
          <w:sz w:val="24"/>
          <w:szCs w:val="24"/>
        </w:rPr>
        <w:t>,</w:t>
      </w:r>
      <w:r w:rsidR="00E13AAA" w:rsidRPr="005058C3">
        <w:rPr>
          <w:rFonts w:ascii="Times New Roman" w:eastAsia="Times New Roman" w:hAnsi="Times New Roman" w:cs="Times New Roman"/>
          <w:sz w:val="24"/>
          <w:szCs w:val="24"/>
        </w:rPr>
        <w:t xml:space="preserve"> 8</w:t>
      </w:r>
      <w:r w:rsidR="00465193">
        <w:rPr>
          <w:rFonts w:ascii="Times New Roman" w:eastAsia="Times New Roman" w:hAnsi="Times New Roman" w:cs="Times New Roman"/>
          <w:sz w:val="24"/>
          <w:szCs w:val="24"/>
        </w:rPr>
        <w:t>3</w:t>
      </w:r>
      <w:r w:rsidR="00E13AAA" w:rsidRPr="005058C3">
        <w:rPr>
          <w:rFonts w:ascii="Times New Roman" w:eastAsia="Times New Roman" w:hAnsi="Times New Roman" w:cs="Times New Roman"/>
          <w:sz w:val="24"/>
          <w:szCs w:val="24"/>
        </w:rPr>
        <w:t>% for 3million units</w:t>
      </w:r>
      <w:r w:rsidR="00465193">
        <w:rPr>
          <w:rFonts w:ascii="Times New Roman" w:eastAsia="Times New Roman" w:hAnsi="Times New Roman" w:cs="Times New Roman"/>
          <w:sz w:val="24"/>
          <w:szCs w:val="24"/>
        </w:rPr>
        <w:t>, and 100</w:t>
      </w:r>
      <w:r w:rsidR="00465193" w:rsidRPr="005058C3">
        <w:rPr>
          <w:rFonts w:ascii="Times New Roman" w:eastAsia="Times New Roman" w:hAnsi="Times New Roman" w:cs="Times New Roman"/>
          <w:sz w:val="24"/>
          <w:szCs w:val="24"/>
        </w:rPr>
        <w:t xml:space="preserve">% for </w:t>
      </w:r>
      <w:r w:rsidR="007E74EC">
        <w:rPr>
          <w:rFonts w:ascii="Times New Roman" w:eastAsia="Times New Roman" w:hAnsi="Times New Roman" w:cs="Times New Roman"/>
          <w:sz w:val="24"/>
          <w:szCs w:val="24"/>
        </w:rPr>
        <w:t>5</w:t>
      </w:r>
      <w:r w:rsidR="00465193" w:rsidRPr="005058C3">
        <w:rPr>
          <w:rFonts w:ascii="Times New Roman" w:eastAsia="Times New Roman" w:hAnsi="Times New Roman" w:cs="Times New Roman"/>
          <w:sz w:val="24"/>
          <w:szCs w:val="24"/>
        </w:rPr>
        <w:t xml:space="preserve"> million units</w:t>
      </w:r>
      <w:r w:rsidR="00465193">
        <w:rPr>
          <w:rFonts w:ascii="Times New Roman" w:eastAsia="Times New Roman" w:hAnsi="Times New Roman" w:cs="Times New Roman"/>
          <w:sz w:val="24"/>
          <w:szCs w:val="24"/>
        </w:rPr>
        <w:t>.</w:t>
      </w:r>
    </w:p>
    <w:p w14:paraId="4D3A83AF" w14:textId="2FC972F9" w:rsidR="0027721F" w:rsidRPr="0027721F" w:rsidRDefault="0070246D" w:rsidP="00DC6C5E">
      <w:pPr>
        <w:spacing w:before="240"/>
        <w:rPr>
          <w:rFonts w:ascii="Times New Roman" w:eastAsia="Times New Roman" w:hAnsi="Times New Roman" w:cs="Times New Roman"/>
          <w:sz w:val="24"/>
          <w:szCs w:val="24"/>
        </w:rPr>
      </w:pPr>
      <w:hyperlink r:id="rId7" w:history="1">
        <w:r w:rsidR="0027721F" w:rsidRPr="005D0EA3">
          <w:rPr>
            <w:rFonts w:ascii="Times New Roman" w:eastAsia="Times New Roman" w:hAnsi="Times New Roman" w:cs="Times New Roman"/>
            <w:sz w:val="24"/>
            <w:szCs w:val="24"/>
          </w:rPr>
          <w:t>Influenza</w:t>
        </w:r>
      </w:hyperlink>
      <w:r w:rsidR="0027721F" w:rsidRPr="005D0EA3">
        <w:rPr>
          <w:rFonts w:ascii="Times New Roman" w:eastAsia="Times New Roman" w:hAnsi="Times New Roman" w:cs="Times New Roman"/>
          <w:sz w:val="24"/>
          <w:szCs w:val="24"/>
        </w:rPr>
        <w:t>-like symptoms</w:t>
      </w:r>
      <w:r w:rsidR="0027721F" w:rsidRPr="004F7040">
        <w:rPr>
          <w:rFonts w:ascii="Times New Roman" w:eastAsia="Times New Roman" w:hAnsi="Times New Roman" w:cs="Times New Roman"/>
          <w:b/>
          <w:sz w:val="24"/>
          <w:szCs w:val="24"/>
        </w:rPr>
        <w:t xml:space="preserve"> </w:t>
      </w:r>
      <w:r w:rsidR="0027721F" w:rsidRPr="005D0EA3">
        <w:rPr>
          <w:rFonts w:ascii="Times New Roman" w:eastAsia="Times New Roman" w:hAnsi="Times New Roman" w:cs="Times New Roman"/>
          <w:sz w:val="24"/>
          <w:szCs w:val="24"/>
        </w:rPr>
        <w:t xml:space="preserve">(mainly </w:t>
      </w:r>
      <w:r w:rsidR="0027721F" w:rsidRPr="005D0EA3">
        <w:rPr>
          <w:rFonts w:ascii="Times New Roman" w:eastAsia="Times New Roman" w:hAnsi="Times New Roman" w:cs="Times New Roman"/>
          <w:b/>
          <w:sz w:val="24"/>
          <w:szCs w:val="24"/>
        </w:rPr>
        <w:t>fever, headache, rigors/chills, myalgia, malaise, and fatigue</w:t>
      </w:r>
      <w:r w:rsidR="0027721F" w:rsidRPr="005D0EA3">
        <w:rPr>
          <w:rFonts w:ascii="Times New Roman" w:eastAsia="Times New Roman" w:hAnsi="Times New Roman" w:cs="Times New Roman"/>
          <w:sz w:val="24"/>
          <w:szCs w:val="24"/>
        </w:rPr>
        <w:t>)</w:t>
      </w:r>
      <w:r w:rsidR="0027721F" w:rsidRPr="004F7040">
        <w:rPr>
          <w:rFonts w:ascii="Times New Roman" w:eastAsia="Times New Roman" w:hAnsi="Times New Roman" w:cs="Times New Roman"/>
          <w:b/>
          <w:sz w:val="24"/>
          <w:szCs w:val="24"/>
        </w:rPr>
        <w:t xml:space="preserve"> </w:t>
      </w:r>
      <w:r w:rsidR="0027721F" w:rsidRPr="004F7040">
        <w:rPr>
          <w:rFonts w:ascii="Times New Roman" w:eastAsia="Times New Roman" w:hAnsi="Times New Roman" w:cs="Times New Roman"/>
          <w:sz w:val="24"/>
          <w:szCs w:val="24"/>
        </w:rPr>
        <w:t>were reported most often</w:t>
      </w:r>
      <w:r w:rsidR="0027721F">
        <w:rPr>
          <w:rFonts w:ascii="Times New Roman" w:eastAsia="Times New Roman" w:hAnsi="Times New Roman" w:cs="Times New Roman"/>
          <w:sz w:val="24"/>
          <w:szCs w:val="24"/>
        </w:rPr>
        <w:t xml:space="preserve">; </w:t>
      </w:r>
      <w:r w:rsidR="0027721F" w:rsidRPr="0027721F">
        <w:rPr>
          <w:rFonts w:ascii="Times New Roman" w:eastAsia="Times New Roman" w:hAnsi="Times New Roman" w:cs="Times New Roman"/>
          <w:sz w:val="24"/>
          <w:szCs w:val="24"/>
        </w:rPr>
        <w:t>usually beginning 3–6 hours after injection and may last 8 to 24 hours.</w:t>
      </w:r>
    </w:p>
    <w:p w14:paraId="42CC1DC5" w14:textId="2B71C926" w:rsidR="00133F2C" w:rsidRPr="00DC6C5E" w:rsidRDefault="00783064" w:rsidP="00DC6C5E">
      <w:pPr>
        <w:spacing w:before="240"/>
        <w:rPr>
          <w:rFonts w:ascii="Times New Roman" w:eastAsia="Times New Roman" w:hAnsi="Times New Roman" w:cs="Times New Roman"/>
          <w:sz w:val="24"/>
          <w:szCs w:val="24"/>
        </w:rPr>
      </w:pPr>
      <w:r w:rsidRPr="004F7040">
        <w:rPr>
          <w:rFonts w:ascii="Times New Roman" w:eastAsia="Times New Roman" w:hAnsi="Times New Roman" w:cs="Times New Roman"/>
          <w:b/>
          <w:sz w:val="24"/>
          <w:szCs w:val="24"/>
        </w:rPr>
        <w:t>Most side effects reported</w:t>
      </w:r>
      <w:r w:rsidRPr="004F7040">
        <w:rPr>
          <w:rFonts w:ascii="Times New Roman" w:eastAsia="Times New Roman" w:hAnsi="Times New Roman" w:cs="Times New Roman"/>
          <w:sz w:val="24"/>
          <w:szCs w:val="24"/>
        </w:rPr>
        <w:t xml:space="preserve"> during clinical trials were mild to moderate in severity and manageable. Some</w:t>
      </w:r>
      <w:r w:rsidRPr="00DC6C5E">
        <w:rPr>
          <w:rFonts w:ascii="Times New Roman" w:eastAsia="Times New Roman" w:hAnsi="Times New Roman" w:cs="Times New Roman"/>
          <w:b/>
          <w:sz w:val="24"/>
          <w:szCs w:val="24"/>
        </w:rPr>
        <w:t xml:space="preserve"> </w:t>
      </w:r>
      <w:r w:rsidRPr="004F7040">
        <w:rPr>
          <w:rFonts w:ascii="Times New Roman" w:eastAsia="Times New Roman" w:hAnsi="Times New Roman" w:cs="Times New Roman"/>
          <w:sz w:val="24"/>
          <w:szCs w:val="24"/>
        </w:rPr>
        <w:t>side effects</w:t>
      </w:r>
      <w:r w:rsidRPr="00DC6C5E">
        <w:rPr>
          <w:rFonts w:ascii="Times New Roman" w:eastAsia="Times New Roman" w:hAnsi="Times New Roman" w:cs="Times New Roman"/>
          <w:b/>
          <w:sz w:val="24"/>
          <w:szCs w:val="24"/>
        </w:rPr>
        <w:t xml:space="preserve"> </w:t>
      </w:r>
      <w:r w:rsidRPr="004F7040">
        <w:rPr>
          <w:rFonts w:ascii="Times New Roman" w:eastAsia="Times New Roman" w:hAnsi="Times New Roman" w:cs="Times New Roman"/>
          <w:sz w:val="24"/>
          <w:szCs w:val="24"/>
        </w:rPr>
        <w:t>were transient and most diminished with continued therapy.</w:t>
      </w:r>
      <w:r w:rsidR="001B3BF5">
        <w:rPr>
          <w:rFonts w:ascii="Times New Roman" w:eastAsia="Times New Roman" w:hAnsi="Times New Roman" w:cs="Times New Roman"/>
          <w:sz w:val="24"/>
          <w:szCs w:val="24"/>
        </w:rPr>
        <w:t xml:space="preserve"> </w:t>
      </w:r>
      <w:r w:rsidR="001B3BF5" w:rsidRPr="001B3BF5">
        <w:rPr>
          <w:rFonts w:ascii="Times New Roman" w:eastAsia="Times New Roman" w:hAnsi="Times New Roman" w:cs="Times New Roman"/>
          <w:b/>
          <w:sz w:val="24"/>
          <w:szCs w:val="24"/>
        </w:rPr>
        <w:t>T</w:t>
      </w:r>
      <w:r w:rsidRPr="001B3BF5">
        <w:rPr>
          <w:rFonts w:ascii="Times New Roman" w:eastAsia="Times New Roman" w:hAnsi="Times New Roman" w:cs="Times New Roman"/>
          <w:b/>
          <w:sz w:val="24"/>
          <w:szCs w:val="24"/>
        </w:rPr>
        <w:t>hes</w:t>
      </w:r>
      <w:r w:rsidRPr="00673CEA">
        <w:rPr>
          <w:rFonts w:ascii="Times New Roman" w:eastAsia="Times New Roman" w:hAnsi="Times New Roman" w:cs="Times New Roman"/>
          <w:b/>
          <w:sz w:val="24"/>
          <w:szCs w:val="24"/>
        </w:rPr>
        <w:t>e side effects were reversible within 72 hours</w:t>
      </w:r>
      <w:r w:rsidRPr="00460FC2">
        <w:rPr>
          <w:rFonts w:ascii="Times New Roman" w:eastAsia="Times New Roman" w:hAnsi="Times New Roman" w:cs="Times New Roman"/>
          <w:sz w:val="24"/>
          <w:szCs w:val="24"/>
        </w:rPr>
        <w:t xml:space="preserve"> after i</w:t>
      </w:r>
      <w:r w:rsidRPr="00DC6C5E">
        <w:rPr>
          <w:rFonts w:ascii="Times New Roman" w:eastAsia="Times New Roman" w:hAnsi="Times New Roman" w:cs="Times New Roman"/>
          <w:sz w:val="24"/>
          <w:szCs w:val="24"/>
        </w:rPr>
        <w:t>nterrupting or stopping therapy. In general, more severe toxicities were observed at higher doses.</w:t>
      </w:r>
    </w:p>
    <w:p w14:paraId="5AB7C0D0" w14:textId="59FA15D0" w:rsidR="00460FC2" w:rsidRPr="00D62A65" w:rsidRDefault="00460FC2" w:rsidP="00460FC2">
      <w:pPr>
        <w:pStyle w:val="ListParagraph"/>
        <w:numPr>
          <w:ilvl w:val="0"/>
          <w:numId w:val="8"/>
        </w:numPr>
        <w:spacing w:before="240" w:after="0" w:line="240" w:lineRule="auto"/>
        <w:rPr>
          <w:rFonts w:ascii="Times New Roman" w:eastAsia="Times New Roman" w:hAnsi="Times New Roman" w:cs="Times New Roman"/>
          <w:sz w:val="24"/>
          <w:szCs w:val="24"/>
        </w:rPr>
      </w:pPr>
      <w:r w:rsidRPr="00460FC2">
        <w:rPr>
          <w:rFonts w:ascii="Times New Roman" w:eastAsia="Times New Roman" w:hAnsi="Times New Roman" w:cs="Times New Roman"/>
          <w:bCs/>
          <w:sz w:val="24"/>
          <w:szCs w:val="24"/>
        </w:rPr>
        <w:t>Using this medicine will not prevent your disease from spreading.</w:t>
      </w:r>
      <w:r w:rsidRPr="00460FC2">
        <w:rPr>
          <w:rFonts w:ascii="Times New Roman" w:eastAsia="Times New Roman" w:hAnsi="Times New Roman" w:cs="Times New Roman"/>
          <w:sz w:val="24"/>
          <w:szCs w:val="24"/>
        </w:rPr>
        <w:t xml:space="preserve"> Follow your doctor's instructions about how to prevent passing the disease to another person.</w:t>
      </w:r>
    </w:p>
    <w:p w14:paraId="64945909" w14:textId="7042FB65" w:rsidR="00460FC2" w:rsidRDefault="00460FC2" w:rsidP="00822F67">
      <w:pPr>
        <w:pStyle w:val="ListParagraph"/>
        <w:numPr>
          <w:ilvl w:val="0"/>
          <w:numId w:val="8"/>
        </w:numPr>
        <w:spacing w:after="0" w:line="240" w:lineRule="auto"/>
      </w:pPr>
      <w:r w:rsidRPr="00D62A65">
        <w:rPr>
          <w:rFonts w:ascii="Times New Roman" w:eastAsia="Times New Roman" w:hAnsi="Times New Roman" w:cs="Times New Roman"/>
          <w:sz w:val="24"/>
          <w:szCs w:val="24"/>
        </w:rPr>
        <w:t>Avoid drinking alcohol. It may increase your risk of liver damage.</w:t>
      </w:r>
      <w:r w:rsidR="00125873">
        <w:rPr>
          <w:rFonts w:ascii="Times New Roman" w:eastAsia="Times New Roman" w:hAnsi="Times New Roman" w:cs="Times New Roman"/>
          <w:sz w:val="24"/>
          <w:szCs w:val="24"/>
        </w:rPr>
        <w:t xml:space="preserve"> </w:t>
      </w:r>
      <w:r w:rsidRPr="00D62A65">
        <w:rPr>
          <w:rFonts w:ascii="Times New Roman" w:eastAsia="Times New Roman" w:hAnsi="Times New Roman" w:cs="Times New Roman"/>
          <w:sz w:val="24"/>
          <w:szCs w:val="24"/>
        </w:rPr>
        <w:t>Avoid driving or hazardous activity until you know how this medicine will affect you. Your reactions could be impaired.</w:t>
      </w:r>
      <w:r>
        <w:t xml:space="preserve"> </w:t>
      </w:r>
    </w:p>
    <w:p w14:paraId="691B66AB" w14:textId="77777777" w:rsidR="00460FC2" w:rsidRPr="00460FC2" w:rsidRDefault="00460FC2" w:rsidP="00460FC2">
      <w:pPr>
        <w:spacing w:after="0" w:line="240" w:lineRule="auto"/>
      </w:pPr>
    </w:p>
    <w:p w14:paraId="492BB666" w14:textId="77882EF0" w:rsidR="00460FC2" w:rsidRPr="00460FC2" w:rsidRDefault="00460FC2" w:rsidP="00E8249F">
      <w:pPr>
        <w:spacing w:after="0"/>
        <w:rPr>
          <w:rFonts w:ascii="Times New Roman" w:eastAsia="Times New Roman" w:hAnsi="Times New Roman" w:cs="Times New Roman"/>
          <w:b/>
          <w:sz w:val="24"/>
          <w:szCs w:val="24"/>
        </w:rPr>
      </w:pPr>
      <w:r w:rsidRPr="00460FC2">
        <w:rPr>
          <w:rFonts w:ascii="Times New Roman" w:eastAsia="Times New Roman" w:hAnsi="Times New Roman" w:cs="Times New Roman"/>
          <w:b/>
          <w:sz w:val="24"/>
          <w:szCs w:val="24"/>
        </w:rPr>
        <w:t>Proper Use and Storage</w:t>
      </w:r>
    </w:p>
    <w:p w14:paraId="0A38501A" w14:textId="58747B4F" w:rsidR="00133F2C" w:rsidRDefault="00133F2C" w:rsidP="00E8249F">
      <w:pPr>
        <w:spacing w:after="0"/>
        <w:rPr>
          <w:rFonts w:ascii="Times New Roman" w:eastAsia="Times New Roman" w:hAnsi="Times New Roman" w:cs="Times New Roman"/>
          <w:sz w:val="24"/>
          <w:szCs w:val="24"/>
        </w:rPr>
      </w:pPr>
      <w:r w:rsidRPr="00DC6C5E">
        <w:rPr>
          <w:rFonts w:ascii="Times New Roman" w:eastAsia="Times New Roman" w:hAnsi="Times New Roman" w:cs="Times New Roman"/>
          <w:sz w:val="24"/>
          <w:szCs w:val="24"/>
        </w:rPr>
        <w:t>Use a disposable needle and syringe only once</w:t>
      </w:r>
      <w:r w:rsidR="00C15110" w:rsidRPr="00DC6C5E">
        <w:rPr>
          <w:rFonts w:ascii="Times New Roman" w:eastAsia="Times New Roman" w:hAnsi="Times New Roman" w:cs="Times New Roman"/>
          <w:sz w:val="24"/>
          <w:szCs w:val="24"/>
        </w:rPr>
        <w:t xml:space="preserve">. </w:t>
      </w:r>
      <w:r w:rsidR="00CD2244" w:rsidRPr="00DC6C5E">
        <w:rPr>
          <w:rFonts w:ascii="Times New Roman" w:eastAsia="Times New Roman" w:hAnsi="Times New Roman" w:cs="Times New Roman"/>
          <w:sz w:val="24"/>
          <w:szCs w:val="24"/>
        </w:rPr>
        <w:t>Store this medicine in the refrigerator. Do not freeze. After mixing the powder with a diluent, store this mixture in the refrigerator and use the first dose within 24 hours.</w:t>
      </w:r>
      <w:r w:rsidR="00C74D4B" w:rsidRPr="00DC6C5E">
        <w:rPr>
          <w:rFonts w:ascii="Times New Roman" w:eastAsia="Times New Roman" w:hAnsi="Times New Roman" w:cs="Times New Roman"/>
          <w:sz w:val="24"/>
          <w:szCs w:val="24"/>
        </w:rPr>
        <w:t xml:space="preserve"> </w:t>
      </w:r>
      <w:r w:rsidR="00E8249F" w:rsidRPr="00DC6C5E">
        <w:rPr>
          <w:rFonts w:ascii="Times New Roman" w:eastAsia="Times New Roman" w:hAnsi="Times New Roman" w:cs="Times New Roman"/>
          <w:sz w:val="24"/>
          <w:szCs w:val="24"/>
        </w:rPr>
        <w:t xml:space="preserve">Throw away any leftover medicine in a multi-dose vial 30 days after </w:t>
      </w:r>
      <w:r w:rsidR="00E8249F">
        <w:rPr>
          <w:rFonts w:ascii="Times New Roman" w:eastAsia="Times New Roman" w:hAnsi="Times New Roman" w:cs="Times New Roman"/>
          <w:sz w:val="24"/>
          <w:szCs w:val="24"/>
        </w:rPr>
        <w:t>it is mixed.</w:t>
      </w:r>
    </w:p>
    <w:p w14:paraId="07AB6FF4" w14:textId="56F2867B" w:rsidR="00E8249F" w:rsidRDefault="00E8249F" w:rsidP="00E8249F">
      <w:pPr>
        <w:spacing w:after="0"/>
        <w:rPr>
          <w:rFonts w:ascii="Times New Roman" w:eastAsia="Times New Roman" w:hAnsi="Times New Roman" w:cs="Times New Roman"/>
          <w:sz w:val="24"/>
          <w:szCs w:val="24"/>
        </w:rPr>
      </w:pPr>
    </w:p>
    <w:p w14:paraId="45E33356" w14:textId="7298F965" w:rsidR="00730EA1" w:rsidRDefault="00730EA1" w:rsidP="00730EA1">
      <w:pPr>
        <w:pStyle w:val="Default"/>
        <w:rPr>
          <w:sz w:val="23"/>
          <w:szCs w:val="23"/>
        </w:rPr>
      </w:pPr>
      <w:r>
        <w:rPr>
          <w:b/>
          <w:bCs/>
          <w:sz w:val="23"/>
          <w:szCs w:val="23"/>
        </w:rPr>
        <w:t xml:space="preserve">I certify that I have read or had read to me the contents of this form. I understand that there are risks and alternatives to interferon therapy and have had those explained to me. </w:t>
      </w:r>
      <w:r w:rsidR="00125873">
        <w:rPr>
          <w:b/>
          <w:bCs/>
          <w:sz w:val="23"/>
          <w:szCs w:val="23"/>
        </w:rPr>
        <w:t>I agree to be under the care of a PCP before</w:t>
      </w:r>
      <w:r w:rsidR="00431630">
        <w:rPr>
          <w:b/>
          <w:bCs/>
          <w:sz w:val="23"/>
          <w:szCs w:val="23"/>
        </w:rPr>
        <w:t>, during,</w:t>
      </w:r>
      <w:r w:rsidR="00125873">
        <w:rPr>
          <w:b/>
          <w:bCs/>
          <w:sz w:val="23"/>
          <w:szCs w:val="23"/>
        </w:rPr>
        <w:t xml:space="preserve"> </w:t>
      </w:r>
      <w:r w:rsidR="00431630">
        <w:rPr>
          <w:b/>
          <w:bCs/>
          <w:sz w:val="23"/>
          <w:szCs w:val="23"/>
        </w:rPr>
        <w:t>&amp;</w:t>
      </w:r>
      <w:r w:rsidR="00125873">
        <w:rPr>
          <w:b/>
          <w:bCs/>
          <w:sz w:val="23"/>
          <w:szCs w:val="23"/>
        </w:rPr>
        <w:t xml:space="preserve"> after treatment. </w:t>
      </w:r>
      <w:r>
        <w:rPr>
          <w:b/>
          <w:bCs/>
          <w:sz w:val="23"/>
          <w:szCs w:val="23"/>
        </w:rPr>
        <w:t>If I feel uncomfortable for any reason, I have the right to refuse treatment.</w:t>
      </w:r>
      <w:bookmarkStart w:id="0" w:name="_GoBack"/>
      <w:bookmarkEnd w:id="0"/>
      <w:r>
        <w:rPr>
          <w:b/>
          <w:bCs/>
          <w:sz w:val="23"/>
          <w:szCs w:val="23"/>
        </w:rPr>
        <w:t xml:space="preserve"> </w:t>
      </w:r>
    </w:p>
    <w:p w14:paraId="383548A7" w14:textId="77777777" w:rsidR="00730EA1" w:rsidRDefault="00730EA1" w:rsidP="00730EA1">
      <w:pPr>
        <w:pStyle w:val="Default"/>
        <w:rPr>
          <w:sz w:val="23"/>
          <w:szCs w:val="23"/>
        </w:rPr>
      </w:pPr>
    </w:p>
    <w:p w14:paraId="6F310369" w14:textId="77777777" w:rsidR="00730EA1" w:rsidRDefault="00730EA1" w:rsidP="00730EA1">
      <w:pPr>
        <w:pStyle w:val="Default"/>
        <w:rPr>
          <w:sz w:val="23"/>
          <w:szCs w:val="23"/>
        </w:rPr>
      </w:pPr>
      <w:r>
        <w:rPr>
          <w:sz w:val="23"/>
          <w:szCs w:val="23"/>
        </w:rPr>
        <w:t xml:space="preserve">SIGNED: _____________________________________ </w:t>
      </w:r>
    </w:p>
    <w:p w14:paraId="465CBDB1" w14:textId="77777777" w:rsidR="00730EA1" w:rsidRDefault="00730EA1" w:rsidP="00730EA1">
      <w:pPr>
        <w:pStyle w:val="Default"/>
        <w:rPr>
          <w:sz w:val="23"/>
          <w:szCs w:val="23"/>
        </w:rPr>
      </w:pPr>
    </w:p>
    <w:p w14:paraId="4E8C10BD" w14:textId="383BA22F" w:rsidR="00BF0C29" w:rsidRDefault="00730EA1" w:rsidP="00730EA1">
      <w:pPr>
        <w:rPr>
          <w:sz w:val="23"/>
          <w:szCs w:val="23"/>
        </w:rPr>
      </w:pPr>
      <w:r>
        <w:rPr>
          <w:sz w:val="23"/>
          <w:szCs w:val="23"/>
        </w:rPr>
        <w:t>WITNESS: ____________________________________ DATE: ________________</w:t>
      </w:r>
    </w:p>
    <w:p w14:paraId="62C9B672" w14:textId="77777777" w:rsidR="00BF0C29" w:rsidRDefault="00BF0C29" w:rsidP="00730EA1">
      <w:pPr>
        <w:rPr>
          <w:sz w:val="23"/>
          <w:szCs w:val="23"/>
        </w:rPr>
      </w:pPr>
    </w:p>
    <w:p w14:paraId="3466EF5C" w14:textId="6F69174A" w:rsidR="00BF0C29" w:rsidRPr="00BF0C29" w:rsidRDefault="00BF0C29" w:rsidP="00BF0C29">
      <w:pPr>
        <w:spacing w:before="100" w:beforeAutospacing="1" w:after="100" w:afterAutospacing="1" w:line="240" w:lineRule="auto"/>
        <w:jc w:val="center"/>
        <w:outlineLvl w:val="2"/>
        <w:rPr>
          <w:sz w:val="23"/>
          <w:szCs w:val="23"/>
        </w:rPr>
      </w:pPr>
      <w:r w:rsidRPr="004D6274">
        <w:rPr>
          <w:rFonts w:ascii="Times New Roman" w:eastAsia="Times New Roman" w:hAnsi="Times New Roman" w:cs="Times New Roman"/>
          <w:b/>
          <w:bCs/>
          <w:sz w:val="27"/>
          <w:szCs w:val="27"/>
        </w:rPr>
        <w:t xml:space="preserve">SIDE EFFECTS THAT USUALLY </w:t>
      </w:r>
      <w:r w:rsidRPr="00CC1DB4">
        <w:rPr>
          <w:rFonts w:ascii="Times New Roman" w:eastAsia="Times New Roman" w:hAnsi="Times New Roman" w:cs="Times New Roman"/>
          <w:b/>
          <w:bCs/>
          <w:sz w:val="27"/>
          <w:szCs w:val="27"/>
          <w:u w:val="single"/>
        </w:rPr>
        <w:t>DO NOT</w:t>
      </w:r>
      <w:r w:rsidRPr="004D6274">
        <w:rPr>
          <w:rFonts w:ascii="Times New Roman" w:eastAsia="Times New Roman" w:hAnsi="Times New Roman" w:cs="Times New Roman"/>
          <w:b/>
          <w:bCs/>
          <w:sz w:val="27"/>
          <w:szCs w:val="27"/>
        </w:rPr>
        <w:t xml:space="preserve"> NEED MEDICAL ATTENTION</w:t>
      </w:r>
    </w:p>
    <w:p w14:paraId="6BF96028" w14:textId="77777777" w:rsidR="00BF0C29" w:rsidRDefault="00BF0C29" w:rsidP="00BF0C29">
      <w:r w:rsidRPr="004D6274">
        <w:rPr>
          <w:rFonts w:ascii="Times New Roman" w:eastAsia="Times New Roman" w:hAnsi="Times New Roman" w:cs="Times New Roman"/>
          <w:sz w:val="24"/>
          <w:szCs w:val="24"/>
        </w:rPr>
        <w:t>Some side effects of interferon alfa-2b may occur that usually do not need medical attention. These side effects may go away during treatment as your body adjusts to the medicine</w:t>
      </w:r>
      <w:r>
        <w:t>.</w:t>
      </w:r>
    </w:p>
    <w:p w14:paraId="58EAC029" w14:textId="77777777" w:rsidR="00BF0C29" w:rsidRDefault="00BF0C29" w:rsidP="00BF0C29">
      <w:pPr>
        <w:spacing w:before="100" w:beforeAutospacing="1" w:after="100" w:afterAutospacing="1" w:line="240" w:lineRule="auto"/>
        <w:outlineLvl w:val="2"/>
        <w:rPr>
          <w:rFonts w:ascii="Times New Roman" w:eastAsia="Times New Roman" w:hAnsi="Times New Roman" w:cs="Times New Roman"/>
          <w:b/>
          <w:bCs/>
          <w:sz w:val="27"/>
          <w:szCs w:val="27"/>
        </w:rPr>
        <w:sectPr w:rsidR="00BF0C29" w:rsidSect="00BF0C29">
          <w:type w:val="continuous"/>
          <w:pgSz w:w="12240" w:h="15840"/>
          <w:pgMar w:top="720" w:right="720" w:bottom="720" w:left="720" w:header="720" w:footer="720" w:gutter="0"/>
          <w:cols w:space="720"/>
          <w:docGrid w:linePitch="360"/>
        </w:sectPr>
      </w:pPr>
    </w:p>
    <w:p w14:paraId="40DAD8CF" w14:textId="77777777" w:rsidR="00BF0C29" w:rsidRPr="004D6274" w:rsidRDefault="00BF0C29" w:rsidP="00BF0C29">
      <w:pPr>
        <w:spacing w:after="0"/>
        <w:rPr>
          <w:rFonts w:ascii="Times New Roman" w:eastAsia="Times New Roman" w:hAnsi="Times New Roman" w:cs="Times New Roman"/>
          <w:b/>
          <w:i/>
          <w:sz w:val="24"/>
          <w:szCs w:val="24"/>
        </w:rPr>
      </w:pPr>
      <w:r w:rsidRPr="004D6274">
        <w:rPr>
          <w:rFonts w:ascii="Times New Roman" w:eastAsia="Times New Roman" w:hAnsi="Times New Roman" w:cs="Times New Roman"/>
          <w:b/>
          <w:i/>
          <w:sz w:val="24"/>
          <w:szCs w:val="24"/>
        </w:rPr>
        <w:t>More Common</w:t>
      </w:r>
    </w:p>
    <w:p w14:paraId="26BC56F7" w14:textId="77777777" w:rsidR="00BF0C29" w:rsidRPr="004D6274" w:rsidRDefault="00BF0C29" w:rsidP="00BF0C29">
      <w:pPr>
        <w:numPr>
          <w:ilvl w:val="0"/>
          <w:numId w:val="3"/>
        </w:numPr>
        <w:spacing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Acid or sour stomach</w:t>
      </w:r>
    </w:p>
    <w:p w14:paraId="22610C70" w14:textId="77777777" w:rsidR="00BF0C29" w:rsidRPr="004D6274" w:rsidRDefault="00BF0C29" w:rsidP="00BF0C2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bleeding gums</w:t>
      </w:r>
    </w:p>
    <w:p w14:paraId="0026DBD7" w14:textId="77777777" w:rsidR="00BF0C29" w:rsidRPr="004D6274" w:rsidRDefault="00BF0C29" w:rsidP="00BF0C2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blistering, crusting, irritation, itching, or reddening of the skin</w:t>
      </w:r>
    </w:p>
    <w:p w14:paraId="6DCC6E97" w14:textId="77777777" w:rsidR="00BF0C29" w:rsidRPr="004D6274" w:rsidRDefault="00BF0C29" w:rsidP="00BF0C2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body aches or pain</w:t>
      </w:r>
    </w:p>
    <w:p w14:paraId="56BB8C7E" w14:textId="77777777" w:rsidR="00BF0C29" w:rsidRPr="004D6274" w:rsidRDefault="00BF0C29" w:rsidP="00BF0C2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 xml:space="preserve">burning, crawling, itching, </w:t>
      </w:r>
      <w:hyperlink r:id="rId8" w:history="1">
        <w:r w:rsidRPr="004D6274">
          <w:rPr>
            <w:rFonts w:ascii="Times New Roman" w:eastAsia="Times New Roman" w:hAnsi="Times New Roman" w:cs="Times New Roman"/>
            <w:color w:val="0000FF"/>
            <w:sz w:val="24"/>
            <w:szCs w:val="24"/>
            <w:u w:val="single"/>
          </w:rPr>
          <w:t>numbness</w:t>
        </w:r>
      </w:hyperlink>
      <w:r w:rsidRPr="004D6274">
        <w:rPr>
          <w:rFonts w:ascii="Times New Roman" w:eastAsia="Times New Roman" w:hAnsi="Times New Roman" w:cs="Times New Roman"/>
          <w:sz w:val="24"/>
          <w:szCs w:val="24"/>
        </w:rPr>
        <w:t>, prickling, "pins and needles", or tingling feelings</w:t>
      </w:r>
    </w:p>
    <w:p w14:paraId="7409ACBD" w14:textId="77777777" w:rsidR="00BF0C29" w:rsidRPr="004D6274" w:rsidRDefault="00BF0C29" w:rsidP="00BF0C2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change in taste, or bad, unusual, or unpleasant (after) taste</w:t>
      </w:r>
    </w:p>
    <w:p w14:paraId="3234CF3D" w14:textId="77777777" w:rsidR="00BF0C29" w:rsidRPr="004D6274" w:rsidRDefault="00BF0C29" w:rsidP="00BF0C2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cracked, dry, or scaly skin</w:t>
      </w:r>
    </w:p>
    <w:p w14:paraId="2EFF2550" w14:textId="77777777" w:rsidR="00BF0C29" w:rsidRPr="004D6274" w:rsidRDefault="0070246D" w:rsidP="00BF0C29">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9" w:history="1">
        <w:r w:rsidR="00BF0C29" w:rsidRPr="004D6274">
          <w:rPr>
            <w:rFonts w:ascii="Times New Roman" w:eastAsia="Times New Roman" w:hAnsi="Times New Roman" w:cs="Times New Roman"/>
            <w:color w:val="0000FF"/>
            <w:sz w:val="24"/>
            <w:szCs w:val="24"/>
            <w:u w:val="single"/>
          </w:rPr>
          <w:t>hair loss</w:t>
        </w:r>
      </w:hyperlink>
      <w:r w:rsidR="00BF0C29" w:rsidRPr="004D6274">
        <w:rPr>
          <w:rFonts w:ascii="Times New Roman" w:eastAsia="Times New Roman" w:hAnsi="Times New Roman" w:cs="Times New Roman"/>
          <w:sz w:val="24"/>
          <w:szCs w:val="24"/>
        </w:rPr>
        <w:t xml:space="preserve"> or thinning of the hair</w:t>
      </w:r>
    </w:p>
    <w:p w14:paraId="0D4732DA" w14:textId="77777777" w:rsidR="00BF0C29" w:rsidRPr="004D6274" w:rsidRDefault="00BF0C29" w:rsidP="00BF0C2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irritation in the mouth</w:t>
      </w:r>
    </w:p>
    <w:p w14:paraId="7F767EED" w14:textId="77777777" w:rsidR="00BF0C29" w:rsidRPr="004D6274" w:rsidRDefault="00BF0C29" w:rsidP="00BF0C2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joint pain</w:t>
      </w:r>
    </w:p>
    <w:p w14:paraId="7FF050F7" w14:textId="77777777" w:rsidR="00BF0C29" w:rsidRPr="004D6274" w:rsidRDefault="00BF0C29" w:rsidP="00BF0C2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lack or loss of strength</w:t>
      </w:r>
    </w:p>
    <w:p w14:paraId="415F1222" w14:textId="77777777" w:rsidR="00BF0C29" w:rsidRPr="004D6274" w:rsidRDefault="00BF0C29" w:rsidP="00BF0C2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loss of memory</w:t>
      </w:r>
    </w:p>
    <w:p w14:paraId="77478CAC" w14:textId="77777777" w:rsidR="00BF0C29" w:rsidRPr="004D6274" w:rsidRDefault="00BF0C29" w:rsidP="00BF0C2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muscle or bone pain</w:t>
      </w:r>
    </w:p>
    <w:p w14:paraId="0EEC9906" w14:textId="77777777" w:rsidR="00BF0C29" w:rsidRPr="004D6274" w:rsidRDefault="00BF0C29" w:rsidP="00BF0C2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pain or tenderness around the eyes and cheekbones</w:t>
      </w:r>
    </w:p>
    <w:p w14:paraId="25B73C72" w14:textId="77777777" w:rsidR="00BF0C29" w:rsidRPr="004D6274" w:rsidRDefault="00BF0C29" w:rsidP="00BF0C2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poor concentration</w:t>
      </w:r>
    </w:p>
    <w:p w14:paraId="01969CE9" w14:textId="77777777" w:rsidR="00BF0C29" w:rsidRPr="004D6274" w:rsidRDefault="00BF0C29" w:rsidP="00BF0C2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problems with memory</w:t>
      </w:r>
    </w:p>
    <w:p w14:paraId="0A0E52AA" w14:textId="77777777" w:rsidR="00BF0C29" w:rsidRPr="004D6274" w:rsidRDefault="00BF0C29" w:rsidP="00BF0C2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redness and swelling of the gums</w:t>
      </w:r>
    </w:p>
    <w:p w14:paraId="62860A31" w14:textId="77777777" w:rsidR="00BF0C29" w:rsidRPr="004D6274" w:rsidRDefault="00BF0C29" w:rsidP="00BF0C2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 xml:space="preserve">stuffy or </w:t>
      </w:r>
      <w:hyperlink r:id="rId10" w:history="1">
        <w:r w:rsidRPr="004D6274">
          <w:rPr>
            <w:rFonts w:ascii="Times New Roman" w:eastAsia="Times New Roman" w:hAnsi="Times New Roman" w:cs="Times New Roman"/>
            <w:color w:val="0000FF"/>
            <w:sz w:val="24"/>
            <w:szCs w:val="24"/>
            <w:u w:val="single"/>
          </w:rPr>
          <w:t>runny nose</w:t>
        </w:r>
      </w:hyperlink>
    </w:p>
    <w:p w14:paraId="4B41D540" w14:textId="77777777" w:rsidR="00BF0C29" w:rsidRDefault="00BF0C29" w:rsidP="00BF0C29">
      <w:pPr>
        <w:numPr>
          <w:ilvl w:val="0"/>
          <w:numId w:val="3"/>
        </w:numPr>
        <w:spacing w:before="100" w:beforeAutospacing="1" w:after="0"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swollen joints</w:t>
      </w:r>
    </w:p>
    <w:p w14:paraId="379ED982" w14:textId="77777777" w:rsidR="00BF0C29" w:rsidRDefault="00BF0C29" w:rsidP="00BF0C29">
      <w:pPr>
        <w:sectPr w:rsidR="00BF0C29" w:rsidSect="006809D9">
          <w:type w:val="continuous"/>
          <w:pgSz w:w="12240" w:h="15840"/>
          <w:pgMar w:top="720" w:right="720" w:bottom="720" w:left="720" w:header="720" w:footer="720" w:gutter="0"/>
          <w:cols w:num="2" w:space="720"/>
          <w:docGrid w:linePitch="360"/>
        </w:sectPr>
      </w:pPr>
    </w:p>
    <w:p w14:paraId="640B2139" w14:textId="77777777" w:rsidR="00BF0C29" w:rsidRDefault="00BF0C29" w:rsidP="00BF0C29">
      <w:pPr>
        <w:spacing w:after="0"/>
      </w:pPr>
    </w:p>
    <w:p w14:paraId="1A066F1C" w14:textId="77777777" w:rsidR="00BF0C29" w:rsidRDefault="00BF0C29" w:rsidP="00BF0C29">
      <w:pPr>
        <w:spacing w:before="100" w:beforeAutospacing="1" w:after="100" w:afterAutospacing="1" w:line="240" w:lineRule="auto"/>
        <w:outlineLvl w:val="2"/>
        <w:rPr>
          <w:rFonts w:ascii="Times New Roman" w:eastAsia="Times New Roman" w:hAnsi="Times New Roman" w:cs="Times New Roman"/>
          <w:b/>
          <w:bCs/>
          <w:sz w:val="27"/>
          <w:szCs w:val="27"/>
        </w:rPr>
        <w:sectPr w:rsidR="00BF0C29" w:rsidSect="006809D9">
          <w:type w:val="continuous"/>
          <w:pgSz w:w="12240" w:h="15840"/>
          <w:pgMar w:top="720" w:right="720" w:bottom="720" w:left="720" w:header="720" w:footer="720" w:gutter="0"/>
          <w:cols w:space="720"/>
          <w:docGrid w:linePitch="360"/>
        </w:sectPr>
      </w:pPr>
    </w:p>
    <w:p w14:paraId="03E15221" w14:textId="77777777" w:rsidR="00BF0C29" w:rsidRPr="004D6274" w:rsidRDefault="00BF0C29" w:rsidP="00BF0C29">
      <w:pPr>
        <w:spacing w:after="0"/>
        <w:rPr>
          <w:rFonts w:ascii="Times New Roman" w:eastAsia="Times New Roman" w:hAnsi="Times New Roman" w:cs="Times New Roman"/>
          <w:b/>
          <w:i/>
          <w:sz w:val="24"/>
          <w:szCs w:val="24"/>
        </w:rPr>
      </w:pPr>
      <w:r w:rsidRPr="004D6274">
        <w:rPr>
          <w:rFonts w:ascii="Times New Roman" w:eastAsia="Times New Roman" w:hAnsi="Times New Roman" w:cs="Times New Roman"/>
          <w:b/>
          <w:i/>
          <w:sz w:val="24"/>
          <w:szCs w:val="24"/>
        </w:rPr>
        <w:t>Less Common</w:t>
      </w:r>
    </w:p>
    <w:p w14:paraId="76185E01" w14:textId="77777777" w:rsidR="00BF0C29" w:rsidRPr="004D6274" w:rsidRDefault="00BF0C29" w:rsidP="00BF0C29">
      <w:pPr>
        <w:numPr>
          <w:ilvl w:val="0"/>
          <w:numId w:val="4"/>
        </w:numPr>
        <w:spacing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Abnormal ejaculation</w:t>
      </w:r>
    </w:p>
    <w:p w14:paraId="1FDB380A"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absent, missed, or irregular menstrual periods</w:t>
      </w:r>
    </w:p>
    <w:p w14:paraId="38018BDC"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bleeding, burning, inflammation, itching, or pain at the injection site</w:t>
      </w:r>
    </w:p>
    <w:p w14:paraId="2E5F418D"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bone deformity</w:t>
      </w:r>
    </w:p>
    <w:p w14:paraId="176294C5"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burning, itching, and pain in the hairy areas, pus at the root of the hair</w:t>
      </w:r>
    </w:p>
    <w:p w14:paraId="3BF1F52D"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burning, numbness, pain, or tingling in all fingers except smallest finger</w:t>
      </w:r>
    </w:p>
    <w:p w14:paraId="4C578E3F"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cold and clammy skin</w:t>
      </w:r>
    </w:p>
    <w:p w14:paraId="55F8EAFD"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decrease in height</w:t>
      </w:r>
    </w:p>
    <w:p w14:paraId="495BDF86"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decreased interest in sexual intercourse</w:t>
      </w:r>
    </w:p>
    <w:p w14:paraId="649AFBEF"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degenerative disease of the joint</w:t>
      </w:r>
    </w:p>
    <w:p w14:paraId="28BFDB04"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difficulty with moving or walking</w:t>
      </w:r>
    </w:p>
    <w:p w14:paraId="6341DE1A"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discoloration of the skin</w:t>
      </w:r>
    </w:p>
    <w:p w14:paraId="70F26761"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inability to have or keep an erection</w:t>
      </w:r>
    </w:p>
    <w:p w14:paraId="1E74EF93"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 xml:space="preserve">increased clear or white </w:t>
      </w:r>
      <w:hyperlink r:id="rId11" w:history="1">
        <w:r w:rsidRPr="004D6274">
          <w:rPr>
            <w:rFonts w:ascii="Times New Roman" w:eastAsia="Times New Roman" w:hAnsi="Times New Roman" w:cs="Times New Roman"/>
            <w:color w:val="0000FF"/>
            <w:sz w:val="24"/>
            <w:szCs w:val="24"/>
            <w:u w:val="single"/>
          </w:rPr>
          <w:t>vaginal discharge</w:t>
        </w:r>
      </w:hyperlink>
    </w:p>
    <w:p w14:paraId="07178D48"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increased sensitivity of the skin to sunlight</w:t>
      </w:r>
    </w:p>
    <w:p w14:paraId="2D93C372"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itching or pain of the genital area</w:t>
      </w:r>
    </w:p>
    <w:p w14:paraId="18BDC069"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leg cramps</w:t>
      </w:r>
    </w:p>
    <w:p w14:paraId="428B475F"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longer menstrual periods</w:t>
      </w:r>
    </w:p>
    <w:p w14:paraId="743DEF6F"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loss in sexual ability, desire, drive, or performance</w:t>
      </w:r>
    </w:p>
    <w:p w14:paraId="0717730F"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multiple swollen and inflamed skin lesions</w:t>
      </w:r>
    </w:p>
    <w:p w14:paraId="29A5B222"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pain in the ankles or knees</w:t>
      </w:r>
    </w:p>
    <w:p w14:paraId="54AF9838"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pain in the ribs</w:t>
      </w:r>
    </w:p>
    <w:p w14:paraId="6F6F7C53"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pain, inflammation, or swelling in the calves, shoulders, or hands</w:t>
      </w:r>
    </w:p>
    <w:p w14:paraId="23017025"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painful, red lumps under the skin, mostly on the legs</w:t>
      </w:r>
    </w:p>
    <w:p w14:paraId="0937F5D0" w14:textId="77777777" w:rsidR="00BF0C29" w:rsidRPr="004D6274" w:rsidRDefault="0070246D"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2" w:history="1">
        <w:r w:rsidR="00BF0C29" w:rsidRPr="004D6274">
          <w:rPr>
            <w:rFonts w:ascii="Times New Roman" w:eastAsia="Times New Roman" w:hAnsi="Times New Roman" w:cs="Times New Roman"/>
            <w:color w:val="0000FF"/>
            <w:sz w:val="24"/>
            <w:szCs w:val="24"/>
            <w:u w:val="single"/>
          </w:rPr>
          <w:t>pelvic pain</w:t>
        </w:r>
      </w:hyperlink>
    </w:p>
    <w:p w14:paraId="42DDF325"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rash with flat lesions or small raised lesions on the skin</w:t>
      </w:r>
    </w:p>
    <w:p w14:paraId="57C5B053"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red or irritated eyes</w:t>
      </w:r>
    </w:p>
    <w:p w14:paraId="560A50D8"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redness or swelling in the arms or legs</w:t>
      </w:r>
    </w:p>
    <w:p w14:paraId="64CC4F80"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redness, tenderness, itching, burning, or peeling of the skin</w:t>
      </w:r>
    </w:p>
    <w:p w14:paraId="0D12C3F6"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severe sunburn</w:t>
      </w:r>
    </w:p>
    <w:p w14:paraId="23F45B68"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shivering</w:t>
      </w:r>
    </w:p>
    <w:p w14:paraId="7063709B" w14:textId="77777777" w:rsidR="00BF0C29" w:rsidRPr="004D6274" w:rsidRDefault="0070246D"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13" w:history="1">
        <w:r w:rsidR="00BF0C29" w:rsidRPr="004D6274">
          <w:rPr>
            <w:rFonts w:ascii="Times New Roman" w:eastAsia="Times New Roman" w:hAnsi="Times New Roman" w:cs="Times New Roman"/>
            <w:color w:val="0000FF"/>
            <w:sz w:val="24"/>
            <w:szCs w:val="24"/>
            <w:u w:val="single"/>
          </w:rPr>
          <w:t>skin rash</w:t>
        </w:r>
      </w:hyperlink>
      <w:r w:rsidR="00BF0C29" w:rsidRPr="004D6274">
        <w:rPr>
          <w:rFonts w:ascii="Times New Roman" w:eastAsia="Times New Roman" w:hAnsi="Times New Roman" w:cs="Times New Roman"/>
          <w:sz w:val="24"/>
          <w:szCs w:val="24"/>
        </w:rPr>
        <w:t>, encrusted, scaly, and oozing small lumps under the skin</w:t>
      </w:r>
    </w:p>
    <w:p w14:paraId="31E3E39E"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small lumps under the skin</w:t>
      </w:r>
    </w:p>
    <w:p w14:paraId="0EA0013D"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soreness of the muscles</w:t>
      </w:r>
    </w:p>
    <w:p w14:paraId="2B5C36A9"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stopping of menstrual bleeding</w:t>
      </w:r>
    </w:p>
    <w:p w14:paraId="0BA9BF66"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swelling or redness in the joints</w:t>
      </w:r>
    </w:p>
    <w:p w14:paraId="0A2062E8"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tanning or blue-gray discoloration of the skin</w:t>
      </w:r>
    </w:p>
    <w:p w14:paraId="177F1043"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tearing of the eyes</w:t>
      </w:r>
    </w:p>
    <w:p w14:paraId="009F93BD"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underactive reflexes</w:t>
      </w:r>
    </w:p>
    <w:p w14:paraId="04F37263" w14:textId="77777777" w:rsidR="00BF0C29" w:rsidRPr="004D6274" w:rsidRDefault="00BF0C29" w:rsidP="00BF0C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D6274">
        <w:rPr>
          <w:rFonts w:ascii="Times New Roman" w:eastAsia="Times New Roman" w:hAnsi="Times New Roman" w:cs="Times New Roman"/>
          <w:sz w:val="24"/>
          <w:szCs w:val="24"/>
        </w:rPr>
        <w:t>unexpected menstrual bleeding</w:t>
      </w:r>
    </w:p>
    <w:p w14:paraId="0A77E057" w14:textId="77777777" w:rsidR="00BF0C29" w:rsidRDefault="00BF0C29" w:rsidP="00BF0C29">
      <w:pPr>
        <w:sectPr w:rsidR="00BF0C29" w:rsidSect="006809D9">
          <w:type w:val="continuous"/>
          <w:pgSz w:w="12240" w:h="15840"/>
          <w:pgMar w:top="720" w:right="720" w:bottom="720" w:left="720" w:header="720" w:footer="720" w:gutter="0"/>
          <w:cols w:num="2" w:space="720"/>
          <w:docGrid w:linePitch="360"/>
        </w:sectPr>
      </w:pPr>
    </w:p>
    <w:p w14:paraId="1673DAAF" w14:textId="1DB91BBD" w:rsidR="00BF0C29" w:rsidRDefault="00BF0C29">
      <w:r>
        <w:br w:type="page"/>
      </w:r>
    </w:p>
    <w:p w14:paraId="785820D6" w14:textId="77777777" w:rsidR="00BF0C29" w:rsidRPr="004D6274" w:rsidRDefault="00BF0C29" w:rsidP="00BF0C29">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4D6274">
        <w:rPr>
          <w:rFonts w:ascii="Times New Roman" w:eastAsia="Times New Roman" w:hAnsi="Times New Roman" w:cs="Times New Roman"/>
          <w:b/>
          <w:bCs/>
          <w:sz w:val="27"/>
          <w:szCs w:val="27"/>
        </w:rPr>
        <w:lastRenderedPageBreak/>
        <w:t xml:space="preserve">SIDE EFFECTS </w:t>
      </w:r>
      <w:r>
        <w:rPr>
          <w:rFonts w:ascii="Times New Roman" w:eastAsia="Times New Roman" w:hAnsi="Times New Roman" w:cs="Times New Roman"/>
          <w:b/>
          <w:bCs/>
          <w:sz w:val="27"/>
          <w:szCs w:val="27"/>
        </w:rPr>
        <w:t xml:space="preserve">THAT </w:t>
      </w:r>
      <w:r w:rsidRPr="004D6274">
        <w:rPr>
          <w:rFonts w:ascii="Times New Roman" w:eastAsia="Times New Roman" w:hAnsi="Times New Roman" w:cs="Times New Roman"/>
          <w:b/>
          <w:bCs/>
          <w:sz w:val="27"/>
          <w:szCs w:val="27"/>
        </w:rPr>
        <w:t xml:space="preserve">NEED </w:t>
      </w:r>
      <w:r>
        <w:rPr>
          <w:rFonts w:ascii="Times New Roman" w:eastAsia="Times New Roman" w:hAnsi="Times New Roman" w:cs="Times New Roman"/>
          <w:b/>
          <w:bCs/>
          <w:sz w:val="27"/>
          <w:szCs w:val="27"/>
        </w:rPr>
        <w:t xml:space="preserve">IMMEDIATE </w:t>
      </w:r>
      <w:r w:rsidRPr="004D6274">
        <w:rPr>
          <w:rFonts w:ascii="Times New Roman" w:eastAsia="Times New Roman" w:hAnsi="Times New Roman" w:cs="Times New Roman"/>
          <w:b/>
          <w:bCs/>
          <w:sz w:val="27"/>
          <w:szCs w:val="27"/>
        </w:rPr>
        <w:t>MEDICAL ATTENTION</w:t>
      </w:r>
    </w:p>
    <w:p w14:paraId="67F09C96" w14:textId="77777777" w:rsidR="00BF0C29" w:rsidRPr="00CC1DB4" w:rsidRDefault="00BF0C29" w:rsidP="00BF0C29">
      <w:pPr>
        <w:sectPr w:rsidR="00BF0C29" w:rsidRPr="00CC1DB4" w:rsidSect="00D63074">
          <w:type w:val="continuous"/>
          <w:pgSz w:w="12240" w:h="15840"/>
          <w:pgMar w:top="720" w:right="720" w:bottom="720" w:left="720" w:header="720" w:footer="720" w:gutter="0"/>
          <w:cols w:space="720"/>
          <w:docGrid w:linePitch="360"/>
        </w:sectPr>
      </w:pPr>
      <w:r w:rsidRPr="00CC1DB4">
        <w:rPr>
          <w:rFonts w:ascii="Times New Roman" w:eastAsia="Times New Roman" w:hAnsi="Times New Roman" w:cs="Times New Roman"/>
          <w:sz w:val="24"/>
          <w:szCs w:val="24"/>
        </w:rPr>
        <w:t>Although not all these side effects may occur, if they do occur they may need medical attention.</w:t>
      </w:r>
    </w:p>
    <w:p w14:paraId="14B42799" w14:textId="77777777" w:rsidR="00BF0C29" w:rsidRPr="004D6274" w:rsidRDefault="00BF0C29" w:rsidP="00BF0C29">
      <w:pPr>
        <w:spacing w:after="0"/>
        <w:rPr>
          <w:rFonts w:ascii="Times New Roman" w:eastAsia="Times New Roman" w:hAnsi="Times New Roman" w:cs="Times New Roman"/>
          <w:b/>
          <w:i/>
          <w:sz w:val="24"/>
          <w:szCs w:val="24"/>
        </w:rPr>
      </w:pPr>
      <w:r w:rsidRPr="004D6274">
        <w:rPr>
          <w:rFonts w:ascii="Times New Roman" w:eastAsia="Times New Roman" w:hAnsi="Times New Roman" w:cs="Times New Roman"/>
          <w:b/>
          <w:i/>
          <w:sz w:val="24"/>
          <w:szCs w:val="24"/>
        </w:rPr>
        <w:t>More Common</w:t>
      </w:r>
    </w:p>
    <w:p w14:paraId="5E5FCAC8" w14:textId="77777777" w:rsidR="00BF0C29" w:rsidRDefault="00BF0C29" w:rsidP="00BF0C29">
      <w:pPr>
        <w:numPr>
          <w:ilvl w:val="0"/>
          <w:numId w:val="5"/>
        </w:numPr>
        <w:spacing w:before="100" w:beforeAutospacing="1" w:after="100" w:afterAutospacing="1" w:line="240" w:lineRule="auto"/>
        <w:rPr>
          <w:rFonts w:ascii="Times New Roman" w:eastAsia="Times New Roman" w:hAnsi="Times New Roman" w:cs="Times New Roman"/>
          <w:sz w:val="24"/>
          <w:szCs w:val="24"/>
        </w:rPr>
        <w:sectPr w:rsidR="00BF0C29" w:rsidSect="00D63074">
          <w:type w:val="continuous"/>
          <w:pgSz w:w="12240" w:h="15840"/>
          <w:pgMar w:top="720" w:right="720" w:bottom="720" w:left="720" w:header="720" w:footer="720" w:gutter="0"/>
          <w:cols w:space="720"/>
          <w:docGrid w:linePitch="360"/>
        </w:sectPr>
      </w:pPr>
    </w:p>
    <w:p w14:paraId="1BF34F52" w14:textId="77777777" w:rsidR="00BF0C29" w:rsidRPr="00CC1DB4" w:rsidRDefault="0070246D" w:rsidP="00BF0C29">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4" w:history="1">
        <w:r w:rsidR="00BF0C29" w:rsidRPr="00CC1DB4">
          <w:rPr>
            <w:rFonts w:ascii="Times New Roman" w:eastAsia="Times New Roman" w:hAnsi="Times New Roman" w:cs="Times New Roman"/>
            <w:color w:val="0000FF"/>
            <w:sz w:val="24"/>
            <w:szCs w:val="24"/>
            <w:u w:val="single"/>
          </w:rPr>
          <w:t>Depression</w:t>
        </w:r>
      </w:hyperlink>
    </w:p>
    <w:p w14:paraId="6036CF82" w14:textId="77777777" w:rsidR="00BF0C29" w:rsidRPr="00CC1DB4" w:rsidRDefault="00BF0C29" w:rsidP="00BF0C2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difficult or labored breathing</w:t>
      </w:r>
    </w:p>
    <w:p w14:paraId="31C39C73" w14:textId="77777777" w:rsidR="00BF0C29" w:rsidRPr="00CC1DB4" w:rsidRDefault="00BF0C29" w:rsidP="00BF0C2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swelling or puffiness of the face</w:t>
      </w:r>
    </w:p>
    <w:p w14:paraId="3855A2AC" w14:textId="77777777" w:rsidR="00BF0C29" w:rsidRPr="00CC1DB4" w:rsidRDefault="00BF0C29" w:rsidP="00BF0C2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tightness in the chest</w:t>
      </w:r>
    </w:p>
    <w:p w14:paraId="484E717B" w14:textId="77777777" w:rsidR="00BF0C29" w:rsidRPr="00CC1DB4" w:rsidRDefault="0070246D" w:rsidP="00BF0C29">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5" w:history="1">
        <w:r w:rsidR="00BF0C29" w:rsidRPr="00CC1DB4">
          <w:rPr>
            <w:rFonts w:ascii="Times New Roman" w:eastAsia="Times New Roman" w:hAnsi="Times New Roman" w:cs="Times New Roman"/>
            <w:color w:val="0000FF"/>
            <w:sz w:val="24"/>
            <w:szCs w:val="24"/>
            <w:u w:val="single"/>
          </w:rPr>
          <w:t>weight loss</w:t>
        </w:r>
      </w:hyperlink>
    </w:p>
    <w:p w14:paraId="04646317" w14:textId="77777777" w:rsidR="00BF0C29" w:rsidRDefault="00BF0C29" w:rsidP="00BF0C29">
      <w:pPr>
        <w:spacing w:after="0"/>
        <w:sectPr w:rsidR="00BF0C29" w:rsidSect="00D63074">
          <w:type w:val="continuous"/>
          <w:pgSz w:w="12240" w:h="15840"/>
          <w:pgMar w:top="720" w:right="720" w:bottom="720" w:left="720" w:header="720" w:footer="720" w:gutter="0"/>
          <w:cols w:num="2" w:space="720"/>
          <w:docGrid w:linePitch="360"/>
        </w:sectPr>
      </w:pPr>
    </w:p>
    <w:p w14:paraId="1A3A0FF2" w14:textId="77777777" w:rsidR="00BF0C29" w:rsidRDefault="00BF0C29" w:rsidP="00BF0C29">
      <w:pPr>
        <w:spacing w:after="0"/>
      </w:pPr>
    </w:p>
    <w:p w14:paraId="40827F4C" w14:textId="77777777" w:rsidR="00BF0C29" w:rsidRPr="004D6274" w:rsidRDefault="00BF0C29" w:rsidP="00BF0C29">
      <w:pPr>
        <w:spacing w:after="0"/>
        <w:rPr>
          <w:rFonts w:ascii="Times New Roman" w:eastAsia="Times New Roman" w:hAnsi="Times New Roman" w:cs="Times New Roman"/>
          <w:b/>
          <w:i/>
          <w:sz w:val="24"/>
          <w:szCs w:val="24"/>
        </w:rPr>
      </w:pPr>
      <w:r w:rsidRPr="004D6274">
        <w:rPr>
          <w:rFonts w:ascii="Times New Roman" w:eastAsia="Times New Roman" w:hAnsi="Times New Roman" w:cs="Times New Roman"/>
          <w:b/>
          <w:i/>
          <w:sz w:val="24"/>
          <w:szCs w:val="24"/>
        </w:rPr>
        <w:t>Less Common</w:t>
      </w:r>
    </w:p>
    <w:p w14:paraId="695A4BEA" w14:textId="77777777" w:rsidR="00BF0C29"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sectPr w:rsidR="00BF0C29" w:rsidSect="00D63074">
          <w:type w:val="continuous"/>
          <w:pgSz w:w="12240" w:h="15840"/>
          <w:pgMar w:top="720" w:right="720" w:bottom="720" w:left="720" w:header="720" w:footer="720" w:gutter="0"/>
          <w:cols w:space="720"/>
          <w:docGrid w:linePitch="360"/>
        </w:sectPr>
      </w:pPr>
    </w:p>
    <w:p w14:paraId="481F50E2"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Back, leg, or stomach pains</w:t>
      </w:r>
    </w:p>
    <w:p w14:paraId="746ED81F"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bleeding, tender, or enlarged gums</w:t>
      </w:r>
    </w:p>
    <w:p w14:paraId="5B661E49"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bloody, black, or tarry stools</w:t>
      </w:r>
    </w:p>
    <w:p w14:paraId="77A4CEA0"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bloody nose</w:t>
      </w:r>
    </w:p>
    <w:p w14:paraId="0897D6DA"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bloody or cloudy urine</w:t>
      </w:r>
    </w:p>
    <w:p w14:paraId="441A0D16"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blurred vision</w:t>
      </w:r>
    </w:p>
    <w:p w14:paraId="3674DF0F"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change in personality</w:t>
      </w:r>
    </w:p>
    <w:p w14:paraId="3C9E02AA"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changes in behavior</w:t>
      </w:r>
    </w:p>
    <w:p w14:paraId="14D900C9"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chest pain, discomfort, or heaviness</w:t>
      </w:r>
    </w:p>
    <w:p w14:paraId="63FFEE5E"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chills</w:t>
      </w:r>
    </w:p>
    <w:p w14:paraId="6C6873B2"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clay-colored stools</w:t>
      </w:r>
    </w:p>
    <w:p w14:paraId="7E2B74E9"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confusion as to time, place, or person</w:t>
      </w:r>
    </w:p>
    <w:p w14:paraId="64311B95" w14:textId="77777777" w:rsidR="00BF0C29" w:rsidRPr="00CC1DB4" w:rsidRDefault="0070246D"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6" w:history="1">
        <w:r w:rsidR="00BF0C29" w:rsidRPr="00CC1DB4">
          <w:rPr>
            <w:rFonts w:ascii="Times New Roman" w:eastAsia="Times New Roman" w:hAnsi="Times New Roman" w:cs="Times New Roman"/>
            <w:color w:val="0000FF"/>
            <w:sz w:val="24"/>
            <w:szCs w:val="24"/>
            <w:u w:val="single"/>
          </w:rPr>
          <w:t>constipation</w:t>
        </w:r>
      </w:hyperlink>
    </w:p>
    <w:p w14:paraId="4AFC1698"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cough producing mucus</w:t>
      </w:r>
    </w:p>
    <w:p w14:paraId="43FB9B89"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coughing or spitting up blood</w:t>
      </w:r>
    </w:p>
    <w:p w14:paraId="268ABA34"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dark urine</w:t>
      </w:r>
    </w:p>
    <w:p w14:paraId="331611CB"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decreased urination</w:t>
      </w:r>
    </w:p>
    <w:p w14:paraId="70B5555C" w14:textId="77777777" w:rsidR="00BF0C29" w:rsidRPr="00CC1DB4" w:rsidRDefault="0070246D"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7" w:history="1">
        <w:r w:rsidR="00BF0C29" w:rsidRPr="00CC1DB4">
          <w:rPr>
            <w:rFonts w:ascii="Times New Roman" w:eastAsia="Times New Roman" w:hAnsi="Times New Roman" w:cs="Times New Roman"/>
            <w:color w:val="0000FF"/>
            <w:sz w:val="24"/>
            <w:szCs w:val="24"/>
            <w:u w:val="single"/>
          </w:rPr>
          <w:t>diarrhea</w:t>
        </w:r>
      </w:hyperlink>
    </w:p>
    <w:p w14:paraId="7798A899"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difficult or painful urination</w:t>
      </w:r>
    </w:p>
    <w:p w14:paraId="3688F14A" w14:textId="77777777" w:rsidR="00BF0C29" w:rsidRPr="00CC1DB4" w:rsidRDefault="0070246D"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8" w:history="1">
        <w:r w:rsidR="00BF0C29" w:rsidRPr="00CC1DB4">
          <w:rPr>
            <w:rFonts w:ascii="Times New Roman" w:eastAsia="Times New Roman" w:hAnsi="Times New Roman" w:cs="Times New Roman"/>
            <w:color w:val="0000FF"/>
            <w:sz w:val="24"/>
            <w:szCs w:val="24"/>
            <w:u w:val="single"/>
          </w:rPr>
          <w:t>dizziness</w:t>
        </w:r>
      </w:hyperlink>
      <w:r w:rsidR="00BF0C29" w:rsidRPr="00CC1DB4">
        <w:rPr>
          <w:rFonts w:ascii="Times New Roman" w:eastAsia="Times New Roman" w:hAnsi="Times New Roman" w:cs="Times New Roman"/>
          <w:sz w:val="24"/>
          <w:szCs w:val="24"/>
        </w:rPr>
        <w:t>, faintness, or lightheadedness when getting up suddenly from a lying or sitting position</w:t>
      </w:r>
    </w:p>
    <w:p w14:paraId="3E9D7987"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drowsiness</w:t>
      </w:r>
    </w:p>
    <w:p w14:paraId="3A4BFB1F"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fainting</w:t>
      </w:r>
    </w:p>
    <w:p w14:paraId="0FEDAE41"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fast, slow, pounding, irregular, or racing heartbeat or pulse</w:t>
      </w:r>
    </w:p>
    <w:p w14:paraId="2C42ACDC"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feeling, seeing, or hearing things that are not there</w:t>
      </w:r>
    </w:p>
    <w:p w14:paraId="14EE4512"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feeling that others are watching you or controlling your behavior</w:t>
      </w:r>
    </w:p>
    <w:p w14:paraId="13DC9284"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feeling that others can hear your thoughts</w:t>
      </w:r>
    </w:p>
    <w:p w14:paraId="0FED96AA"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fever</w:t>
      </w:r>
    </w:p>
    <w:p w14:paraId="28B9C0E4"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hallucinations</w:t>
      </w:r>
    </w:p>
    <w:p w14:paraId="7929A917" w14:textId="77777777" w:rsidR="00BF0C29" w:rsidRPr="00CC1DB4" w:rsidRDefault="0070246D"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19" w:history="1">
        <w:r w:rsidR="00BF0C29" w:rsidRPr="00CC1DB4">
          <w:rPr>
            <w:rFonts w:ascii="Times New Roman" w:eastAsia="Times New Roman" w:hAnsi="Times New Roman" w:cs="Times New Roman"/>
            <w:color w:val="0000FF"/>
            <w:sz w:val="24"/>
            <w:szCs w:val="24"/>
            <w:u w:val="single"/>
          </w:rPr>
          <w:t>headache</w:t>
        </w:r>
      </w:hyperlink>
    </w:p>
    <w:p w14:paraId="4E48D562" w14:textId="77777777" w:rsidR="00BF0C29" w:rsidRPr="00CC1DB4" w:rsidRDefault="0070246D"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0" w:history="1">
        <w:r w:rsidR="00BF0C29" w:rsidRPr="00CC1DB4">
          <w:rPr>
            <w:rFonts w:ascii="Times New Roman" w:eastAsia="Times New Roman" w:hAnsi="Times New Roman" w:cs="Times New Roman"/>
            <w:color w:val="0000FF"/>
            <w:sz w:val="24"/>
            <w:szCs w:val="24"/>
            <w:u w:val="single"/>
          </w:rPr>
          <w:t>hearing loss</w:t>
        </w:r>
      </w:hyperlink>
    </w:p>
    <w:p w14:paraId="5B2EFE85"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heavier menstrual periods</w:t>
      </w:r>
    </w:p>
    <w:p w14:paraId="34E72010" w14:textId="77777777" w:rsidR="00BF0C29" w:rsidRPr="00CC1DB4" w:rsidRDefault="0070246D"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1" w:history="1">
        <w:r w:rsidR="00BF0C29" w:rsidRPr="00CC1DB4">
          <w:rPr>
            <w:rFonts w:ascii="Times New Roman" w:eastAsia="Times New Roman" w:hAnsi="Times New Roman" w:cs="Times New Roman"/>
            <w:color w:val="0000FF"/>
            <w:sz w:val="24"/>
            <w:szCs w:val="24"/>
            <w:u w:val="single"/>
          </w:rPr>
          <w:t>hives</w:t>
        </w:r>
      </w:hyperlink>
      <w:r w:rsidR="00BF0C29" w:rsidRPr="00CC1DB4">
        <w:rPr>
          <w:rFonts w:ascii="Times New Roman" w:eastAsia="Times New Roman" w:hAnsi="Times New Roman" w:cs="Times New Roman"/>
          <w:sz w:val="24"/>
          <w:szCs w:val="24"/>
        </w:rPr>
        <w:t xml:space="preserve"> or rash</w:t>
      </w:r>
    </w:p>
    <w:p w14:paraId="21C5E74C"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hoarseness or husky voice</w:t>
      </w:r>
    </w:p>
    <w:p w14:paraId="40470E26"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inability to speak</w:t>
      </w:r>
    </w:p>
    <w:p w14:paraId="00F6A2D9"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increased thirst</w:t>
      </w:r>
    </w:p>
    <w:p w14:paraId="10D2068C"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increased urination</w:t>
      </w:r>
    </w:p>
    <w:p w14:paraId="6451E6AD" w14:textId="77777777" w:rsidR="00BF0C29" w:rsidRPr="00CC1DB4" w:rsidRDefault="0070246D"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2" w:history="1">
        <w:r w:rsidR="00BF0C29" w:rsidRPr="00CC1DB4">
          <w:rPr>
            <w:rFonts w:ascii="Times New Roman" w:eastAsia="Times New Roman" w:hAnsi="Times New Roman" w:cs="Times New Roman"/>
            <w:color w:val="0000FF"/>
            <w:sz w:val="24"/>
            <w:szCs w:val="24"/>
            <w:u w:val="single"/>
          </w:rPr>
          <w:t>indigestion</w:t>
        </w:r>
      </w:hyperlink>
    </w:p>
    <w:p w14:paraId="350B5A92"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irritability</w:t>
      </w:r>
    </w:p>
    <w:p w14:paraId="0F9E5B6C"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itching, pain, redness, or swelling of the skin</w:t>
      </w:r>
    </w:p>
    <w:p w14:paraId="4926038B"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light-colored stools</w:t>
      </w:r>
    </w:p>
    <w:p w14:paraId="5262C602"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lightheadedness</w:t>
      </w:r>
    </w:p>
    <w:p w14:paraId="325324C0"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loss of appetite</w:t>
      </w:r>
    </w:p>
    <w:p w14:paraId="3AB5B46A"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loss of consciousness</w:t>
      </w:r>
    </w:p>
    <w:p w14:paraId="67D7181A"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loss of hearing</w:t>
      </w:r>
    </w:p>
    <w:p w14:paraId="41C4963B"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lower back or side pain</w:t>
      </w:r>
    </w:p>
    <w:p w14:paraId="2DC427C8"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metallic taste</w:t>
      </w:r>
    </w:p>
    <w:p w14:paraId="5936EF08"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muscle aches or cramps</w:t>
      </w:r>
    </w:p>
    <w:p w14:paraId="2B7CFBC5" w14:textId="77777777" w:rsidR="00BF0C29" w:rsidRPr="00CC1DB4" w:rsidRDefault="0070246D"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3" w:history="1">
        <w:r w:rsidR="00BF0C29" w:rsidRPr="00CC1DB4">
          <w:rPr>
            <w:rFonts w:ascii="Times New Roman" w:eastAsia="Times New Roman" w:hAnsi="Times New Roman" w:cs="Times New Roman"/>
            <w:color w:val="0000FF"/>
            <w:sz w:val="24"/>
            <w:szCs w:val="24"/>
            <w:u w:val="single"/>
          </w:rPr>
          <w:t>nausea</w:t>
        </w:r>
      </w:hyperlink>
      <w:r w:rsidR="00BF0C29" w:rsidRPr="00CC1DB4">
        <w:rPr>
          <w:rFonts w:ascii="Times New Roman" w:eastAsia="Times New Roman" w:hAnsi="Times New Roman" w:cs="Times New Roman"/>
          <w:sz w:val="24"/>
          <w:szCs w:val="24"/>
        </w:rPr>
        <w:t xml:space="preserve"> or </w:t>
      </w:r>
      <w:hyperlink r:id="rId24" w:history="1">
        <w:r w:rsidR="00BF0C29" w:rsidRPr="00CC1DB4">
          <w:rPr>
            <w:rFonts w:ascii="Times New Roman" w:eastAsia="Times New Roman" w:hAnsi="Times New Roman" w:cs="Times New Roman"/>
            <w:color w:val="0000FF"/>
            <w:sz w:val="24"/>
            <w:szCs w:val="24"/>
            <w:u w:val="single"/>
          </w:rPr>
          <w:t>vomiting</w:t>
        </w:r>
      </w:hyperlink>
    </w:p>
    <w:p w14:paraId="74D383B0"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pale skin</w:t>
      </w:r>
    </w:p>
    <w:p w14:paraId="716FEFF2"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passing of gas</w:t>
      </w:r>
    </w:p>
    <w:p w14:paraId="6E54FE3D"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pinpoint red spots on the skin</w:t>
      </w:r>
    </w:p>
    <w:p w14:paraId="4DAA5695" w14:textId="77777777" w:rsidR="00BF0C29" w:rsidRPr="00CC1DB4" w:rsidRDefault="0070246D"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5" w:history="1">
        <w:r w:rsidR="00BF0C29" w:rsidRPr="00CC1DB4">
          <w:rPr>
            <w:rFonts w:ascii="Times New Roman" w:eastAsia="Times New Roman" w:hAnsi="Times New Roman" w:cs="Times New Roman"/>
            <w:color w:val="0000FF"/>
            <w:sz w:val="24"/>
            <w:szCs w:val="24"/>
            <w:u w:val="single"/>
          </w:rPr>
          <w:t>seizures</w:t>
        </w:r>
      </w:hyperlink>
    </w:p>
    <w:p w14:paraId="1AC865AD"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severe mood or mental changes</w:t>
      </w:r>
    </w:p>
    <w:p w14:paraId="14F165A2"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 xml:space="preserve">severe stomach pain with </w:t>
      </w:r>
      <w:hyperlink r:id="rId26" w:history="1">
        <w:r w:rsidRPr="00CC1DB4">
          <w:rPr>
            <w:rFonts w:ascii="Times New Roman" w:eastAsia="Times New Roman" w:hAnsi="Times New Roman" w:cs="Times New Roman"/>
            <w:color w:val="0000FF"/>
            <w:sz w:val="24"/>
            <w:szCs w:val="24"/>
            <w:u w:val="single"/>
          </w:rPr>
          <w:t>nausea and vomiting</w:t>
        </w:r>
      </w:hyperlink>
    </w:p>
    <w:p w14:paraId="0BD4ABC8"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slow speech</w:t>
      </w:r>
    </w:p>
    <w:p w14:paraId="78CEC669"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sneezing</w:t>
      </w:r>
    </w:p>
    <w:p w14:paraId="2F9E912C"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sores, ulcers, or white spots on the lips or tongue or inside the mouth</w:t>
      </w:r>
    </w:p>
    <w:p w14:paraId="71341588"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stiffness of the limbs</w:t>
      </w:r>
    </w:p>
    <w:p w14:paraId="762AE65C"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stomach cramps, tenderness, or discomfort</w:t>
      </w:r>
    </w:p>
    <w:p w14:paraId="66D43D3F"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stomach pain, continuing</w:t>
      </w:r>
    </w:p>
    <w:p w14:paraId="773E9464" w14:textId="77777777" w:rsidR="00BF0C29" w:rsidRPr="00CC1DB4" w:rsidRDefault="0070246D"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7" w:history="1">
        <w:r w:rsidR="00BF0C29" w:rsidRPr="00CC1DB4">
          <w:rPr>
            <w:rFonts w:ascii="Times New Roman" w:eastAsia="Times New Roman" w:hAnsi="Times New Roman" w:cs="Times New Roman"/>
            <w:color w:val="0000FF"/>
            <w:sz w:val="24"/>
            <w:szCs w:val="24"/>
            <w:u w:val="single"/>
          </w:rPr>
          <w:t>stomach upset</w:t>
        </w:r>
      </w:hyperlink>
    </w:p>
    <w:p w14:paraId="36CFBFDB"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sweating</w:t>
      </w:r>
    </w:p>
    <w:p w14:paraId="5B001464"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swelling around the eyes</w:t>
      </w:r>
    </w:p>
    <w:p w14:paraId="2D1B2662"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swelling of the face, fingers, hands, ankles, feet, or lower legs</w:t>
      </w:r>
    </w:p>
    <w:p w14:paraId="059C4037"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swollen, painful, or tender lymph glands in the neck, armpit, or groin</w:t>
      </w:r>
    </w:p>
    <w:p w14:paraId="565843D0"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thoughts of hurting or killing oneself</w:t>
      </w:r>
    </w:p>
    <w:p w14:paraId="132E677E"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trouble sleeping</w:t>
      </w:r>
    </w:p>
    <w:p w14:paraId="764519F2"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unusual behavior</w:t>
      </w:r>
    </w:p>
    <w:p w14:paraId="54015C90"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unusual bleeding or bruising</w:t>
      </w:r>
    </w:p>
    <w:p w14:paraId="5348DFB2"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unusual tiredness or weakness</w:t>
      </w:r>
    </w:p>
    <w:p w14:paraId="2DBA9245"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weight gain</w:t>
      </w:r>
    </w:p>
    <w:p w14:paraId="698A3C67" w14:textId="77777777" w:rsidR="00BF0C29" w:rsidRPr="00CC1DB4" w:rsidRDefault="00BF0C29" w:rsidP="00BF0C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C1DB4">
        <w:rPr>
          <w:rFonts w:ascii="Times New Roman" w:eastAsia="Times New Roman" w:hAnsi="Times New Roman" w:cs="Times New Roman"/>
          <w:sz w:val="24"/>
          <w:szCs w:val="24"/>
        </w:rPr>
        <w:t>yellowing of the eyes or skin</w:t>
      </w:r>
    </w:p>
    <w:p w14:paraId="773C255D" w14:textId="77777777" w:rsidR="00BF0C29" w:rsidRDefault="00BF0C29" w:rsidP="00BF0C29">
      <w:pPr>
        <w:sectPr w:rsidR="00BF0C29" w:rsidSect="00D63074">
          <w:type w:val="continuous"/>
          <w:pgSz w:w="12240" w:h="15840"/>
          <w:pgMar w:top="720" w:right="720" w:bottom="720" w:left="720" w:header="720" w:footer="720" w:gutter="0"/>
          <w:cols w:num="2" w:space="720"/>
          <w:docGrid w:linePitch="360"/>
        </w:sectPr>
      </w:pPr>
    </w:p>
    <w:p w14:paraId="3F735F42" w14:textId="2056239B" w:rsidR="00BF0C29" w:rsidRDefault="00BF0C29">
      <w:r>
        <w:br w:type="page"/>
      </w:r>
    </w:p>
    <w:p w14:paraId="0CEBBF0A" w14:textId="77777777" w:rsidR="00B27DD7" w:rsidRDefault="00B27DD7" w:rsidP="00B27DD7">
      <w:pPr>
        <w:spacing w:after="0"/>
        <w:jc w:val="center"/>
        <w:rPr>
          <w:rFonts w:ascii="Times New Roman" w:eastAsia="Times New Roman" w:hAnsi="Times New Roman" w:cs="Times New Roman"/>
          <w:b/>
          <w:bCs/>
          <w:sz w:val="24"/>
          <w:szCs w:val="27"/>
        </w:rPr>
      </w:pPr>
      <w:r w:rsidRPr="00C74D4B">
        <w:rPr>
          <w:rFonts w:ascii="Times New Roman" w:eastAsia="Times New Roman" w:hAnsi="Times New Roman" w:cs="Times New Roman"/>
          <w:b/>
          <w:bCs/>
          <w:sz w:val="24"/>
          <w:szCs w:val="27"/>
        </w:rPr>
        <w:lastRenderedPageBreak/>
        <w:t>SEE YOUR PRIMARY CARE PROVIDER</w:t>
      </w:r>
      <w:r>
        <w:rPr>
          <w:rFonts w:ascii="Times New Roman" w:eastAsia="Times New Roman" w:hAnsi="Times New Roman" w:cs="Times New Roman"/>
          <w:b/>
          <w:bCs/>
          <w:sz w:val="24"/>
          <w:szCs w:val="27"/>
        </w:rPr>
        <w:t xml:space="preserve"> WHEN BEGINNING </w:t>
      </w:r>
      <w:r w:rsidRPr="006E3C86">
        <w:rPr>
          <w:rFonts w:ascii="Times New Roman" w:eastAsia="Times New Roman" w:hAnsi="Times New Roman" w:cs="Times New Roman"/>
          <w:b/>
          <w:bCs/>
          <w:sz w:val="24"/>
          <w:szCs w:val="27"/>
        </w:rPr>
        <w:t>INTERFERON ALFA-2B THERAPY</w:t>
      </w:r>
    </w:p>
    <w:p w14:paraId="4B0CA64B" w14:textId="77777777" w:rsidR="00B27DD7" w:rsidRPr="0082192E" w:rsidRDefault="00B27DD7" w:rsidP="00B27DD7">
      <w:pPr>
        <w:spacing w:after="0"/>
        <w:jc w:val="center"/>
        <w:rPr>
          <w:rFonts w:ascii="Times New Roman" w:eastAsia="Times New Roman" w:hAnsi="Times New Roman" w:cs="Times New Roman"/>
          <w:b/>
          <w:bCs/>
          <w:i/>
          <w:sz w:val="24"/>
          <w:szCs w:val="27"/>
        </w:rPr>
      </w:pPr>
      <w:r w:rsidRPr="0082192E">
        <w:rPr>
          <w:rFonts w:ascii="Times New Roman" w:eastAsia="Times New Roman" w:hAnsi="Times New Roman" w:cs="Times New Roman"/>
          <w:b/>
          <w:bCs/>
          <w:i/>
          <w:sz w:val="24"/>
          <w:szCs w:val="27"/>
        </w:rPr>
        <w:t>And bring him or her this guide</w:t>
      </w:r>
    </w:p>
    <w:p w14:paraId="3F5465E9" w14:textId="77777777" w:rsidR="00B27DD7" w:rsidRPr="00C74D4B" w:rsidRDefault="00B27DD7" w:rsidP="00B27DD7">
      <w:pPr>
        <w:spacing w:after="0"/>
        <w:jc w:val="center"/>
        <w:rPr>
          <w:rFonts w:ascii="Times New Roman" w:eastAsia="Times New Roman" w:hAnsi="Times New Roman" w:cs="Times New Roman"/>
          <w:b/>
          <w:bCs/>
          <w:sz w:val="24"/>
          <w:szCs w:val="27"/>
        </w:rPr>
      </w:pPr>
    </w:p>
    <w:p w14:paraId="23D66D3E" w14:textId="77777777" w:rsidR="00B27DD7" w:rsidRPr="002C141A" w:rsidRDefault="00B27DD7" w:rsidP="00B27DD7">
      <w:pPr>
        <w:spacing w:after="0"/>
        <w:rPr>
          <w:b/>
          <w:sz w:val="24"/>
          <w:szCs w:val="24"/>
        </w:rPr>
      </w:pPr>
      <w:r w:rsidRPr="002C141A">
        <w:rPr>
          <w:b/>
          <w:sz w:val="24"/>
          <w:szCs w:val="24"/>
        </w:rPr>
        <w:t>Patients should be monitored closely with periodic clinical and laboratory evaluations by their PCP. Patients with persistently severe or worsening signs or symptoms of these conditions should be withdrawn from therapy. In many but not all cases</w:t>
      </w:r>
      <w:r>
        <w:rPr>
          <w:b/>
          <w:sz w:val="24"/>
          <w:szCs w:val="24"/>
        </w:rPr>
        <w:t>,</w:t>
      </w:r>
      <w:r w:rsidRPr="002C141A">
        <w:rPr>
          <w:b/>
          <w:sz w:val="24"/>
          <w:szCs w:val="24"/>
        </w:rPr>
        <w:t xml:space="preserve"> these disorders resolve after stopping interferon alfa-2b therapy.</w:t>
      </w:r>
    </w:p>
    <w:p w14:paraId="7429B5F1" w14:textId="77777777" w:rsidR="00B27DD7" w:rsidRDefault="00B27DD7" w:rsidP="00B27DD7">
      <w:pPr>
        <w:spacing w:after="0"/>
        <w:rPr>
          <w:rFonts w:ascii="Times New Roman" w:eastAsia="Times New Roman" w:hAnsi="Times New Roman" w:cs="Times New Roman"/>
          <w:sz w:val="24"/>
          <w:szCs w:val="24"/>
        </w:rPr>
      </w:pPr>
    </w:p>
    <w:p w14:paraId="7F35D742" w14:textId="77777777" w:rsidR="00B27DD7" w:rsidRDefault="00B27DD7" w:rsidP="00B27DD7">
      <w:pPr>
        <w:pStyle w:val="Default"/>
        <w:rPr>
          <w:rFonts w:eastAsia="Times New Roman"/>
          <w:color w:val="auto"/>
        </w:rPr>
      </w:pPr>
      <w:r>
        <w:rPr>
          <w:rFonts w:eastAsia="Times New Roman"/>
          <w:color w:val="auto"/>
        </w:rPr>
        <w:t>T</w:t>
      </w:r>
      <w:r w:rsidRPr="00DC5FCA">
        <w:rPr>
          <w:rFonts w:eastAsia="Times New Roman"/>
          <w:color w:val="auto"/>
        </w:rPr>
        <w:t>he following laboratory tests are recommended for all patients on INTRON A therapy, prior to beginning treatment and then periodically thereafter</w:t>
      </w:r>
      <w:r>
        <w:rPr>
          <w:rFonts w:eastAsia="Times New Roman"/>
          <w:color w:val="auto"/>
        </w:rPr>
        <w:t>:</w:t>
      </w:r>
      <w:r w:rsidRPr="00DC5FCA">
        <w:rPr>
          <w:rFonts w:eastAsia="Times New Roman"/>
          <w:color w:val="auto"/>
        </w:rPr>
        <w:t xml:space="preserve"> </w:t>
      </w:r>
    </w:p>
    <w:p w14:paraId="4F8FF0CB" w14:textId="77777777" w:rsidR="00B27DD7" w:rsidRPr="00DC5FCA" w:rsidRDefault="00B27DD7" w:rsidP="00B27DD7">
      <w:pPr>
        <w:pStyle w:val="Default"/>
        <w:rPr>
          <w:rFonts w:eastAsia="Times New Roman"/>
          <w:color w:val="auto"/>
        </w:rPr>
      </w:pPr>
      <w:r w:rsidRPr="00DC5FCA">
        <w:rPr>
          <w:rFonts w:eastAsia="Times New Roman"/>
          <w:color w:val="auto"/>
        </w:rPr>
        <w:t>•</w:t>
      </w:r>
      <w:r>
        <w:rPr>
          <w:rFonts w:eastAsia="Times New Roman"/>
          <w:color w:val="auto"/>
        </w:rPr>
        <w:t xml:space="preserve"> </w:t>
      </w:r>
      <w:r w:rsidRPr="00DC5FCA">
        <w:rPr>
          <w:rFonts w:eastAsia="Times New Roman"/>
          <w:color w:val="auto"/>
        </w:rPr>
        <w:t>Mild-to-moderate leukopenia and elevated serum liver enzyme (</w:t>
      </w:r>
      <w:r>
        <w:rPr>
          <w:rFonts w:eastAsia="Times New Roman"/>
          <w:color w:val="auto"/>
        </w:rPr>
        <w:t xml:space="preserve">AST, a.k.a. </w:t>
      </w:r>
      <w:r w:rsidRPr="00DC5FCA">
        <w:rPr>
          <w:rFonts w:eastAsia="Times New Roman"/>
          <w:color w:val="auto"/>
        </w:rPr>
        <w:t>SGOT) levels have been reported with intralesional administration of INTRON A; therefore, the monitoring of these laboratory parameters should be considered</w:t>
      </w:r>
      <w:r>
        <w:rPr>
          <w:rFonts w:eastAsia="Times New Roman"/>
          <w:color w:val="auto"/>
        </w:rPr>
        <w:t xml:space="preserve"> paramount</w:t>
      </w:r>
      <w:r w:rsidRPr="00DC5FCA">
        <w:rPr>
          <w:rFonts w:eastAsia="Times New Roman"/>
          <w:color w:val="auto"/>
        </w:rPr>
        <w:t xml:space="preserve">. </w:t>
      </w:r>
    </w:p>
    <w:p w14:paraId="60157249" w14:textId="77777777" w:rsidR="00B27DD7" w:rsidRPr="00DC5FCA" w:rsidRDefault="00B27DD7" w:rsidP="00B27DD7">
      <w:pPr>
        <w:pStyle w:val="Default"/>
        <w:rPr>
          <w:rFonts w:eastAsia="Times New Roman"/>
          <w:color w:val="auto"/>
        </w:rPr>
      </w:pPr>
      <w:r w:rsidRPr="00DC5FCA">
        <w:rPr>
          <w:rFonts w:eastAsia="Times New Roman"/>
          <w:color w:val="auto"/>
        </w:rPr>
        <w:t xml:space="preserve">• Standard hematologic tests — including hemoglobin, complete and differential white blood cell counts, and platelet count. </w:t>
      </w:r>
    </w:p>
    <w:p w14:paraId="31CE52DB" w14:textId="77777777" w:rsidR="00B27DD7" w:rsidRPr="00DC5FCA" w:rsidRDefault="00B27DD7" w:rsidP="00B27DD7">
      <w:pPr>
        <w:pStyle w:val="Default"/>
        <w:rPr>
          <w:rFonts w:eastAsia="Times New Roman"/>
          <w:color w:val="auto"/>
        </w:rPr>
      </w:pPr>
      <w:r w:rsidRPr="00DC5FCA">
        <w:rPr>
          <w:rFonts w:eastAsia="Times New Roman"/>
          <w:color w:val="auto"/>
        </w:rPr>
        <w:t xml:space="preserve">• Blood chemistries — electrolytes, liver function tests, and TSH. </w:t>
      </w:r>
    </w:p>
    <w:p w14:paraId="534D6A75" w14:textId="77777777" w:rsidR="00B27DD7" w:rsidRDefault="00B27DD7" w:rsidP="00B27DD7">
      <w:pPr>
        <w:pStyle w:val="Default"/>
        <w:rPr>
          <w:rFonts w:eastAsia="Times New Roman"/>
          <w:color w:val="auto"/>
        </w:rPr>
      </w:pPr>
      <w:r w:rsidRPr="00DC5FCA">
        <w:rPr>
          <w:rFonts w:eastAsia="Times New Roman"/>
          <w:color w:val="auto"/>
        </w:rPr>
        <w:t xml:space="preserve">• Monitor hepatic function with serum bilirubin, ALT (alanine transaminase), AST (aspartate aminotransferase), alkaline phosphatase, and LDH (lactate dehydrogenase) at 2, </w:t>
      </w:r>
      <w:proofErr w:type="gramStart"/>
      <w:r w:rsidRPr="00DC5FCA">
        <w:rPr>
          <w:rFonts w:eastAsia="Times New Roman"/>
          <w:color w:val="auto"/>
        </w:rPr>
        <w:t>8 and 12 weeks</w:t>
      </w:r>
      <w:proofErr w:type="gramEnd"/>
      <w:r w:rsidRPr="00DC5FCA">
        <w:rPr>
          <w:rFonts w:eastAsia="Times New Roman"/>
          <w:color w:val="auto"/>
        </w:rPr>
        <w:t xml:space="preserve"> following initiation of INTRON A, then every 6 months while receiving INTRON A. </w:t>
      </w:r>
    </w:p>
    <w:p w14:paraId="5BF9EE9B" w14:textId="77777777" w:rsidR="00B27DD7" w:rsidRDefault="00B27DD7" w:rsidP="00B27DD7">
      <w:pPr>
        <w:pStyle w:val="Default"/>
        <w:rPr>
          <w:rFonts w:eastAsia="Times New Roman"/>
          <w:color w:val="auto"/>
        </w:rPr>
      </w:pPr>
      <w:r w:rsidRPr="00DC5FCA">
        <w:rPr>
          <w:rFonts w:eastAsia="Times New Roman"/>
          <w:color w:val="auto"/>
        </w:rPr>
        <w:t>•</w:t>
      </w:r>
      <w:r>
        <w:rPr>
          <w:rFonts w:eastAsia="Times New Roman"/>
          <w:color w:val="auto"/>
        </w:rPr>
        <w:t xml:space="preserve"> </w:t>
      </w:r>
      <w:r w:rsidRPr="00DC5FCA">
        <w:rPr>
          <w:rFonts w:eastAsia="Times New Roman"/>
          <w:color w:val="auto"/>
        </w:rPr>
        <w:t xml:space="preserve">Baseline chest X-rays </w:t>
      </w:r>
      <w:r>
        <w:rPr>
          <w:rFonts w:eastAsia="Times New Roman"/>
          <w:color w:val="auto"/>
        </w:rPr>
        <w:t>have been</w:t>
      </w:r>
      <w:r w:rsidRPr="00DC5FCA">
        <w:rPr>
          <w:rFonts w:eastAsia="Times New Roman"/>
          <w:color w:val="auto"/>
        </w:rPr>
        <w:t xml:space="preserve"> suggested and should be repeated if clinically indicated</w:t>
      </w:r>
      <w:r>
        <w:rPr>
          <w:rFonts w:eastAsia="Times New Roman"/>
          <w:color w:val="auto"/>
        </w:rPr>
        <w:t>.</w:t>
      </w:r>
    </w:p>
    <w:p w14:paraId="1E43A3ED" w14:textId="77777777" w:rsidR="00B27DD7" w:rsidRDefault="00B27DD7" w:rsidP="00B27DD7">
      <w:pPr>
        <w:pStyle w:val="Default"/>
        <w:rPr>
          <w:rFonts w:eastAsia="Times New Roman"/>
          <w:color w:val="auto"/>
        </w:rPr>
      </w:pPr>
      <w:r w:rsidRPr="00DC5FCA">
        <w:rPr>
          <w:rFonts w:eastAsia="Times New Roman"/>
          <w:color w:val="auto"/>
        </w:rPr>
        <w:t>•</w:t>
      </w:r>
      <w:r>
        <w:rPr>
          <w:rFonts w:eastAsia="Times New Roman"/>
          <w:color w:val="auto"/>
        </w:rPr>
        <w:t xml:space="preserve"> </w:t>
      </w:r>
      <w:r w:rsidRPr="00DC5FCA">
        <w:rPr>
          <w:rFonts w:eastAsia="Times New Roman"/>
          <w:color w:val="auto"/>
        </w:rPr>
        <w:t xml:space="preserve">Those patients who have preexisting cardiac abnormalities and/or are in advanced stages of cancer should have electrocardiograms taken prior to and </w:t>
      </w:r>
      <w:proofErr w:type="gramStart"/>
      <w:r w:rsidRPr="00DC5FCA">
        <w:rPr>
          <w:rFonts w:eastAsia="Times New Roman"/>
          <w:color w:val="auto"/>
        </w:rPr>
        <w:t>during the course of</w:t>
      </w:r>
      <w:proofErr w:type="gramEnd"/>
      <w:r w:rsidRPr="00DC5FCA">
        <w:rPr>
          <w:rFonts w:eastAsia="Times New Roman"/>
          <w:color w:val="auto"/>
        </w:rPr>
        <w:t xml:space="preserve"> treatment. </w:t>
      </w:r>
    </w:p>
    <w:p w14:paraId="23F478FE" w14:textId="77777777" w:rsidR="00B27DD7" w:rsidRPr="00DC5FCA" w:rsidRDefault="00B27DD7" w:rsidP="00B27DD7">
      <w:pPr>
        <w:pStyle w:val="Default"/>
        <w:rPr>
          <w:rFonts w:eastAsia="Times New Roman"/>
          <w:color w:val="auto"/>
        </w:rPr>
      </w:pPr>
      <w:r w:rsidRPr="00DC5FCA">
        <w:rPr>
          <w:rFonts w:eastAsia="Times New Roman"/>
          <w:color w:val="auto"/>
        </w:rPr>
        <w:t xml:space="preserve">• Permanently discontinue INTRON A for evidence of severe (Grade 3) hepatic injury or hepatic decompensation (Child-Pugh score &gt;6 [class B and C]). </w:t>
      </w:r>
      <w:r>
        <w:rPr>
          <w:rFonts w:eastAsia="Times New Roman"/>
          <w:color w:val="auto"/>
        </w:rPr>
        <w:t xml:space="preserve"> </w:t>
      </w:r>
    </w:p>
    <w:p w14:paraId="74D25D18" w14:textId="77777777" w:rsidR="00B27DD7" w:rsidRDefault="00B27DD7" w:rsidP="00B27DD7">
      <w:pPr>
        <w:pStyle w:val="Default"/>
        <w:rPr>
          <w:rFonts w:eastAsia="Times New Roman"/>
          <w:color w:val="auto"/>
        </w:rPr>
      </w:pPr>
    </w:p>
    <w:p w14:paraId="454A6418" w14:textId="77777777" w:rsidR="00B27DD7" w:rsidRPr="00A937F9" w:rsidRDefault="00B27DD7" w:rsidP="00B27DD7">
      <w:pPr>
        <w:spacing w:after="0" w:line="240" w:lineRule="auto"/>
        <w:rPr>
          <w:rFonts w:ascii="Times New Roman" w:eastAsia="Times New Roman" w:hAnsi="Times New Roman" w:cs="Times New Roman"/>
          <w:sz w:val="24"/>
          <w:szCs w:val="24"/>
        </w:rPr>
      </w:pPr>
      <w:proofErr w:type="gramStart"/>
      <w:r w:rsidRPr="00A937F9">
        <w:rPr>
          <w:rFonts w:ascii="Times New Roman" w:eastAsia="Times New Roman" w:hAnsi="Symbol" w:cs="Times New Roman"/>
          <w:sz w:val="24"/>
          <w:szCs w:val="24"/>
        </w:rPr>
        <w:t></w:t>
      </w:r>
      <w:r w:rsidRPr="00A937F9">
        <w:rPr>
          <w:rFonts w:ascii="Times New Roman" w:eastAsia="Times New Roman" w:hAnsi="Times New Roman" w:cs="Times New Roman"/>
          <w:sz w:val="24"/>
          <w:szCs w:val="24"/>
        </w:rPr>
        <w:t xml:space="preserve">  Serious</w:t>
      </w:r>
      <w:proofErr w:type="gramEnd"/>
      <w:r w:rsidRPr="00A937F9">
        <w:rPr>
          <w:rFonts w:ascii="Times New Roman" w:eastAsia="Times New Roman" w:hAnsi="Times New Roman" w:cs="Times New Roman"/>
          <w:sz w:val="24"/>
          <w:szCs w:val="24"/>
        </w:rPr>
        <w:t xml:space="preserve"> eye problems. Interferon alfa-2b may cause eye problems that may lead to vision loss or blindness. You should have an eye exam before you start taking interferon alfa-2b. If you have eye problems or have had them in the past, you may need eye exams while taking interferon alfa-2b. Tell your healthcare provider or eye doctor right away if you have any vision changes while taking interferon alfa-2b.</w:t>
      </w:r>
    </w:p>
    <w:p w14:paraId="51EEC8A8" w14:textId="77777777" w:rsidR="00B27DD7" w:rsidRPr="00A937F9" w:rsidRDefault="00B27DD7" w:rsidP="00B27DD7">
      <w:pPr>
        <w:spacing w:after="0" w:line="240" w:lineRule="auto"/>
        <w:rPr>
          <w:rFonts w:ascii="Times New Roman" w:eastAsia="Times New Roman" w:hAnsi="Times New Roman" w:cs="Times New Roman"/>
          <w:sz w:val="24"/>
          <w:szCs w:val="24"/>
        </w:rPr>
      </w:pPr>
      <w:proofErr w:type="gramStart"/>
      <w:r w:rsidRPr="00A937F9">
        <w:rPr>
          <w:rFonts w:ascii="Times New Roman" w:eastAsia="Times New Roman" w:hAnsi="Symbol" w:cs="Times New Roman"/>
          <w:sz w:val="24"/>
          <w:szCs w:val="24"/>
        </w:rPr>
        <w:t></w:t>
      </w:r>
      <w:r w:rsidRPr="00A937F9">
        <w:rPr>
          <w:rFonts w:ascii="Times New Roman" w:eastAsia="Times New Roman" w:hAnsi="Times New Roman" w:cs="Times New Roman"/>
          <w:sz w:val="24"/>
          <w:szCs w:val="24"/>
        </w:rPr>
        <w:t xml:space="preserve">  Thyroid</w:t>
      </w:r>
      <w:proofErr w:type="gramEnd"/>
      <w:r w:rsidRPr="00A937F9">
        <w:rPr>
          <w:rFonts w:ascii="Times New Roman" w:eastAsia="Times New Roman" w:hAnsi="Times New Roman" w:cs="Times New Roman"/>
          <w:sz w:val="24"/>
          <w:szCs w:val="24"/>
        </w:rPr>
        <w:t xml:space="preserve"> problems. Some people develop changes in the function of their thyroid. Symptoms of thyroid problems include:</w:t>
      </w:r>
      <w:r>
        <w:rPr>
          <w:rFonts w:ascii="Times New Roman" w:eastAsia="Times New Roman" w:hAnsi="Times New Roman" w:cs="Times New Roman"/>
          <w:sz w:val="24"/>
          <w:szCs w:val="24"/>
        </w:rPr>
        <w:t xml:space="preserve"> </w:t>
      </w:r>
      <w:r w:rsidRPr="00A937F9">
        <w:rPr>
          <w:rFonts w:ascii="Times New Roman" w:eastAsia="Times New Roman" w:hAnsi="Times New Roman" w:cs="Times New Roman"/>
          <w:sz w:val="24"/>
          <w:szCs w:val="24"/>
        </w:rPr>
        <w:t>problems concentrating</w:t>
      </w:r>
      <w:r>
        <w:rPr>
          <w:rFonts w:ascii="Times New Roman" w:eastAsia="Times New Roman" w:hAnsi="Times New Roman" w:cs="Times New Roman"/>
          <w:sz w:val="24"/>
          <w:szCs w:val="24"/>
        </w:rPr>
        <w:t xml:space="preserve">, </w:t>
      </w:r>
      <w:r w:rsidRPr="00A937F9">
        <w:rPr>
          <w:rFonts w:ascii="Times New Roman" w:eastAsia="Times New Roman" w:hAnsi="Times New Roman" w:cs="Times New Roman"/>
          <w:sz w:val="24"/>
          <w:szCs w:val="24"/>
        </w:rPr>
        <w:t>feeling cold or hot all the time</w:t>
      </w:r>
      <w:r>
        <w:rPr>
          <w:rFonts w:ascii="Times New Roman" w:eastAsia="Times New Roman" w:hAnsi="Times New Roman" w:cs="Times New Roman"/>
          <w:sz w:val="24"/>
          <w:szCs w:val="24"/>
        </w:rPr>
        <w:t xml:space="preserve">, </w:t>
      </w:r>
      <w:r w:rsidRPr="00A937F9">
        <w:rPr>
          <w:rFonts w:ascii="Times New Roman" w:eastAsia="Times New Roman" w:hAnsi="Times New Roman" w:cs="Times New Roman"/>
          <w:sz w:val="24"/>
          <w:szCs w:val="24"/>
        </w:rPr>
        <w:t>changes in your weight</w:t>
      </w:r>
      <w:r>
        <w:rPr>
          <w:rFonts w:ascii="Times New Roman" w:eastAsia="Times New Roman" w:hAnsi="Times New Roman" w:cs="Times New Roman"/>
          <w:sz w:val="24"/>
          <w:szCs w:val="24"/>
        </w:rPr>
        <w:t>, s</w:t>
      </w:r>
      <w:r w:rsidRPr="00A937F9">
        <w:rPr>
          <w:rFonts w:ascii="Times New Roman" w:eastAsia="Times New Roman" w:hAnsi="Times New Roman" w:cs="Times New Roman"/>
          <w:sz w:val="24"/>
          <w:szCs w:val="24"/>
        </w:rPr>
        <w:t>kin changes</w:t>
      </w:r>
    </w:p>
    <w:p w14:paraId="5094AA00" w14:textId="77777777" w:rsidR="00B27DD7" w:rsidRDefault="00B27DD7" w:rsidP="00B27DD7">
      <w:pPr>
        <w:spacing w:after="0"/>
      </w:pPr>
      <w:proofErr w:type="gramStart"/>
      <w:r w:rsidRPr="00A937F9">
        <w:rPr>
          <w:rFonts w:ascii="Times New Roman" w:eastAsia="Times New Roman" w:hAnsi="Symbol" w:cs="Times New Roman"/>
          <w:sz w:val="24"/>
          <w:szCs w:val="24"/>
        </w:rPr>
        <w:t></w:t>
      </w:r>
      <w:r w:rsidRPr="00A937F9">
        <w:rPr>
          <w:rFonts w:ascii="Times New Roman" w:eastAsia="Times New Roman" w:hAnsi="Times New Roman" w:cs="Times New Roman"/>
          <w:sz w:val="24"/>
          <w:szCs w:val="24"/>
        </w:rPr>
        <w:t xml:space="preserve">  Blood</w:t>
      </w:r>
      <w:proofErr w:type="gramEnd"/>
      <w:r w:rsidRPr="00A937F9">
        <w:rPr>
          <w:rFonts w:ascii="Times New Roman" w:eastAsia="Times New Roman" w:hAnsi="Times New Roman" w:cs="Times New Roman"/>
          <w:sz w:val="24"/>
          <w:szCs w:val="24"/>
        </w:rPr>
        <w:t xml:space="preserve"> sugar problems. Some people may develop high blood sugar or diabetes. If you have high blood sugar or diabetes before starting interferon alfa-2b, talk to your healthcare provider before you take interferon alfa-2b. </w:t>
      </w:r>
      <w:r w:rsidRPr="00A937F9">
        <w:rPr>
          <w:rFonts w:ascii="Times New Roman" w:eastAsia="Times New Roman" w:hAnsi="Symbol" w:cs="Times New Roman"/>
          <w:sz w:val="24"/>
          <w:szCs w:val="24"/>
        </w:rPr>
        <w:t></w:t>
      </w:r>
      <w:r w:rsidRPr="00A937F9">
        <w:rPr>
          <w:rFonts w:ascii="Times New Roman" w:eastAsia="Times New Roman" w:hAnsi="Times New Roman" w:cs="Times New Roman"/>
          <w:sz w:val="24"/>
          <w:szCs w:val="24"/>
        </w:rPr>
        <w:t xml:space="preserve"> </w:t>
      </w:r>
      <w:r>
        <w:rPr>
          <w:rFonts w:ascii="Times New Roman" w:eastAsia="Times New Roman" w:hAnsi="Symbol" w:cs="Times New Roman"/>
          <w:sz w:val="24"/>
          <w:szCs w:val="24"/>
        </w:rPr>
        <w:t>M</w:t>
      </w:r>
      <w:r w:rsidRPr="00820AF0">
        <w:rPr>
          <w:rFonts w:ascii="Times New Roman" w:eastAsia="Times New Roman" w:hAnsi="Times New Roman" w:cs="Times New Roman"/>
          <w:sz w:val="24"/>
          <w:szCs w:val="24"/>
        </w:rPr>
        <w:t>ental health problems and suicide. Interferon alfa-2b may cause you to develop mood or behavior problems that may get worse during treatment</w:t>
      </w:r>
      <w:r>
        <w:t>.</w:t>
      </w:r>
    </w:p>
    <w:p w14:paraId="724A9B16" w14:textId="77777777" w:rsidR="00B27DD7" w:rsidRPr="002C141A" w:rsidRDefault="00B27DD7" w:rsidP="00B27DD7">
      <w:pPr>
        <w:spacing w:after="0"/>
        <w:rPr>
          <w:rFonts w:ascii="Times New Roman" w:eastAsia="Times New Roman" w:hAnsi="Times New Roman" w:cs="Times New Roman"/>
          <w:sz w:val="24"/>
          <w:szCs w:val="24"/>
        </w:rPr>
      </w:pPr>
      <w:proofErr w:type="gramStart"/>
      <w:r w:rsidRPr="00A937F9">
        <w:rPr>
          <w:rFonts w:ascii="Times New Roman" w:eastAsia="Times New Roman" w:hAnsi="Symbol" w:cs="Times New Roman"/>
          <w:sz w:val="24"/>
          <w:szCs w:val="24"/>
        </w:rPr>
        <w:t></w:t>
      </w:r>
      <w:r w:rsidRPr="00A937F9">
        <w:rPr>
          <w:rFonts w:ascii="Times New Roman" w:eastAsia="Times New Roman" w:hAnsi="Times New Roman" w:cs="Times New Roman"/>
          <w:sz w:val="24"/>
          <w:szCs w:val="24"/>
        </w:rPr>
        <w:t xml:space="preserve">  </w:t>
      </w:r>
      <w:r w:rsidRPr="002C141A">
        <w:rPr>
          <w:rFonts w:ascii="Times New Roman" w:eastAsia="Times New Roman" w:hAnsi="Times New Roman" w:cs="Times New Roman"/>
          <w:sz w:val="24"/>
          <w:szCs w:val="24"/>
        </w:rPr>
        <w:t>Infections</w:t>
      </w:r>
      <w:proofErr w:type="gramEnd"/>
      <w:r w:rsidRPr="002C141A">
        <w:rPr>
          <w:rFonts w:ascii="Times New Roman" w:eastAsia="Times New Roman" w:hAnsi="Times New Roman" w:cs="Times New Roman"/>
          <w:sz w:val="24"/>
          <w:szCs w:val="24"/>
        </w:rPr>
        <w:t>. Some people who take interferon alfa-2b may get an infection.</w:t>
      </w:r>
    </w:p>
    <w:p w14:paraId="332C9A12" w14:textId="77777777" w:rsidR="00B27DD7" w:rsidRDefault="00B27DD7" w:rsidP="00B27DD7">
      <w:pPr>
        <w:spacing w:after="0" w:line="240" w:lineRule="auto"/>
        <w:rPr>
          <w:rFonts w:ascii="Times New Roman" w:eastAsia="Times New Roman" w:hAnsi="Times New Roman" w:cs="Times New Roman"/>
          <w:sz w:val="24"/>
          <w:szCs w:val="24"/>
        </w:rPr>
      </w:pPr>
      <w:proofErr w:type="gramStart"/>
      <w:r w:rsidRPr="00A937F9">
        <w:rPr>
          <w:rFonts w:ascii="Times New Roman" w:eastAsia="Times New Roman" w:hAnsi="Symbol" w:cs="Times New Roman"/>
          <w:sz w:val="24"/>
          <w:szCs w:val="24"/>
        </w:rPr>
        <w:t></w:t>
      </w:r>
      <w:r w:rsidRPr="00A937F9">
        <w:rPr>
          <w:rFonts w:ascii="Times New Roman" w:eastAsia="Times New Roman" w:hAnsi="Times New Roman" w:cs="Times New Roman"/>
          <w:sz w:val="24"/>
          <w:szCs w:val="24"/>
        </w:rPr>
        <w:t xml:space="preserve">  </w:t>
      </w:r>
      <w:r w:rsidRPr="002C141A">
        <w:rPr>
          <w:rFonts w:ascii="Times New Roman" w:eastAsia="Times New Roman" w:hAnsi="Times New Roman" w:cs="Times New Roman"/>
          <w:sz w:val="24"/>
          <w:szCs w:val="24"/>
        </w:rPr>
        <w:t>Heart</w:t>
      </w:r>
      <w:proofErr w:type="gramEnd"/>
      <w:r w:rsidRPr="002C141A">
        <w:rPr>
          <w:rFonts w:ascii="Times New Roman" w:eastAsia="Times New Roman" w:hAnsi="Times New Roman" w:cs="Times New Roman"/>
          <w:sz w:val="24"/>
          <w:szCs w:val="24"/>
        </w:rPr>
        <w:t xml:space="preserve"> problems. Some people who take interferon alfa-2b may develop heart problems, including</w:t>
      </w:r>
      <w:r>
        <w:rPr>
          <w:rFonts w:ascii="Times New Roman" w:eastAsia="Times New Roman" w:hAnsi="Times New Roman" w:cs="Times New Roman"/>
          <w:sz w:val="24"/>
          <w:szCs w:val="24"/>
        </w:rPr>
        <w:t xml:space="preserve">, </w:t>
      </w:r>
      <w:r w:rsidRPr="002C141A">
        <w:rPr>
          <w:rFonts w:ascii="Times New Roman" w:eastAsia="Times New Roman" w:hAnsi="Times New Roman" w:cs="Times New Roman"/>
          <w:sz w:val="24"/>
          <w:szCs w:val="24"/>
        </w:rPr>
        <w:t>low blood pressure</w:t>
      </w:r>
      <w:r>
        <w:rPr>
          <w:rFonts w:ascii="Times New Roman" w:eastAsia="Times New Roman" w:hAnsi="Times New Roman" w:cs="Times New Roman"/>
          <w:sz w:val="24"/>
          <w:szCs w:val="24"/>
        </w:rPr>
        <w:t>, f</w:t>
      </w:r>
      <w:r w:rsidRPr="002C141A">
        <w:rPr>
          <w:rFonts w:ascii="Times New Roman" w:eastAsia="Times New Roman" w:hAnsi="Times New Roman" w:cs="Times New Roman"/>
          <w:sz w:val="24"/>
          <w:szCs w:val="24"/>
        </w:rPr>
        <w:t>ast heart rate or abnormal heart beats</w:t>
      </w:r>
      <w:r>
        <w:rPr>
          <w:rFonts w:ascii="Times New Roman" w:eastAsia="Times New Roman" w:hAnsi="Times New Roman" w:cs="Times New Roman"/>
          <w:sz w:val="24"/>
          <w:szCs w:val="24"/>
        </w:rPr>
        <w:t xml:space="preserve">, </w:t>
      </w:r>
      <w:r w:rsidRPr="002C141A">
        <w:rPr>
          <w:rFonts w:ascii="Times New Roman" w:eastAsia="Times New Roman" w:hAnsi="Times New Roman" w:cs="Times New Roman"/>
          <w:sz w:val="24"/>
          <w:szCs w:val="24"/>
        </w:rPr>
        <w:t>trouble breathing or chest pain</w:t>
      </w:r>
      <w:r>
        <w:rPr>
          <w:rFonts w:ascii="Times New Roman" w:eastAsia="Times New Roman" w:hAnsi="Times New Roman" w:cs="Times New Roman"/>
          <w:sz w:val="24"/>
          <w:szCs w:val="24"/>
        </w:rPr>
        <w:t xml:space="preserve">, </w:t>
      </w:r>
      <w:r w:rsidRPr="002C141A">
        <w:rPr>
          <w:rFonts w:ascii="Times New Roman" w:eastAsia="Times New Roman" w:hAnsi="Times New Roman" w:cs="Times New Roman"/>
          <w:sz w:val="24"/>
          <w:szCs w:val="24"/>
        </w:rPr>
        <w:t>heart attacks or heart muscle problems (cardiomyopathy)</w:t>
      </w:r>
      <w:r>
        <w:rPr>
          <w:rFonts w:ascii="Times New Roman" w:eastAsia="Times New Roman" w:hAnsi="Times New Roman" w:cs="Times New Roman"/>
          <w:sz w:val="24"/>
          <w:szCs w:val="24"/>
        </w:rPr>
        <w:t>.</w:t>
      </w:r>
    </w:p>
    <w:p w14:paraId="511F80C6" w14:textId="77777777" w:rsidR="00B27DD7" w:rsidRPr="002C141A" w:rsidRDefault="00B27DD7" w:rsidP="00B27DD7">
      <w:pPr>
        <w:spacing w:after="0" w:line="240" w:lineRule="auto"/>
        <w:rPr>
          <w:rFonts w:ascii="Times New Roman" w:eastAsia="Times New Roman" w:hAnsi="Times New Roman" w:cs="Times New Roman"/>
          <w:sz w:val="24"/>
          <w:szCs w:val="24"/>
        </w:rPr>
      </w:pPr>
      <w:proofErr w:type="gramStart"/>
      <w:r w:rsidRPr="00A937F9">
        <w:rPr>
          <w:rFonts w:ascii="Times New Roman" w:eastAsia="Times New Roman" w:hAnsi="Symbol" w:cs="Times New Roman"/>
          <w:sz w:val="24"/>
          <w:szCs w:val="24"/>
        </w:rPr>
        <w:t></w:t>
      </w:r>
      <w:r w:rsidRPr="00A937F9">
        <w:rPr>
          <w:rFonts w:ascii="Times New Roman" w:eastAsia="Times New Roman" w:hAnsi="Times New Roman" w:cs="Times New Roman"/>
          <w:sz w:val="24"/>
          <w:szCs w:val="24"/>
        </w:rPr>
        <w:t xml:space="preserve">  </w:t>
      </w:r>
      <w:r w:rsidRPr="002C141A">
        <w:rPr>
          <w:rFonts w:ascii="Times New Roman" w:eastAsia="Times New Roman" w:hAnsi="Times New Roman" w:cs="Times New Roman"/>
          <w:sz w:val="24"/>
          <w:szCs w:val="24"/>
        </w:rPr>
        <w:t>Stroke</w:t>
      </w:r>
      <w:proofErr w:type="gramEnd"/>
      <w:r w:rsidRPr="002C141A">
        <w:rPr>
          <w:rFonts w:ascii="Times New Roman" w:eastAsia="Times New Roman" w:hAnsi="Times New Roman" w:cs="Times New Roman"/>
          <w:sz w:val="24"/>
          <w:szCs w:val="24"/>
        </w:rPr>
        <w:t xml:space="preserve"> or symptoms of a stroke. Symptoms may include weakness, loss of coordination, and numbness. Stroke or symptoms of a stroke may happen in people who have some risk factors or no known risk factors for a stroke.</w:t>
      </w:r>
    </w:p>
    <w:p w14:paraId="409C1CC6" w14:textId="77777777" w:rsidR="00B27DD7" w:rsidRDefault="00B27DD7" w:rsidP="00B27DD7">
      <w:pPr>
        <w:spacing w:after="0"/>
        <w:rPr>
          <w:rFonts w:ascii="Times New Roman" w:eastAsia="Times New Roman" w:hAnsi="Times New Roman" w:cs="Times New Roman"/>
          <w:sz w:val="24"/>
          <w:szCs w:val="24"/>
        </w:rPr>
      </w:pPr>
      <w:proofErr w:type="gramStart"/>
      <w:r w:rsidRPr="00A937F9">
        <w:rPr>
          <w:rFonts w:ascii="Times New Roman" w:eastAsia="Times New Roman" w:hAnsi="Symbol" w:cs="Times New Roman"/>
          <w:sz w:val="24"/>
          <w:szCs w:val="24"/>
        </w:rPr>
        <w:t></w:t>
      </w:r>
      <w:r w:rsidRPr="00A937F9">
        <w:rPr>
          <w:rFonts w:ascii="Times New Roman" w:eastAsia="Times New Roman" w:hAnsi="Times New Roman" w:cs="Times New Roman"/>
          <w:sz w:val="24"/>
          <w:szCs w:val="24"/>
        </w:rPr>
        <w:t xml:space="preserve">  </w:t>
      </w:r>
      <w:r w:rsidRPr="006F1F1A">
        <w:rPr>
          <w:rFonts w:ascii="Times New Roman" w:eastAsia="Times New Roman" w:hAnsi="Times New Roman" w:cs="Times New Roman"/>
          <w:sz w:val="24"/>
          <w:szCs w:val="24"/>
        </w:rPr>
        <w:t>New</w:t>
      </w:r>
      <w:proofErr w:type="gramEnd"/>
      <w:r w:rsidRPr="006F1F1A">
        <w:rPr>
          <w:rFonts w:ascii="Times New Roman" w:eastAsia="Times New Roman" w:hAnsi="Times New Roman" w:cs="Times New Roman"/>
          <w:sz w:val="24"/>
          <w:szCs w:val="24"/>
        </w:rPr>
        <w:t xml:space="preserve"> or worsening autoimmune disease. Some people taking interferon alfa-2b develop autoimmune diseases (a condition where the body's immune cells attack other cells or organs in the body), including rheumatoid arthritis, systemic lupus erythematosus, sarcoidosis, and psoriasis. In some people who already have an autoimmune disease, the disease may get worse while on interferon alfa-2b.</w:t>
      </w:r>
    </w:p>
    <w:p w14:paraId="4008A089" w14:textId="77777777" w:rsidR="00B27DD7" w:rsidRDefault="00B27DD7" w:rsidP="00B27DD7">
      <w:pPr>
        <w:spacing w:after="0"/>
      </w:pPr>
      <w:proofErr w:type="gramStart"/>
      <w:r w:rsidRPr="00A937F9">
        <w:rPr>
          <w:rFonts w:ascii="Times New Roman" w:eastAsia="Times New Roman" w:hAnsi="Symbol" w:cs="Times New Roman"/>
          <w:sz w:val="24"/>
          <w:szCs w:val="24"/>
        </w:rPr>
        <w:t></w:t>
      </w:r>
      <w:r w:rsidRPr="00A937F9">
        <w:rPr>
          <w:rFonts w:ascii="Times New Roman" w:eastAsia="Times New Roman" w:hAnsi="Times New Roman" w:cs="Times New Roman"/>
          <w:sz w:val="24"/>
          <w:szCs w:val="24"/>
        </w:rPr>
        <w:t xml:space="preserve">  </w:t>
      </w:r>
      <w:r w:rsidRPr="00E75332">
        <w:rPr>
          <w:rFonts w:ascii="Times New Roman" w:eastAsia="Times New Roman" w:hAnsi="Times New Roman" w:cs="Times New Roman"/>
          <w:sz w:val="24"/>
          <w:szCs w:val="24"/>
        </w:rPr>
        <w:t>You</w:t>
      </w:r>
      <w:proofErr w:type="gramEnd"/>
      <w:r w:rsidRPr="00E75332">
        <w:rPr>
          <w:rFonts w:ascii="Times New Roman" w:eastAsia="Times New Roman" w:hAnsi="Times New Roman" w:cs="Times New Roman"/>
          <w:sz w:val="24"/>
          <w:szCs w:val="24"/>
        </w:rPr>
        <w:t xml:space="preserve"> may need to have a chest X-ray or other tests if you develop fever, cough, shortness of breath, or other symptoms of a lung problem during treatment with interferon alfa-2b</w:t>
      </w:r>
      <w:r>
        <w:t xml:space="preserve">. </w:t>
      </w:r>
    </w:p>
    <w:p w14:paraId="260381FC" w14:textId="77777777" w:rsidR="00B27DD7" w:rsidRDefault="00B27DD7" w:rsidP="00B27DD7">
      <w:pPr>
        <w:spacing w:after="0"/>
        <w:rPr>
          <w:rFonts w:ascii="Times New Roman" w:eastAsia="Times New Roman" w:hAnsi="Times New Roman" w:cs="Times New Roman"/>
          <w:b/>
          <w:bCs/>
          <w:sz w:val="24"/>
          <w:szCs w:val="27"/>
        </w:rPr>
      </w:pPr>
    </w:p>
    <w:p w14:paraId="6F9E6EB2" w14:textId="77777777" w:rsidR="00B27DD7" w:rsidRDefault="00B27DD7" w:rsidP="00B27DD7">
      <w:pPr>
        <w:spacing w:after="0"/>
        <w:rPr>
          <w:rFonts w:ascii="Times New Roman" w:eastAsia="Times New Roman" w:hAnsi="Times New Roman" w:cs="Times New Roman"/>
          <w:b/>
          <w:bCs/>
          <w:sz w:val="24"/>
          <w:szCs w:val="27"/>
        </w:rPr>
      </w:pPr>
      <w:r>
        <w:rPr>
          <w:rFonts w:ascii="Times New Roman" w:eastAsia="Times New Roman" w:hAnsi="Times New Roman" w:cs="Times New Roman"/>
          <w:b/>
          <w:bCs/>
          <w:sz w:val="24"/>
          <w:szCs w:val="27"/>
        </w:rPr>
        <w:t>Contraindications:</w:t>
      </w:r>
      <w:r w:rsidRPr="0082192E">
        <w:t xml:space="preserve"> </w:t>
      </w:r>
      <w:r>
        <w:t>(continued)</w:t>
      </w:r>
    </w:p>
    <w:p w14:paraId="2C098DD0" w14:textId="77777777" w:rsidR="00B27DD7" w:rsidRDefault="00B27DD7" w:rsidP="00B27DD7">
      <w:pPr>
        <w:spacing w:after="0"/>
        <w:rPr>
          <w:rFonts w:ascii="Times New Roman" w:eastAsia="Times New Roman" w:hAnsi="Times New Roman" w:cs="Times New Roman"/>
          <w:b/>
          <w:bCs/>
          <w:sz w:val="24"/>
          <w:szCs w:val="27"/>
        </w:rPr>
      </w:pPr>
    </w:p>
    <w:p w14:paraId="059234D1" w14:textId="77777777" w:rsidR="00B27DD7" w:rsidRPr="00C74D4B" w:rsidRDefault="00B27DD7" w:rsidP="00B27DD7">
      <w:pPr>
        <w:spacing w:after="0"/>
        <w:rPr>
          <w:rFonts w:ascii="Times New Roman" w:eastAsia="Times New Roman" w:hAnsi="Times New Roman" w:cs="Times New Roman"/>
          <w:b/>
          <w:bCs/>
          <w:sz w:val="24"/>
          <w:szCs w:val="27"/>
        </w:rPr>
      </w:pPr>
      <w:r>
        <w:rPr>
          <w:rFonts w:ascii="Times New Roman" w:eastAsia="Times New Roman" w:hAnsi="Times New Roman" w:cs="Times New Roman"/>
          <w:b/>
          <w:bCs/>
          <w:sz w:val="24"/>
          <w:szCs w:val="27"/>
        </w:rPr>
        <w:t xml:space="preserve">Known Drug Interactions/Contraindications: </w:t>
      </w:r>
    </w:p>
    <w:p w14:paraId="5500D7A4" w14:textId="77777777" w:rsidR="00B27DD7" w:rsidRPr="002C292F" w:rsidRDefault="00B27DD7" w:rsidP="00B27DD7">
      <w:pPr>
        <w:numPr>
          <w:ilvl w:val="0"/>
          <w:numId w:val="1"/>
        </w:numPr>
        <w:spacing w:after="0" w:line="240" w:lineRule="auto"/>
        <w:rPr>
          <w:rFonts w:ascii="Times New Roman" w:eastAsia="Times New Roman" w:hAnsi="Times New Roman" w:cs="Times New Roman"/>
          <w:sz w:val="24"/>
          <w:szCs w:val="24"/>
        </w:rPr>
      </w:pPr>
      <w:r w:rsidRPr="00820AF0">
        <w:rPr>
          <w:rFonts w:ascii="Times New Roman" w:eastAsia="Times New Roman" w:hAnsi="Times New Roman" w:cs="Times New Roman"/>
          <w:sz w:val="24"/>
          <w:szCs w:val="24"/>
        </w:rPr>
        <w:t>telbivudine</w:t>
      </w:r>
      <w:r w:rsidRPr="002C292F">
        <w:rPr>
          <w:rFonts w:ascii="Times New Roman" w:eastAsia="Times New Roman" w:hAnsi="Times New Roman" w:cs="Times New Roman"/>
          <w:sz w:val="24"/>
          <w:szCs w:val="24"/>
        </w:rPr>
        <w:t>;</w:t>
      </w:r>
    </w:p>
    <w:p w14:paraId="1C5DA4BE" w14:textId="77777777" w:rsidR="00B27DD7" w:rsidRPr="002C292F" w:rsidRDefault="00B27DD7" w:rsidP="00B27DD7">
      <w:pPr>
        <w:numPr>
          <w:ilvl w:val="0"/>
          <w:numId w:val="1"/>
        </w:numPr>
        <w:spacing w:after="0" w:line="240" w:lineRule="auto"/>
        <w:rPr>
          <w:rFonts w:ascii="Times New Roman" w:eastAsia="Times New Roman" w:hAnsi="Times New Roman" w:cs="Times New Roman"/>
          <w:sz w:val="24"/>
          <w:szCs w:val="24"/>
        </w:rPr>
      </w:pPr>
      <w:r w:rsidRPr="00820AF0">
        <w:rPr>
          <w:rFonts w:ascii="Times New Roman" w:eastAsia="Times New Roman" w:hAnsi="Times New Roman" w:cs="Times New Roman"/>
          <w:sz w:val="24"/>
          <w:szCs w:val="24"/>
        </w:rPr>
        <w:t>theophylline</w:t>
      </w:r>
      <w:r w:rsidRPr="002C292F">
        <w:rPr>
          <w:rFonts w:ascii="Times New Roman" w:eastAsia="Times New Roman" w:hAnsi="Times New Roman" w:cs="Times New Roman"/>
          <w:sz w:val="24"/>
          <w:szCs w:val="24"/>
        </w:rPr>
        <w:t>; or</w:t>
      </w:r>
    </w:p>
    <w:p w14:paraId="4F85D1A8" w14:textId="77777777" w:rsidR="00B27DD7" w:rsidRPr="002C292F" w:rsidRDefault="00B27DD7" w:rsidP="00B27DD7">
      <w:pPr>
        <w:numPr>
          <w:ilvl w:val="0"/>
          <w:numId w:val="1"/>
        </w:numPr>
        <w:spacing w:after="0" w:line="240" w:lineRule="auto"/>
        <w:rPr>
          <w:rFonts w:ascii="Times New Roman" w:eastAsia="Times New Roman" w:hAnsi="Times New Roman" w:cs="Times New Roman"/>
          <w:sz w:val="24"/>
          <w:szCs w:val="24"/>
        </w:rPr>
      </w:pPr>
      <w:r w:rsidRPr="00820AF0">
        <w:rPr>
          <w:rFonts w:ascii="Times New Roman" w:eastAsia="Times New Roman" w:hAnsi="Times New Roman" w:cs="Times New Roman"/>
          <w:sz w:val="24"/>
          <w:szCs w:val="24"/>
        </w:rPr>
        <w:t>zidovudine</w:t>
      </w:r>
      <w:r w:rsidRPr="002C292F">
        <w:rPr>
          <w:rFonts w:ascii="Times New Roman" w:eastAsia="Times New Roman" w:hAnsi="Times New Roman" w:cs="Times New Roman"/>
          <w:sz w:val="24"/>
          <w:szCs w:val="24"/>
        </w:rPr>
        <w:t>.</w:t>
      </w:r>
    </w:p>
    <w:p w14:paraId="5BC9028E" w14:textId="77777777" w:rsidR="00B27DD7" w:rsidRDefault="00B27DD7" w:rsidP="00B27DD7">
      <w:pPr>
        <w:spacing w:after="0" w:line="240" w:lineRule="auto"/>
        <w:rPr>
          <w:rFonts w:ascii="Times New Roman" w:eastAsia="Times New Roman" w:hAnsi="Times New Roman" w:cs="Times New Roman"/>
          <w:b/>
          <w:bCs/>
          <w:sz w:val="24"/>
          <w:szCs w:val="24"/>
        </w:rPr>
      </w:pPr>
    </w:p>
    <w:p w14:paraId="4973EA56" w14:textId="77777777" w:rsidR="00B27DD7" w:rsidRPr="002C292F" w:rsidRDefault="00B27DD7" w:rsidP="00B27DD7">
      <w:pPr>
        <w:spacing w:after="0" w:line="240" w:lineRule="auto"/>
        <w:rPr>
          <w:rFonts w:ascii="Times New Roman" w:eastAsia="Times New Roman" w:hAnsi="Times New Roman" w:cs="Times New Roman"/>
          <w:sz w:val="24"/>
          <w:szCs w:val="24"/>
        </w:rPr>
      </w:pPr>
      <w:r w:rsidRPr="002C292F">
        <w:rPr>
          <w:rFonts w:ascii="Times New Roman" w:eastAsia="Times New Roman" w:hAnsi="Times New Roman" w:cs="Times New Roman"/>
          <w:b/>
          <w:bCs/>
          <w:sz w:val="24"/>
          <w:szCs w:val="24"/>
        </w:rPr>
        <w:t>You should not use the combination of interferon alfa-2b and ribavirin if you have:</w:t>
      </w:r>
    </w:p>
    <w:p w14:paraId="7EF1BC88" w14:textId="77777777" w:rsidR="00B27DD7" w:rsidRPr="002C292F" w:rsidRDefault="00B27DD7" w:rsidP="00B27DD7">
      <w:pPr>
        <w:numPr>
          <w:ilvl w:val="0"/>
          <w:numId w:val="2"/>
        </w:numPr>
        <w:spacing w:after="100" w:afterAutospacing="1" w:line="240" w:lineRule="auto"/>
        <w:rPr>
          <w:rFonts w:ascii="Times New Roman" w:eastAsia="Times New Roman" w:hAnsi="Times New Roman" w:cs="Times New Roman"/>
          <w:sz w:val="24"/>
          <w:szCs w:val="24"/>
        </w:rPr>
      </w:pPr>
      <w:r w:rsidRPr="002C292F">
        <w:rPr>
          <w:rFonts w:ascii="Times New Roman" w:eastAsia="Times New Roman" w:hAnsi="Times New Roman" w:cs="Times New Roman"/>
          <w:sz w:val="24"/>
          <w:szCs w:val="24"/>
        </w:rPr>
        <w:t>severe kidney disease;</w:t>
      </w:r>
    </w:p>
    <w:p w14:paraId="1ADA9EB3" w14:textId="77777777" w:rsidR="00B27DD7" w:rsidRPr="002C292F" w:rsidRDefault="00B27DD7" w:rsidP="00B27DD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292F">
        <w:rPr>
          <w:rFonts w:ascii="Times New Roman" w:eastAsia="Times New Roman" w:hAnsi="Times New Roman" w:cs="Times New Roman"/>
          <w:sz w:val="24"/>
          <w:szCs w:val="24"/>
        </w:rPr>
        <w:t>a blood cell disorder such as thalassemia or sickle cell anemia;</w:t>
      </w:r>
    </w:p>
    <w:p w14:paraId="50070514" w14:textId="77777777" w:rsidR="00B27DD7" w:rsidRPr="002C292F" w:rsidRDefault="00B27DD7" w:rsidP="00B27DD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292F">
        <w:rPr>
          <w:rFonts w:ascii="Times New Roman" w:eastAsia="Times New Roman" w:hAnsi="Times New Roman" w:cs="Times New Roman"/>
          <w:sz w:val="24"/>
          <w:szCs w:val="24"/>
        </w:rPr>
        <w:t>an allergy to interferons or ribavirin;</w:t>
      </w:r>
    </w:p>
    <w:p w14:paraId="385AB81E" w14:textId="77777777" w:rsidR="00B27DD7" w:rsidRDefault="00B27DD7" w:rsidP="00B27DD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C292F">
        <w:rPr>
          <w:rFonts w:ascii="Times New Roman" w:eastAsia="Times New Roman" w:hAnsi="Times New Roman" w:cs="Times New Roman"/>
          <w:sz w:val="24"/>
          <w:szCs w:val="24"/>
        </w:rPr>
        <w:t>if you are pregnant; or</w:t>
      </w:r>
    </w:p>
    <w:p w14:paraId="7C45B11E" w14:textId="74D4BF56" w:rsidR="00AD2A4E" w:rsidRPr="00AD2A4E" w:rsidRDefault="00B27DD7" w:rsidP="0012587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D2A4E">
        <w:rPr>
          <w:rFonts w:ascii="Times New Roman" w:eastAsia="Times New Roman" w:hAnsi="Times New Roman" w:cs="Times New Roman"/>
          <w:sz w:val="24"/>
          <w:szCs w:val="24"/>
        </w:rPr>
        <w:t>if you are a man and your sexual partner is pregnant</w:t>
      </w:r>
      <w:r>
        <w:rPr>
          <w:rFonts w:ascii="Times New Roman" w:eastAsia="Times New Roman" w:hAnsi="Times New Roman" w:cs="Times New Roman"/>
          <w:sz w:val="24"/>
          <w:szCs w:val="24"/>
        </w:rPr>
        <w:t>.</w:t>
      </w:r>
      <w:r w:rsidR="00125873" w:rsidRPr="00AD2A4E">
        <w:rPr>
          <w:rFonts w:ascii="Times New Roman" w:eastAsia="Times New Roman" w:hAnsi="Times New Roman" w:cs="Times New Roman"/>
          <w:sz w:val="24"/>
          <w:szCs w:val="24"/>
        </w:rPr>
        <w:t xml:space="preserve"> </w:t>
      </w:r>
    </w:p>
    <w:sectPr w:rsidR="00AD2A4E" w:rsidRPr="00AD2A4E" w:rsidSect="00460FC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96F5F" w14:textId="77777777" w:rsidR="0070246D" w:rsidRDefault="0070246D" w:rsidP="000A58A9">
      <w:pPr>
        <w:spacing w:after="0" w:line="240" w:lineRule="auto"/>
      </w:pPr>
      <w:r>
        <w:separator/>
      </w:r>
    </w:p>
  </w:endnote>
  <w:endnote w:type="continuationSeparator" w:id="0">
    <w:p w14:paraId="32A39574" w14:textId="77777777" w:rsidR="0070246D" w:rsidRDefault="0070246D" w:rsidP="000A5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0903A" w14:textId="77777777" w:rsidR="0070246D" w:rsidRDefault="0070246D" w:rsidP="000A58A9">
      <w:pPr>
        <w:spacing w:after="0" w:line="240" w:lineRule="auto"/>
      </w:pPr>
      <w:r>
        <w:separator/>
      </w:r>
    </w:p>
  </w:footnote>
  <w:footnote w:type="continuationSeparator" w:id="0">
    <w:p w14:paraId="3A11699B" w14:textId="77777777" w:rsidR="0070246D" w:rsidRDefault="0070246D" w:rsidP="000A5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1F57"/>
    <w:multiLevelType w:val="multilevel"/>
    <w:tmpl w:val="0C26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230B5"/>
    <w:multiLevelType w:val="multilevel"/>
    <w:tmpl w:val="92E4D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83CC4"/>
    <w:multiLevelType w:val="hybridMultilevel"/>
    <w:tmpl w:val="CF5A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07793"/>
    <w:multiLevelType w:val="multilevel"/>
    <w:tmpl w:val="1260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DE1E9D"/>
    <w:multiLevelType w:val="multilevel"/>
    <w:tmpl w:val="4864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D97EAF"/>
    <w:multiLevelType w:val="multilevel"/>
    <w:tmpl w:val="BC849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5E4D56"/>
    <w:multiLevelType w:val="multilevel"/>
    <w:tmpl w:val="423A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586B2A"/>
    <w:multiLevelType w:val="multilevel"/>
    <w:tmpl w:val="F470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4"/>
  </w:num>
  <w:num w:numId="5">
    <w:abstractNumId w:val="1"/>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92F"/>
    <w:rsid w:val="00021193"/>
    <w:rsid w:val="000A2380"/>
    <w:rsid w:val="000A58A9"/>
    <w:rsid w:val="000D7468"/>
    <w:rsid w:val="00101F58"/>
    <w:rsid w:val="00120730"/>
    <w:rsid w:val="00120852"/>
    <w:rsid w:val="00125873"/>
    <w:rsid w:val="00133F2C"/>
    <w:rsid w:val="001B3BF5"/>
    <w:rsid w:val="001C332B"/>
    <w:rsid w:val="001F05C5"/>
    <w:rsid w:val="002419C7"/>
    <w:rsid w:val="0027721F"/>
    <w:rsid w:val="002B0466"/>
    <w:rsid w:val="002B54CA"/>
    <w:rsid w:val="002C292F"/>
    <w:rsid w:val="00431630"/>
    <w:rsid w:val="00445E71"/>
    <w:rsid w:val="00460FC2"/>
    <w:rsid w:val="00465193"/>
    <w:rsid w:val="0047290B"/>
    <w:rsid w:val="004D6274"/>
    <w:rsid w:val="004F0E6B"/>
    <w:rsid w:val="004F7040"/>
    <w:rsid w:val="005058C3"/>
    <w:rsid w:val="005D0EA3"/>
    <w:rsid w:val="00671D22"/>
    <w:rsid w:val="00673CEA"/>
    <w:rsid w:val="0070246D"/>
    <w:rsid w:val="00730EA1"/>
    <w:rsid w:val="00753192"/>
    <w:rsid w:val="00783064"/>
    <w:rsid w:val="007D27AC"/>
    <w:rsid w:val="007E74EC"/>
    <w:rsid w:val="00902B33"/>
    <w:rsid w:val="009371E9"/>
    <w:rsid w:val="00A937F9"/>
    <w:rsid w:val="00AA79CC"/>
    <w:rsid w:val="00AD2257"/>
    <w:rsid w:val="00AD2A4E"/>
    <w:rsid w:val="00B27DD7"/>
    <w:rsid w:val="00BF0C29"/>
    <w:rsid w:val="00C15110"/>
    <w:rsid w:val="00C27B2C"/>
    <w:rsid w:val="00C54CCD"/>
    <w:rsid w:val="00C74D4B"/>
    <w:rsid w:val="00CC1DB4"/>
    <w:rsid w:val="00CC7751"/>
    <w:rsid w:val="00CD2244"/>
    <w:rsid w:val="00D036DD"/>
    <w:rsid w:val="00D05451"/>
    <w:rsid w:val="00D171DE"/>
    <w:rsid w:val="00D53681"/>
    <w:rsid w:val="00D61444"/>
    <w:rsid w:val="00D62A65"/>
    <w:rsid w:val="00D84239"/>
    <w:rsid w:val="00DB6F3A"/>
    <w:rsid w:val="00DC6C5E"/>
    <w:rsid w:val="00E03DFA"/>
    <w:rsid w:val="00E13AAA"/>
    <w:rsid w:val="00E41B26"/>
    <w:rsid w:val="00E75332"/>
    <w:rsid w:val="00E8249F"/>
    <w:rsid w:val="00F00028"/>
    <w:rsid w:val="00FF4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514D1"/>
  <w15:chartTrackingRefBased/>
  <w15:docId w15:val="{E7EB1F35-B8B2-4878-B48E-0444452B6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C29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C29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292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C292F"/>
    <w:rPr>
      <w:color w:val="0000FF"/>
      <w:u w:val="single"/>
    </w:rPr>
  </w:style>
  <w:style w:type="character" w:customStyle="1" w:styleId="Heading2Char">
    <w:name w:val="Heading 2 Char"/>
    <w:basedOn w:val="DefaultParagraphFont"/>
    <w:link w:val="Heading2"/>
    <w:uiPriority w:val="9"/>
    <w:semiHidden/>
    <w:rsid w:val="002C292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2C292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60FC2"/>
    <w:pPr>
      <w:ind w:left="720"/>
      <w:contextualSpacing/>
    </w:pPr>
  </w:style>
  <w:style w:type="paragraph" w:customStyle="1" w:styleId="Default">
    <w:name w:val="Default"/>
    <w:rsid w:val="00730EA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0A5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8A9"/>
  </w:style>
  <w:style w:type="paragraph" w:styleId="Footer">
    <w:name w:val="footer"/>
    <w:basedOn w:val="Normal"/>
    <w:link w:val="FooterChar"/>
    <w:uiPriority w:val="99"/>
    <w:unhideWhenUsed/>
    <w:rsid w:val="000A5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027520">
      <w:bodyDiv w:val="1"/>
      <w:marLeft w:val="0"/>
      <w:marRight w:val="0"/>
      <w:marTop w:val="0"/>
      <w:marBottom w:val="0"/>
      <w:divBdr>
        <w:top w:val="none" w:sz="0" w:space="0" w:color="auto"/>
        <w:left w:val="none" w:sz="0" w:space="0" w:color="auto"/>
        <w:bottom w:val="none" w:sz="0" w:space="0" w:color="auto"/>
        <w:right w:val="none" w:sz="0" w:space="0" w:color="auto"/>
      </w:divBdr>
    </w:div>
    <w:div w:id="769199193">
      <w:bodyDiv w:val="1"/>
      <w:marLeft w:val="0"/>
      <w:marRight w:val="0"/>
      <w:marTop w:val="0"/>
      <w:marBottom w:val="0"/>
      <w:divBdr>
        <w:top w:val="none" w:sz="0" w:space="0" w:color="auto"/>
        <w:left w:val="none" w:sz="0" w:space="0" w:color="auto"/>
        <w:bottom w:val="none" w:sz="0" w:space="0" w:color="auto"/>
        <w:right w:val="none" w:sz="0" w:space="0" w:color="auto"/>
      </w:divBdr>
      <w:divsChild>
        <w:div w:id="502860378">
          <w:marLeft w:val="0"/>
          <w:marRight w:val="0"/>
          <w:marTop w:val="0"/>
          <w:marBottom w:val="0"/>
          <w:divBdr>
            <w:top w:val="none" w:sz="0" w:space="0" w:color="auto"/>
            <w:left w:val="none" w:sz="0" w:space="0" w:color="auto"/>
            <w:bottom w:val="none" w:sz="0" w:space="0" w:color="auto"/>
            <w:right w:val="none" w:sz="0" w:space="0" w:color="auto"/>
          </w:divBdr>
          <w:divsChild>
            <w:div w:id="127783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6758">
      <w:bodyDiv w:val="1"/>
      <w:marLeft w:val="0"/>
      <w:marRight w:val="0"/>
      <w:marTop w:val="0"/>
      <w:marBottom w:val="0"/>
      <w:divBdr>
        <w:top w:val="none" w:sz="0" w:space="0" w:color="auto"/>
        <w:left w:val="none" w:sz="0" w:space="0" w:color="auto"/>
        <w:bottom w:val="none" w:sz="0" w:space="0" w:color="auto"/>
        <w:right w:val="none" w:sz="0" w:space="0" w:color="auto"/>
      </w:divBdr>
    </w:div>
    <w:div w:id="1140850760">
      <w:bodyDiv w:val="1"/>
      <w:marLeft w:val="0"/>
      <w:marRight w:val="0"/>
      <w:marTop w:val="0"/>
      <w:marBottom w:val="0"/>
      <w:divBdr>
        <w:top w:val="none" w:sz="0" w:space="0" w:color="auto"/>
        <w:left w:val="none" w:sz="0" w:space="0" w:color="auto"/>
        <w:bottom w:val="none" w:sz="0" w:space="0" w:color="auto"/>
        <w:right w:val="none" w:sz="0" w:space="0" w:color="auto"/>
      </w:divBdr>
      <w:divsChild>
        <w:div w:id="85156184">
          <w:marLeft w:val="0"/>
          <w:marRight w:val="0"/>
          <w:marTop w:val="0"/>
          <w:marBottom w:val="0"/>
          <w:divBdr>
            <w:top w:val="none" w:sz="0" w:space="0" w:color="auto"/>
            <w:left w:val="none" w:sz="0" w:space="0" w:color="auto"/>
            <w:bottom w:val="none" w:sz="0" w:space="0" w:color="auto"/>
            <w:right w:val="none" w:sz="0" w:space="0" w:color="auto"/>
          </w:divBdr>
        </w:div>
        <w:div w:id="545608607">
          <w:marLeft w:val="0"/>
          <w:marRight w:val="0"/>
          <w:marTop w:val="0"/>
          <w:marBottom w:val="0"/>
          <w:divBdr>
            <w:top w:val="none" w:sz="0" w:space="0" w:color="auto"/>
            <w:left w:val="none" w:sz="0" w:space="0" w:color="auto"/>
            <w:bottom w:val="none" w:sz="0" w:space="0" w:color="auto"/>
            <w:right w:val="none" w:sz="0" w:space="0" w:color="auto"/>
          </w:divBdr>
        </w:div>
        <w:div w:id="700084946">
          <w:marLeft w:val="0"/>
          <w:marRight w:val="0"/>
          <w:marTop w:val="0"/>
          <w:marBottom w:val="0"/>
          <w:divBdr>
            <w:top w:val="none" w:sz="0" w:space="0" w:color="auto"/>
            <w:left w:val="none" w:sz="0" w:space="0" w:color="auto"/>
            <w:bottom w:val="none" w:sz="0" w:space="0" w:color="auto"/>
            <w:right w:val="none" w:sz="0" w:space="0" w:color="auto"/>
          </w:divBdr>
        </w:div>
        <w:div w:id="357512444">
          <w:marLeft w:val="0"/>
          <w:marRight w:val="0"/>
          <w:marTop w:val="0"/>
          <w:marBottom w:val="0"/>
          <w:divBdr>
            <w:top w:val="none" w:sz="0" w:space="0" w:color="auto"/>
            <w:left w:val="none" w:sz="0" w:space="0" w:color="auto"/>
            <w:bottom w:val="none" w:sz="0" w:space="0" w:color="auto"/>
            <w:right w:val="none" w:sz="0" w:space="0" w:color="auto"/>
          </w:divBdr>
        </w:div>
        <w:div w:id="1191723230">
          <w:marLeft w:val="0"/>
          <w:marRight w:val="0"/>
          <w:marTop w:val="0"/>
          <w:marBottom w:val="0"/>
          <w:divBdr>
            <w:top w:val="none" w:sz="0" w:space="0" w:color="auto"/>
            <w:left w:val="none" w:sz="0" w:space="0" w:color="auto"/>
            <w:bottom w:val="none" w:sz="0" w:space="0" w:color="auto"/>
            <w:right w:val="none" w:sz="0" w:space="0" w:color="auto"/>
          </w:divBdr>
        </w:div>
        <w:div w:id="330762181">
          <w:marLeft w:val="0"/>
          <w:marRight w:val="0"/>
          <w:marTop w:val="0"/>
          <w:marBottom w:val="0"/>
          <w:divBdr>
            <w:top w:val="none" w:sz="0" w:space="0" w:color="auto"/>
            <w:left w:val="none" w:sz="0" w:space="0" w:color="auto"/>
            <w:bottom w:val="none" w:sz="0" w:space="0" w:color="auto"/>
            <w:right w:val="none" w:sz="0" w:space="0" w:color="auto"/>
          </w:divBdr>
        </w:div>
      </w:divsChild>
    </w:div>
    <w:div w:id="1151292348">
      <w:bodyDiv w:val="1"/>
      <w:marLeft w:val="0"/>
      <w:marRight w:val="0"/>
      <w:marTop w:val="0"/>
      <w:marBottom w:val="0"/>
      <w:divBdr>
        <w:top w:val="none" w:sz="0" w:space="0" w:color="auto"/>
        <w:left w:val="none" w:sz="0" w:space="0" w:color="auto"/>
        <w:bottom w:val="none" w:sz="0" w:space="0" w:color="auto"/>
        <w:right w:val="none" w:sz="0" w:space="0" w:color="auto"/>
      </w:divBdr>
    </w:div>
    <w:div w:id="1220436244">
      <w:bodyDiv w:val="1"/>
      <w:marLeft w:val="0"/>
      <w:marRight w:val="0"/>
      <w:marTop w:val="0"/>
      <w:marBottom w:val="0"/>
      <w:divBdr>
        <w:top w:val="none" w:sz="0" w:space="0" w:color="auto"/>
        <w:left w:val="none" w:sz="0" w:space="0" w:color="auto"/>
        <w:bottom w:val="none" w:sz="0" w:space="0" w:color="auto"/>
        <w:right w:val="none" w:sz="0" w:space="0" w:color="auto"/>
      </w:divBdr>
      <w:divsChild>
        <w:div w:id="904220826">
          <w:marLeft w:val="0"/>
          <w:marRight w:val="0"/>
          <w:marTop w:val="0"/>
          <w:marBottom w:val="0"/>
          <w:divBdr>
            <w:top w:val="none" w:sz="0" w:space="0" w:color="auto"/>
            <w:left w:val="none" w:sz="0" w:space="0" w:color="auto"/>
            <w:bottom w:val="none" w:sz="0" w:space="0" w:color="auto"/>
            <w:right w:val="none" w:sz="0" w:space="0" w:color="auto"/>
          </w:divBdr>
          <w:divsChild>
            <w:div w:id="894894825">
              <w:marLeft w:val="0"/>
              <w:marRight w:val="0"/>
              <w:marTop w:val="0"/>
              <w:marBottom w:val="0"/>
              <w:divBdr>
                <w:top w:val="none" w:sz="0" w:space="0" w:color="auto"/>
                <w:left w:val="none" w:sz="0" w:space="0" w:color="auto"/>
                <w:bottom w:val="none" w:sz="0" w:space="0" w:color="auto"/>
                <w:right w:val="none" w:sz="0" w:space="0" w:color="auto"/>
              </w:divBdr>
            </w:div>
            <w:div w:id="7571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4962">
      <w:bodyDiv w:val="1"/>
      <w:marLeft w:val="0"/>
      <w:marRight w:val="0"/>
      <w:marTop w:val="0"/>
      <w:marBottom w:val="0"/>
      <w:divBdr>
        <w:top w:val="none" w:sz="0" w:space="0" w:color="auto"/>
        <w:left w:val="none" w:sz="0" w:space="0" w:color="auto"/>
        <w:bottom w:val="none" w:sz="0" w:space="0" w:color="auto"/>
        <w:right w:val="none" w:sz="0" w:space="0" w:color="auto"/>
      </w:divBdr>
    </w:div>
    <w:div w:id="1881436865">
      <w:bodyDiv w:val="1"/>
      <w:marLeft w:val="0"/>
      <w:marRight w:val="0"/>
      <w:marTop w:val="0"/>
      <w:marBottom w:val="0"/>
      <w:divBdr>
        <w:top w:val="none" w:sz="0" w:space="0" w:color="auto"/>
        <w:left w:val="none" w:sz="0" w:space="0" w:color="auto"/>
        <w:bottom w:val="none" w:sz="0" w:space="0" w:color="auto"/>
        <w:right w:val="none" w:sz="0" w:space="0" w:color="auto"/>
      </w:divBdr>
    </w:div>
    <w:div w:id="200030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ugs.com/mcs/numbness" TargetMode="External"/><Relationship Id="rId13" Type="http://schemas.openxmlformats.org/officeDocument/2006/relationships/hyperlink" Target="https://www.drugs.com/cg/acute-rash.html" TargetMode="External"/><Relationship Id="rId18" Type="http://schemas.openxmlformats.org/officeDocument/2006/relationships/hyperlink" Target="https://www.drugs.com/cg/vertigo.html" TargetMode="External"/><Relationship Id="rId26" Type="http://schemas.openxmlformats.org/officeDocument/2006/relationships/hyperlink" Target="https://www.drugs.com/cg/acute-nausea-and-vomiting.html" TargetMode="External"/><Relationship Id="rId3" Type="http://schemas.openxmlformats.org/officeDocument/2006/relationships/settings" Target="settings.xml"/><Relationship Id="rId21" Type="http://schemas.openxmlformats.org/officeDocument/2006/relationships/hyperlink" Target="https://www.drugs.com/cg/urticaria.html" TargetMode="External"/><Relationship Id="rId7" Type="http://schemas.openxmlformats.org/officeDocument/2006/relationships/hyperlink" Target="https://www.drugs.com/cg/influenza.html" TargetMode="External"/><Relationship Id="rId12" Type="http://schemas.openxmlformats.org/officeDocument/2006/relationships/hyperlink" Target="https://www.drugs.com/mcs/pelvic-pain" TargetMode="External"/><Relationship Id="rId17" Type="http://schemas.openxmlformats.org/officeDocument/2006/relationships/hyperlink" Target="https://www.drugs.com/cg/acute-diarrhea.html" TargetMode="External"/><Relationship Id="rId25" Type="http://schemas.openxmlformats.org/officeDocument/2006/relationships/hyperlink" Target="https://www.drugs.com/cg/seizures.html" TargetMode="External"/><Relationship Id="rId2" Type="http://schemas.openxmlformats.org/officeDocument/2006/relationships/styles" Target="styles.xml"/><Relationship Id="rId16" Type="http://schemas.openxmlformats.org/officeDocument/2006/relationships/hyperlink" Target="https://www.drugs.com/cg/constipation.html" TargetMode="External"/><Relationship Id="rId20" Type="http://schemas.openxmlformats.org/officeDocument/2006/relationships/hyperlink" Target="https://www.drugs.com/cg/hearing-loss.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ugs.com/mcs/vaginal-discharge" TargetMode="External"/><Relationship Id="rId24" Type="http://schemas.openxmlformats.org/officeDocument/2006/relationships/hyperlink" Target="https://www.drugs.com/cg/acute-nausea-and-vomiting.html" TargetMode="External"/><Relationship Id="rId5" Type="http://schemas.openxmlformats.org/officeDocument/2006/relationships/footnotes" Target="footnotes.xml"/><Relationship Id="rId15" Type="http://schemas.openxmlformats.org/officeDocument/2006/relationships/hyperlink" Target="https://www.drugs.com/cg/weight-loss-tips.html" TargetMode="External"/><Relationship Id="rId23" Type="http://schemas.openxmlformats.org/officeDocument/2006/relationships/hyperlink" Target="https://www.drugs.com/health-guide/nausea.html" TargetMode="External"/><Relationship Id="rId28" Type="http://schemas.openxmlformats.org/officeDocument/2006/relationships/fontTable" Target="fontTable.xml"/><Relationship Id="rId10" Type="http://schemas.openxmlformats.org/officeDocument/2006/relationships/hyperlink" Target="https://www.drugs.com/cg/allergic-rhinitis.html" TargetMode="External"/><Relationship Id="rId19" Type="http://schemas.openxmlformats.org/officeDocument/2006/relationships/hyperlink" Target="https://www.drugs.com/cg/acute-headache.html" TargetMode="External"/><Relationship Id="rId4" Type="http://schemas.openxmlformats.org/officeDocument/2006/relationships/webSettings" Target="webSettings.xml"/><Relationship Id="rId9" Type="http://schemas.openxmlformats.org/officeDocument/2006/relationships/hyperlink" Target="https://www.drugs.com/cg/alopecia.html" TargetMode="External"/><Relationship Id="rId14" Type="http://schemas.openxmlformats.org/officeDocument/2006/relationships/hyperlink" Target="https://www.drugs.com/cg/depression.html" TargetMode="External"/><Relationship Id="rId22" Type="http://schemas.openxmlformats.org/officeDocument/2006/relationships/hyperlink" Target="https://www.drugs.com/cg/indigestion.html" TargetMode="External"/><Relationship Id="rId27" Type="http://schemas.openxmlformats.org/officeDocument/2006/relationships/hyperlink" Target="https://www.drugs.com/cg/acute-nausea-and-vomit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2025</Words>
  <Characters>11260</Characters>
  <Application>Microsoft Office Word</Application>
  <DocSecurity>0</DocSecurity>
  <Lines>321</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Silverman</dc:creator>
  <cp:keywords/>
  <dc:description/>
  <cp:lastModifiedBy>Lisa Silverman</cp:lastModifiedBy>
  <cp:revision>4</cp:revision>
  <dcterms:created xsi:type="dcterms:W3CDTF">2018-09-29T04:21:00Z</dcterms:created>
  <dcterms:modified xsi:type="dcterms:W3CDTF">2018-09-29T04:32:00Z</dcterms:modified>
</cp:coreProperties>
</file>