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24" w:rsidRPr="00A10324" w:rsidRDefault="00A10324" w:rsidP="00A10324">
      <w:r w:rsidRPr="00A10324">
        <w:rPr>
          <w:b/>
          <w:bCs/>
          <w:i/>
          <w:iCs/>
        </w:rPr>
        <w:t>НАЦИОНАЛНА ПРОГРАМА  „БЪЛГАРИЯ - ОБРАЗОВАТЕЛНИ МАРШРУТИ“</w:t>
      </w:r>
    </w:p>
    <w:p w:rsidR="00A10324" w:rsidRPr="00A10324" w:rsidRDefault="00A10324" w:rsidP="00ED4A6C">
      <w:pPr>
        <w:jc w:val="both"/>
      </w:pPr>
      <w:r w:rsidRPr="00A10324">
        <w:rPr>
          <w:i/>
          <w:iCs/>
        </w:rPr>
        <w:br/>
      </w:r>
      <w:bookmarkStart w:id="0" w:name="_GoBack"/>
      <w:r w:rsidRPr="00A10324">
        <w:rPr>
          <w:i/>
          <w:iCs/>
        </w:rPr>
        <w:t>   Програмата подпомага изпълнението на Стратегията за възпитателната работа в образователните институции (2019 - 2030г.), където са определени мерките за патриотичното възпитание, които имат за цел формиране на личностни качества, ценности, нагласи и мотиви, за да подпомогнат пълноценното развитие на детето и ученика като индивидуалност и член на обществото, формирането на позитивното отношение към историята на българската нация, уважение към традициите, обичаите и ритуалите в резултат от тяхното познаване.</w:t>
      </w:r>
      <w:r w:rsidRPr="00A10324">
        <w:rPr>
          <w:i/>
          <w:iCs/>
        </w:rPr>
        <w:br/>
        <w:t>   От друга страна, за първи път програмата надгражда обучението по български език и литература, история на България и география на България, организирано в чужбина, извънкласните дейности в БНУ, свързани със съхраняването на националната идентичност и култура, като създава възможност за учениците от българските неделни училища (БНУ) в чужбина да опознаят при посещенията на място не само природните и историческите забележителности на България, но и съвременните българи с техните постижения и стремежи. Тя ще допринесе за съхраняване на националната, културната и духовната идентичност на българите по света.</w:t>
      </w:r>
      <w:r w:rsidRPr="00A10324">
        <w:rPr>
          <w:i/>
          <w:iCs/>
        </w:rPr>
        <w:br/>
        <w:t>   През 2023 г. програмата е насочена към провеждането на образователни маршрути с цел активно учене и извън училище. Дейностите, които ще се реализират, допринасят за обогатяване на когнитивните способности, подобряване на социалния и здравословния начин на живот на учениците, създаване на умения за работа в екип, ефективна комуникация, толерантност, екологична култура, естетическо възпитание и т.н.</w:t>
      </w:r>
      <w:r w:rsidRPr="00A10324">
        <w:rPr>
          <w:i/>
          <w:iCs/>
        </w:rPr>
        <w:br/>
        <w:t>  За разширяване на интереса у децата и учениците към българската идентичност, култура, традиции и литературно наследство и за утвърждаване на духовните ценности на нацията е разработен модул „Културните и научните институции като образователна среда. С изпълнението на дейностите по модула в културните и научните институции (музеи, галерии, театри, планетариуми, обсерватории, научни институти, обществени библиотеки и др.) ще се формират нагласи за учене през целия живот и умения за самостоятелно учене чрез участие на учениците в културно-образователни инициативи, програми и проекти, ще се насърчи четенето и повишаването на грамотността, ще се подкрепи придобиването на ключови компетентности чрез реализиране на междупредметни връзки и чрез екипни проектни дейности.</w:t>
      </w:r>
      <w:r w:rsidRPr="00A10324">
        <w:rPr>
          <w:i/>
          <w:iCs/>
        </w:rPr>
        <w:br/>
        <w:t>   Националната програма допринася за оптималното развитие на способностите на учениците в тяхното личностно развитие с разбиране и отношение към предизвикателствата на високотехнологичното общество и климатичните промени на страната като част от планетата ни. Реализирането на образователните маршрути е от ключово значение за изграждането на правилни модели на поведение в училище и в обществото.</w:t>
      </w:r>
    </w:p>
    <w:p w:rsidR="00A10324" w:rsidRPr="00A10324" w:rsidRDefault="00A10324" w:rsidP="00ED4A6C">
      <w:pPr>
        <w:jc w:val="both"/>
      </w:pPr>
      <w:r w:rsidRPr="00A10324">
        <w:rPr>
          <w:i/>
          <w:iCs/>
        </w:rPr>
        <w:br/>
        <w:t>                                          ЦЕЛИ И ОБХВАТ НА ПРОГРАМАТА</w:t>
      </w:r>
    </w:p>
    <w:p w:rsidR="00A10324" w:rsidRPr="00A10324" w:rsidRDefault="00A10324" w:rsidP="00ED4A6C">
      <w:pPr>
        <w:jc w:val="both"/>
      </w:pPr>
      <w:r w:rsidRPr="00A10324">
        <w:rPr>
          <w:i/>
          <w:iCs/>
        </w:rPr>
        <w:t>  Националната програма е разработена в съответствие с приоритетна област 5 „Ефективно включване, трайно приобщаване и образователна интеграция” на Стратегическата рамка за развитие на образованието, обучението и ученето в Република България (2021 – 2030).</w:t>
      </w:r>
      <w:r w:rsidRPr="00A10324">
        <w:rPr>
          <w:i/>
          <w:iCs/>
        </w:rPr>
        <w:br/>
        <w:t>  Образователните цели са насочени към създаване на условия за надграждане на знанията и уменията на учениците, както и възможности за социализация и общуване на учениците и педагогическите специалисти извън училищната и семейната среда с цел получаване на трайно интегрирано знание и меки умения, които подобряват личностното развитие.</w:t>
      </w:r>
      <w:r w:rsidRPr="00A10324">
        <w:rPr>
          <w:i/>
          <w:iCs/>
        </w:rPr>
        <w:br/>
        <w:t>   Обща цел – изграждане на трайни навици за формиране на умения за учене през целия живот, практическо осмисляне на наученото и мотивиране за прилагане на изследователски подходи.</w:t>
      </w:r>
      <w:r w:rsidRPr="00A10324">
        <w:rPr>
          <w:i/>
          <w:iCs/>
        </w:rPr>
        <w:br/>
      </w:r>
      <w:r w:rsidRPr="00A10324">
        <w:rPr>
          <w:i/>
          <w:iCs/>
        </w:rPr>
        <w:lastRenderedPageBreak/>
        <w:t>  Модулът се изпълнява на територията на Република България и обхваща следните училища – държавни, общински, частни, духовни, както и БНУ в чужбина, подпомагани от МОН, при спазване на реда и условията на:</w:t>
      </w:r>
      <w:r w:rsidRPr="00A10324">
        <w:rPr>
          <w:i/>
          <w:iCs/>
        </w:rPr>
        <w:br/>
        <w:t> Наредбата за детските и ученическите туристически пътувания с обща цена, инициирани от институциите в системата на предучилищното и училищното образование, приета с ПМС № 365 от 2016 г.; Наредба №10/01.09.2016 г. за организация на дейностите в училищното образование;</w:t>
      </w:r>
      <w:r w:rsidRPr="00A10324">
        <w:rPr>
          <w:i/>
          <w:iCs/>
        </w:rPr>
        <w:br/>
        <w:t>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превозите, приета с ПМС № 163 от 29.03.2015 г., обн., ДВ, бр. 51 от 7.07.2015 г., изм., бр. 53 от 4.07.2017 г.</w:t>
      </w:r>
      <w:r w:rsidRPr="00A10324">
        <w:rPr>
          <w:i/>
          <w:iCs/>
        </w:rPr>
        <w:br/>
        <w:t>  Участници в образователните маршрути са ученици от I клас до XI клас и педагогически специалисти от училището.</w:t>
      </w:r>
      <w:r w:rsidRPr="00A10324">
        <w:rPr>
          <w:i/>
          <w:iCs/>
        </w:rPr>
        <w:br/>
        <w:t>   Учениците се организират в групи със съответни ръководители, като на всеки 10 ученици се определя 1 ръководител - учител/педагогически специалист.</w:t>
      </w:r>
      <w:r w:rsidRPr="00A10324">
        <w:rPr>
          <w:i/>
          <w:iCs/>
        </w:rPr>
        <w:br/>
        <w:t>  Бенефициенти на средствата по модула са: държавни, общински, частни и духовни училища, както и БНУ подпомагани от МОН, обучаващи ученици от I клас до XI клас.</w:t>
      </w:r>
      <w:r w:rsidRPr="00A10324">
        <w:rPr>
          <w:i/>
          <w:iCs/>
        </w:rPr>
        <w:br/>
        <w:t>  Всеки ученик може да бъде включен в група един път за периода на изпълнение на програмата.</w:t>
      </w:r>
      <w:r w:rsidRPr="00A10324">
        <w:rPr>
          <w:i/>
          <w:iCs/>
        </w:rPr>
        <w:br/>
        <w:t>                                           ДЕЙНОСТИ ПО ПРОГРАМАТА</w:t>
      </w:r>
      <w:r w:rsidRPr="00A10324">
        <w:rPr>
          <w:i/>
          <w:iCs/>
        </w:rPr>
        <w:br/>
        <w:t>                                 Образователни маршрути от 2 до 5 дни</w:t>
      </w:r>
      <w:r w:rsidRPr="00A10324">
        <w:rPr>
          <w:i/>
          <w:iCs/>
        </w:rPr>
        <w:br/>
        <w:t>    Обекти по тематични направления:</w:t>
      </w:r>
    </w:p>
    <w:p w:rsidR="00A10324" w:rsidRPr="00A10324" w:rsidRDefault="00A10324" w:rsidP="00ED4A6C">
      <w:pPr>
        <w:numPr>
          <w:ilvl w:val="0"/>
          <w:numId w:val="1"/>
        </w:numPr>
        <w:jc w:val="both"/>
      </w:pPr>
      <w:r w:rsidRPr="00A10324">
        <w:t>тематично направление История и археология;</w:t>
      </w:r>
    </w:p>
    <w:p w:rsidR="00A10324" w:rsidRPr="00A10324" w:rsidRDefault="00A10324" w:rsidP="00ED4A6C">
      <w:pPr>
        <w:numPr>
          <w:ilvl w:val="0"/>
          <w:numId w:val="1"/>
        </w:numPr>
        <w:jc w:val="both"/>
      </w:pPr>
      <w:r w:rsidRPr="00A10324">
        <w:rPr>
          <w:i/>
          <w:iCs/>
        </w:rPr>
        <w:t>тематично направление География и икономика;</w:t>
      </w:r>
    </w:p>
    <w:p w:rsidR="00A10324" w:rsidRPr="00A10324" w:rsidRDefault="00A10324" w:rsidP="00ED4A6C">
      <w:pPr>
        <w:numPr>
          <w:ilvl w:val="0"/>
          <w:numId w:val="1"/>
        </w:numPr>
        <w:jc w:val="both"/>
      </w:pPr>
      <w:r w:rsidRPr="00A10324">
        <w:rPr>
          <w:i/>
          <w:iCs/>
        </w:rPr>
        <w:t>тематично направление Биология, биоразнообразие и екология;</w:t>
      </w:r>
    </w:p>
    <w:p w:rsidR="00A10324" w:rsidRPr="00A10324" w:rsidRDefault="00A10324" w:rsidP="00ED4A6C">
      <w:pPr>
        <w:numPr>
          <w:ilvl w:val="0"/>
          <w:numId w:val="1"/>
        </w:numPr>
        <w:jc w:val="both"/>
      </w:pPr>
      <w:r w:rsidRPr="00A10324">
        <w:rPr>
          <w:i/>
          <w:iCs/>
        </w:rPr>
        <w:t>тематично направление Изкуства, архитектура и литература;</w:t>
      </w:r>
    </w:p>
    <w:p w:rsidR="00A10324" w:rsidRPr="00A10324" w:rsidRDefault="00A10324" w:rsidP="00ED4A6C">
      <w:pPr>
        <w:numPr>
          <w:ilvl w:val="0"/>
          <w:numId w:val="1"/>
        </w:numPr>
        <w:jc w:val="both"/>
      </w:pPr>
      <w:r w:rsidRPr="00A10324">
        <w:rPr>
          <w:i/>
          <w:iCs/>
        </w:rPr>
        <w:t>тематично направление Етнография, фолклор и занаяти.</w:t>
      </w:r>
    </w:p>
    <w:p w:rsidR="00A10324" w:rsidRPr="00A10324" w:rsidRDefault="00A10324" w:rsidP="00ED4A6C">
      <w:pPr>
        <w:jc w:val="both"/>
      </w:pPr>
      <w:r w:rsidRPr="00A10324">
        <w:rPr>
          <w:i/>
          <w:iCs/>
        </w:rPr>
        <w:br/>
        <w:t>   Всяко от посочените направления съдържа познавателни обекти (1-5), които са разположени в съответните области на страната. Училището има възможност да прави своите образователни маршрути като избира обекти от Приложението с тематичните направления от 1 до 5, като към тях могат да се добавят и други обекти, така че всяко училище да направи свой туристически „пъзел“ от различни интегрирани познания, съобразен със спецификата на учениците, интересите им, познавателните цели и възможностите.</w:t>
      </w:r>
      <w:r w:rsidRPr="00A10324">
        <w:rPr>
          <w:i/>
          <w:iCs/>
        </w:rPr>
        <w:br/>
        <w:t>  При посещенията на място по избраните образователни маршрути училището организира обучителна беседа, познавателни материали, презентации, демонстрации и други от местни лица - екскурзоводи, планински водачи, местни клубове и читалища, представители на краеведчески дружества, на Българския туристически съюз (БТС), експерти от местни музеи, културни и обществени институции и организации.</w:t>
      </w:r>
      <w:r w:rsidRPr="00A10324">
        <w:rPr>
          <w:i/>
          <w:iCs/>
        </w:rPr>
        <w:br/>
        <w:t xml:space="preserve">   Дейностите, включени в образователните маршрути, са: </w:t>
      </w:r>
    </w:p>
    <w:p w:rsidR="00A10324" w:rsidRPr="00A10324" w:rsidRDefault="00A10324" w:rsidP="00ED4A6C">
      <w:pPr>
        <w:numPr>
          <w:ilvl w:val="0"/>
          <w:numId w:val="2"/>
        </w:numPr>
        <w:jc w:val="both"/>
      </w:pPr>
      <w:r w:rsidRPr="00A10324">
        <w:rPr>
          <w:i/>
          <w:iCs/>
        </w:rPr>
        <w:t>изготвяне на образователни маршрути с избрани обекти от тематични направления (вкл. настаняване с нощувки, храна, транспорт, застраховка);</w:t>
      </w:r>
    </w:p>
    <w:p w:rsidR="00A10324" w:rsidRPr="00A10324" w:rsidRDefault="00A10324" w:rsidP="00ED4A6C">
      <w:pPr>
        <w:numPr>
          <w:ilvl w:val="0"/>
          <w:numId w:val="2"/>
        </w:numPr>
        <w:jc w:val="both"/>
      </w:pPr>
      <w:r w:rsidRPr="00A10324">
        <w:rPr>
          <w:i/>
          <w:iCs/>
        </w:rPr>
        <w:lastRenderedPageBreak/>
        <w:t xml:space="preserve">провеждане на различни дейности, дискусии, посещения на забележителности, музеи, паметници, занаятчийски работилници, екологични производства, исторически комплекси, резервати и др. по време на съответния образователен маршрут; </w:t>
      </w:r>
    </w:p>
    <w:p w:rsidR="00A10324" w:rsidRPr="00A10324" w:rsidRDefault="00A10324" w:rsidP="00ED4A6C">
      <w:pPr>
        <w:numPr>
          <w:ilvl w:val="0"/>
          <w:numId w:val="2"/>
        </w:numPr>
        <w:jc w:val="both"/>
      </w:pPr>
      <w:r w:rsidRPr="00A10324">
        <w:rPr>
          <w:i/>
          <w:iCs/>
        </w:rPr>
        <w:t>провеждане на срещи и образователни дейности с изявени личности за участниците по време на образователния маршрут.</w:t>
      </w:r>
    </w:p>
    <w:bookmarkEnd w:id="0"/>
    <w:p w:rsidR="00783B55" w:rsidRDefault="00783B55" w:rsidP="00ED4A6C">
      <w:pPr>
        <w:jc w:val="both"/>
      </w:pPr>
    </w:p>
    <w:sectPr w:rsidR="00783B55" w:rsidSect="00ED4A6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4AC2"/>
    <w:multiLevelType w:val="multilevel"/>
    <w:tmpl w:val="4DCE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4703D"/>
    <w:multiLevelType w:val="multilevel"/>
    <w:tmpl w:val="4754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24"/>
    <w:rsid w:val="00783B55"/>
    <w:rsid w:val="00A10324"/>
    <w:rsid w:val="00E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CAC4F-7AF9-440F-8679-33F481F3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2</dc:creator>
  <cp:keywords/>
  <dc:description/>
  <cp:lastModifiedBy>Rosen Zvetanov PC</cp:lastModifiedBy>
  <cp:revision>2</cp:revision>
  <dcterms:created xsi:type="dcterms:W3CDTF">2024-04-29T19:09:00Z</dcterms:created>
  <dcterms:modified xsi:type="dcterms:W3CDTF">2024-04-29T19:37:00Z</dcterms:modified>
</cp:coreProperties>
</file>