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9FD59" w14:textId="77777777" w:rsidR="0051522F" w:rsidRDefault="0051522F" w:rsidP="0051522F">
      <w:pPr>
        <w:ind w:left="709"/>
        <w:rPr>
          <w:rFonts w:asciiTheme="majorHAnsi" w:hAnsiTheme="majorHAnsi" w:cs="Helvetica"/>
          <w:sz w:val="22"/>
          <w:szCs w:val="22"/>
          <w:highlight w:val="yellow"/>
        </w:rPr>
      </w:pPr>
    </w:p>
    <w:p w14:paraId="3989FF84" w14:textId="77777777" w:rsidR="009A1BBE" w:rsidRDefault="009A1BBE" w:rsidP="0051522F">
      <w:pPr>
        <w:ind w:left="709"/>
        <w:rPr>
          <w:rFonts w:asciiTheme="majorHAnsi" w:hAnsiTheme="majorHAnsi" w:cs="Helvetica"/>
          <w:sz w:val="22"/>
          <w:szCs w:val="22"/>
          <w:highlight w:val="yellow"/>
        </w:rPr>
      </w:pPr>
    </w:p>
    <w:p w14:paraId="3D9824CE" w14:textId="77777777" w:rsidR="009A1BBE" w:rsidRPr="009A1BBE" w:rsidRDefault="009A1BBE" w:rsidP="009A1BBE">
      <w:pPr>
        <w:spacing w:after="160"/>
        <w:jc w:val="center"/>
        <w:rPr>
          <w:rFonts w:eastAsiaTheme="minorHAnsi"/>
          <w:b/>
          <w:kern w:val="2"/>
          <w:sz w:val="32"/>
          <w:szCs w:val="32"/>
          <w14:ligatures w14:val="standardContextual"/>
        </w:rPr>
      </w:pPr>
      <w:r w:rsidRPr="009A1BBE">
        <w:rPr>
          <w:rFonts w:eastAsiaTheme="minorHAnsi"/>
          <w:b/>
          <w:kern w:val="2"/>
          <w:sz w:val="32"/>
          <w:szCs w:val="32"/>
          <w14:ligatures w14:val="standardContextual"/>
        </w:rPr>
        <w:t>Naunton Parish Council</w:t>
      </w:r>
    </w:p>
    <w:p w14:paraId="10C8CB8E" w14:textId="77777777" w:rsidR="009A1BBE" w:rsidRPr="009A1BBE" w:rsidRDefault="009A1BBE" w:rsidP="009A1BBE">
      <w:pPr>
        <w:spacing w:after="160"/>
        <w:jc w:val="center"/>
        <w:rPr>
          <w:rFonts w:eastAsiaTheme="minorHAnsi"/>
          <w:kern w:val="2"/>
          <w:sz w:val="28"/>
          <w:szCs w:val="28"/>
          <w14:ligatures w14:val="standardContextual"/>
        </w:rPr>
      </w:pPr>
      <w:r w:rsidRPr="009A1BBE">
        <w:rPr>
          <w:rFonts w:eastAsiaTheme="minorHAnsi"/>
          <w:bCs/>
          <w:kern w:val="2"/>
          <w:sz w:val="32"/>
          <w:szCs w:val="32"/>
          <w14:ligatures w14:val="standardContextual"/>
        </w:rPr>
        <w:t>C</w:t>
      </w:r>
      <w:r w:rsidRPr="009A1BBE">
        <w:rPr>
          <w:rFonts w:eastAsiaTheme="minorHAnsi"/>
          <w:bCs/>
          <w:kern w:val="2"/>
          <w:sz w:val="28"/>
          <w:szCs w:val="28"/>
          <w14:ligatures w14:val="standardContextual"/>
        </w:rPr>
        <w:t>lerk</w:t>
      </w:r>
      <w:r w:rsidRPr="009A1BBE">
        <w:rPr>
          <w:rFonts w:eastAsiaTheme="minorHAnsi"/>
          <w:kern w:val="2"/>
          <w:sz w:val="28"/>
          <w:szCs w:val="28"/>
          <w14:ligatures w14:val="standardContextual"/>
        </w:rPr>
        <w:t xml:space="preserve">’s Report for </w:t>
      </w:r>
    </w:p>
    <w:p w14:paraId="0235BC77" w14:textId="199B7DD8" w:rsidR="009A1BBE" w:rsidRPr="009A1BBE" w:rsidRDefault="009A1BBE" w:rsidP="009A1BBE">
      <w:pPr>
        <w:spacing w:after="160"/>
        <w:jc w:val="center"/>
        <w:rPr>
          <w:rFonts w:eastAsiaTheme="minorHAnsi"/>
          <w:b/>
          <w:kern w:val="2"/>
          <w:sz w:val="28"/>
          <w:szCs w:val="28"/>
          <w14:ligatures w14:val="standardContextual"/>
        </w:rPr>
      </w:pPr>
      <w:r w:rsidRPr="009A1BBE">
        <w:rPr>
          <w:rFonts w:eastAsiaTheme="minorHAnsi"/>
          <w:b/>
          <w:kern w:val="2"/>
          <w:sz w:val="28"/>
          <w:szCs w:val="28"/>
          <w14:ligatures w14:val="standardContextual"/>
        </w:rPr>
        <w:t>Monday 1</w:t>
      </w:r>
      <w:r w:rsidR="009D77B2">
        <w:rPr>
          <w:rFonts w:eastAsiaTheme="minorHAnsi"/>
          <w:b/>
          <w:kern w:val="2"/>
          <w:sz w:val="28"/>
          <w:szCs w:val="28"/>
          <w14:ligatures w14:val="standardContextual"/>
        </w:rPr>
        <w:t>6</w:t>
      </w:r>
      <w:r w:rsidR="009D77B2" w:rsidRPr="009D77B2">
        <w:rPr>
          <w:rFonts w:eastAsiaTheme="minorHAnsi"/>
          <w:b/>
          <w:kern w:val="2"/>
          <w:sz w:val="28"/>
          <w:szCs w:val="28"/>
          <w:vertAlign w:val="superscript"/>
          <w14:ligatures w14:val="standardContextual"/>
        </w:rPr>
        <w:t>th</w:t>
      </w:r>
      <w:r w:rsidR="009D77B2">
        <w:rPr>
          <w:rFonts w:eastAsiaTheme="minorHAnsi"/>
          <w:b/>
          <w:kern w:val="2"/>
          <w:sz w:val="28"/>
          <w:szCs w:val="28"/>
          <w14:ligatures w14:val="standardContextual"/>
        </w:rPr>
        <w:t xml:space="preserve"> </w:t>
      </w:r>
      <w:r>
        <w:rPr>
          <w:rFonts w:eastAsiaTheme="minorHAnsi"/>
          <w:b/>
          <w:kern w:val="2"/>
          <w:sz w:val="28"/>
          <w:szCs w:val="28"/>
          <w14:ligatures w14:val="standardContextual"/>
        </w:rPr>
        <w:t xml:space="preserve">September to </w:t>
      </w:r>
      <w:r w:rsidR="00D67FF5">
        <w:rPr>
          <w:rFonts w:eastAsiaTheme="minorHAnsi"/>
          <w:b/>
          <w:kern w:val="2"/>
          <w:sz w:val="28"/>
          <w:szCs w:val="28"/>
          <w14:ligatures w14:val="standardContextual"/>
        </w:rPr>
        <w:t>1</w:t>
      </w:r>
      <w:r w:rsidR="009D77B2">
        <w:rPr>
          <w:rFonts w:eastAsiaTheme="minorHAnsi"/>
          <w:b/>
          <w:kern w:val="2"/>
          <w:sz w:val="28"/>
          <w:szCs w:val="28"/>
          <w14:ligatures w14:val="standardContextual"/>
        </w:rPr>
        <w:t>3</w:t>
      </w:r>
      <w:r w:rsidRPr="009A1BBE">
        <w:rPr>
          <w:rFonts w:eastAsiaTheme="minorHAnsi"/>
          <w:b/>
          <w:kern w:val="2"/>
          <w:sz w:val="28"/>
          <w:szCs w:val="28"/>
          <w:vertAlign w:val="superscript"/>
          <w14:ligatures w14:val="standardContextual"/>
        </w:rPr>
        <w:t>th</w:t>
      </w:r>
      <w:r w:rsidRPr="009A1BBE">
        <w:rPr>
          <w:rFonts w:eastAsiaTheme="minorHAnsi"/>
          <w:b/>
          <w:kern w:val="2"/>
          <w:sz w:val="28"/>
          <w:szCs w:val="28"/>
          <w14:ligatures w14:val="standardContextual"/>
        </w:rPr>
        <w:t xml:space="preserve"> </w:t>
      </w:r>
      <w:r>
        <w:rPr>
          <w:rFonts w:eastAsiaTheme="minorHAnsi"/>
          <w:b/>
          <w:kern w:val="2"/>
          <w:sz w:val="28"/>
          <w:szCs w:val="28"/>
          <w14:ligatures w14:val="standardContextual"/>
        </w:rPr>
        <w:t xml:space="preserve">November </w:t>
      </w:r>
      <w:r w:rsidRPr="009A1BBE">
        <w:rPr>
          <w:rFonts w:eastAsiaTheme="minorHAnsi"/>
          <w:b/>
          <w:kern w:val="2"/>
          <w:sz w:val="28"/>
          <w:szCs w:val="28"/>
          <w14:ligatures w14:val="standardContextual"/>
        </w:rPr>
        <w:t>2024</w:t>
      </w:r>
    </w:p>
    <w:p w14:paraId="628BC558" w14:textId="77777777" w:rsidR="009A1BBE" w:rsidRPr="009A1BBE" w:rsidRDefault="009A1BBE" w:rsidP="009A1BBE">
      <w:pPr>
        <w:spacing w:after="160" w:line="259" w:lineRule="auto"/>
        <w:rPr>
          <w:rFonts w:eastAsiaTheme="minorHAnsi" w:cstheme="minorHAnsi"/>
          <w:b/>
          <w:bCs/>
          <w:kern w:val="2"/>
          <w:u w:val="single"/>
          <w14:ligatures w14:val="standardContextual"/>
        </w:rPr>
      </w:pPr>
    </w:p>
    <w:p w14:paraId="271EAFF1" w14:textId="0F6F5FAA" w:rsidR="009A1BBE" w:rsidRPr="009A1BBE" w:rsidRDefault="009A1BBE" w:rsidP="009A1BBE">
      <w:pPr>
        <w:spacing w:after="160" w:line="259" w:lineRule="auto"/>
        <w:jc w:val="center"/>
        <w:rPr>
          <w:rFonts w:eastAsiaTheme="minorHAnsi" w:cstheme="minorHAnsi"/>
          <w:b/>
          <w:bCs/>
          <w:kern w:val="2"/>
          <w:sz w:val="32"/>
          <w:szCs w:val="32"/>
          <w:u w:val="single"/>
          <w14:ligatures w14:val="standardContextual"/>
        </w:rPr>
      </w:pPr>
      <w:r w:rsidRPr="009A1BBE">
        <w:rPr>
          <w:rFonts w:eastAsiaTheme="minorHAnsi" w:cstheme="minorHAnsi"/>
          <w:b/>
          <w:bCs/>
          <w:kern w:val="2"/>
          <w:sz w:val="32"/>
          <w:szCs w:val="32"/>
          <w:u w:val="single"/>
          <w14:ligatures w14:val="standardContextual"/>
        </w:rPr>
        <w:t xml:space="preserve">Supporting documents for meeting on </w:t>
      </w:r>
      <w:r w:rsidR="00D67FF5">
        <w:rPr>
          <w:rFonts w:eastAsiaTheme="minorHAnsi" w:cstheme="minorHAnsi"/>
          <w:b/>
          <w:bCs/>
          <w:kern w:val="2"/>
          <w:sz w:val="32"/>
          <w:szCs w:val="32"/>
          <w:u w:val="single"/>
          <w14:ligatures w14:val="standardContextual"/>
        </w:rPr>
        <w:t>18</w:t>
      </w:r>
      <w:r w:rsidR="00D67FF5" w:rsidRPr="00D67FF5">
        <w:rPr>
          <w:rFonts w:eastAsiaTheme="minorHAnsi" w:cstheme="minorHAnsi"/>
          <w:b/>
          <w:bCs/>
          <w:kern w:val="2"/>
          <w:sz w:val="32"/>
          <w:szCs w:val="32"/>
          <w:u w:val="single"/>
          <w:vertAlign w:val="superscript"/>
          <w14:ligatures w14:val="standardContextual"/>
        </w:rPr>
        <w:t>th</w:t>
      </w:r>
      <w:r w:rsidR="00D67FF5">
        <w:rPr>
          <w:rFonts w:eastAsiaTheme="minorHAnsi" w:cstheme="minorHAnsi"/>
          <w:b/>
          <w:bCs/>
          <w:kern w:val="2"/>
          <w:sz w:val="32"/>
          <w:szCs w:val="32"/>
          <w:u w:val="single"/>
          <w14:ligatures w14:val="standardContextual"/>
        </w:rPr>
        <w:t xml:space="preserve"> November </w:t>
      </w:r>
      <w:r w:rsidRPr="009A1BBE">
        <w:rPr>
          <w:rFonts w:eastAsiaTheme="minorHAnsi" w:cstheme="minorHAnsi"/>
          <w:b/>
          <w:bCs/>
          <w:kern w:val="2"/>
          <w:sz w:val="32"/>
          <w:szCs w:val="32"/>
          <w:u w:val="single"/>
          <w14:ligatures w14:val="standardContextual"/>
        </w:rPr>
        <w:t>2024</w:t>
      </w:r>
    </w:p>
    <w:p w14:paraId="5F507B67" w14:textId="34F19689" w:rsidR="009A1BBE" w:rsidRDefault="009A1BBE" w:rsidP="009A1BBE">
      <w:pPr>
        <w:spacing w:after="160" w:line="259" w:lineRule="auto"/>
        <w:jc w:val="center"/>
        <w:rPr>
          <w:rFonts w:ascii="Arial" w:eastAsiaTheme="minorHAnsi" w:hAnsi="Arial" w:cs="Arial"/>
          <w:kern w:val="2"/>
          <w:sz w:val="22"/>
          <w:szCs w:val="22"/>
          <w14:ligatures w14:val="standardContextual"/>
        </w:rPr>
      </w:pPr>
      <w:r w:rsidRPr="009A1BBE">
        <w:rPr>
          <w:rFonts w:ascii="Arial" w:eastAsiaTheme="minorHAnsi" w:hAnsi="Arial" w:cs="Arial"/>
          <w:kern w:val="2"/>
          <w:sz w:val="22"/>
          <w:szCs w:val="22"/>
          <w14:ligatures w14:val="standardContextual"/>
        </w:rPr>
        <w:t>Please note that documents required for the meeting</w:t>
      </w:r>
      <w:r w:rsidR="001C40B2">
        <w:rPr>
          <w:rFonts w:ascii="Arial" w:eastAsiaTheme="minorHAnsi" w:hAnsi="Arial" w:cs="Arial"/>
          <w:kern w:val="2"/>
          <w:sz w:val="22"/>
          <w:szCs w:val="22"/>
          <w14:ligatures w14:val="standardContextual"/>
        </w:rPr>
        <w:t xml:space="preserve"> may be </w:t>
      </w:r>
      <w:r w:rsidRPr="009A1BBE">
        <w:rPr>
          <w:rFonts w:ascii="Arial" w:eastAsiaTheme="minorHAnsi" w:hAnsi="Arial" w:cs="Arial"/>
          <w:kern w:val="2"/>
          <w:sz w:val="22"/>
          <w:szCs w:val="22"/>
          <w14:ligatures w14:val="standardContextual"/>
        </w:rPr>
        <w:t xml:space="preserve">included as links to OneDrive.  This is to reduce the number of pages and the size of the attachments. </w:t>
      </w:r>
    </w:p>
    <w:p w14:paraId="35EBFAF1" w14:textId="77777777" w:rsidR="003743D2" w:rsidRPr="009A1BBE" w:rsidRDefault="003743D2" w:rsidP="009A1BBE">
      <w:pPr>
        <w:spacing w:after="160" w:line="259" w:lineRule="auto"/>
        <w:jc w:val="center"/>
        <w:rPr>
          <w:rFonts w:ascii="Arial" w:eastAsiaTheme="minorHAnsi" w:hAnsi="Arial" w:cs="Arial"/>
          <w:kern w:val="2"/>
          <w:sz w:val="22"/>
          <w:szCs w:val="22"/>
          <w14:ligatures w14:val="standardContextual"/>
        </w:rPr>
      </w:pPr>
    </w:p>
    <w:tbl>
      <w:tblPr>
        <w:tblStyle w:val="TableGrid"/>
        <w:tblW w:w="0" w:type="auto"/>
        <w:tblLook w:val="04A0" w:firstRow="1" w:lastRow="0" w:firstColumn="1" w:lastColumn="0" w:noHBand="0" w:noVBand="1"/>
      </w:tblPr>
      <w:tblGrid>
        <w:gridCol w:w="2405"/>
        <w:gridCol w:w="4820"/>
        <w:gridCol w:w="1701"/>
      </w:tblGrid>
      <w:tr w:rsidR="003743D2" w:rsidRPr="003743D2" w14:paraId="1725129B" w14:textId="77777777" w:rsidTr="000E6872">
        <w:tc>
          <w:tcPr>
            <w:tcW w:w="2405" w:type="dxa"/>
          </w:tcPr>
          <w:p w14:paraId="028D03E2" w14:textId="77777777" w:rsidR="003743D2" w:rsidRPr="003743D2" w:rsidRDefault="003743D2" w:rsidP="003743D2">
            <w:pPr>
              <w:spacing w:after="160" w:line="259" w:lineRule="auto"/>
              <w:rPr>
                <w:rFonts w:eastAsiaTheme="minorHAnsi" w:cstheme="minorHAnsi"/>
                <w:b/>
                <w:bCs/>
                <w:kern w:val="2"/>
                <w14:ligatures w14:val="standardContextual"/>
              </w:rPr>
            </w:pPr>
            <w:r w:rsidRPr="003743D2">
              <w:rPr>
                <w:rFonts w:eastAsiaTheme="minorHAnsi" w:cstheme="minorHAnsi"/>
                <w:b/>
                <w:bCs/>
                <w:kern w:val="2"/>
                <w14:ligatures w14:val="standardContextual"/>
              </w:rPr>
              <w:t>Agenda item 3</w:t>
            </w:r>
          </w:p>
        </w:tc>
        <w:tc>
          <w:tcPr>
            <w:tcW w:w="4820" w:type="dxa"/>
          </w:tcPr>
          <w:p w14:paraId="76DA9E29" w14:textId="18CF60A3" w:rsidR="003743D2" w:rsidRPr="003743D2" w:rsidRDefault="003743D2"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September m</w:t>
            </w:r>
            <w:r w:rsidRPr="003743D2">
              <w:rPr>
                <w:rFonts w:eastAsiaTheme="minorHAnsi" w:cstheme="minorHAnsi"/>
                <w:b/>
                <w:bCs/>
                <w:kern w:val="2"/>
                <w14:ligatures w14:val="standardContextual"/>
              </w:rPr>
              <w:t xml:space="preserve">inutes for approval and signing </w:t>
            </w:r>
          </w:p>
          <w:p w14:paraId="3BF2796B" w14:textId="77777777" w:rsidR="003743D2" w:rsidRPr="003743D2" w:rsidRDefault="003743D2" w:rsidP="003743D2">
            <w:pPr>
              <w:spacing w:after="160" w:line="259" w:lineRule="auto"/>
              <w:rPr>
                <w:rFonts w:eastAsiaTheme="minorHAnsi" w:cstheme="minorHAnsi"/>
                <w:b/>
                <w:bCs/>
                <w:kern w:val="2"/>
                <w14:ligatures w14:val="standardContextual"/>
              </w:rPr>
            </w:pPr>
          </w:p>
        </w:tc>
        <w:tc>
          <w:tcPr>
            <w:tcW w:w="1701" w:type="dxa"/>
          </w:tcPr>
          <w:p w14:paraId="6028C547" w14:textId="3A15899E" w:rsidR="003743D2" w:rsidRPr="003743D2" w:rsidRDefault="003743D2" w:rsidP="003743D2">
            <w:pPr>
              <w:spacing w:after="160" w:line="259" w:lineRule="auto"/>
              <w:rPr>
                <w:rFonts w:eastAsiaTheme="minorHAnsi" w:cstheme="minorHAnsi"/>
                <w:kern w:val="2"/>
                <w14:ligatures w14:val="standardContextual"/>
              </w:rPr>
            </w:pPr>
            <w:r w:rsidRPr="003743D2">
              <w:rPr>
                <w:rFonts w:eastAsiaTheme="minorHAnsi" w:cstheme="minorHAnsi"/>
                <w:kern w:val="2"/>
                <w14:ligatures w14:val="standardContextual"/>
              </w:rPr>
              <w:t xml:space="preserve">2 - </w:t>
            </w:r>
            <w:r w:rsidR="00BC4CCB">
              <w:rPr>
                <w:rFonts w:eastAsiaTheme="minorHAnsi" w:cstheme="minorHAnsi"/>
                <w:kern w:val="2"/>
                <w14:ligatures w14:val="standardContextual"/>
              </w:rPr>
              <w:t>3</w:t>
            </w:r>
          </w:p>
        </w:tc>
      </w:tr>
      <w:tr w:rsidR="003743D2" w:rsidRPr="003743D2" w14:paraId="27AB0B8D" w14:textId="77777777" w:rsidTr="000E6872">
        <w:tc>
          <w:tcPr>
            <w:tcW w:w="2405" w:type="dxa"/>
          </w:tcPr>
          <w:p w14:paraId="3984FAF3" w14:textId="61D59D3C" w:rsidR="003743D2" w:rsidRPr="003743D2" w:rsidRDefault="003743D2" w:rsidP="003743D2">
            <w:pPr>
              <w:spacing w:after="160" w:line="259" w:lineRule="auto"/>
              <w:rPr>
                <w:rFonts w:eastAsiaTheme="minorHAnsi" w:cstheme="minorHAnsi"/>
                <w:b/>
                <w:bCs/>
                <w:kern w:val="2"/>
                <w14:ligatures w14:val="standardContextual"/>
              </w:rPr>
            </w:pPr>
            <w:r w:rsidRPr="003743D2">
              <w:rPr>
                <w:rFonts w:eastAsiaTheme="minorHAnsi" w:cstheme="minorHAnsi"/>
                <w:b/>
                <w:bCs/>
                <w:kern w:val="2"/>
                <w14:ligatures w14:val="standardContextual"/>
              </w:rPr>
              <w:t xml:space="preserve">Agenda item 10 </w:t>
            </w:r>
          </w:p>
          <w:p w14:paraId="3D9C04E2" w14:textId="77777777" w:rsidR="003743D2" w:rsidRPr="003743D2" w:rsidRDefault="003743D2" w:rsidP="003743D2">
            <w:pPr>
              <w:spacing w:after="160" w:line="259" w:lineRule="auto"/>
              <w:rPr>
                <w:rFonts w:eastAsiaTheme="minorHAnsi" w:cstheme="minorHAnsi"/>
                <w:b/>
                <w:bCs/>
                <w:kern w:val="2"/>
                <w14:ligatures w14:val="standardContextual"/>
              </w:rPr>
            </w:pPr>
          </w:p>
        </w:tc>
        <w:tc>
          <w:tcPr>
            <w:tcW w:w="4820" w:type="dxa"/>
          </w:tcPr>
          <w:p w14:paraId="25742C51" w14:textId="77777777" w:rsidR="003743D2" w:rsidRPr="003743D2" w:rsidRDefault="003743D2" w:rsidP="003743D2">
            <w:pPr>
              <w:spacing w:after="160" w:line="259" w:lineRule="auto"/>
              <w:rPr>
                <w:rFonts w:eastAsiaTheme="minorHAnsi" w:cstheme="minorHAnsi"/>
                <w:b/>
                <w:bCs/>
                <w:kern w:val="2"/>
                <w14:ligatures w14:val="standardContextual"/>
              </w:rPr>
            </w:pPr>
            <w:r w:rsidRPr="003743D2">
              <w:rPr>
                <w:rFonts w:eastAsiaTheme="minorHAnsi" w:cstheme="minorHAnsi"/>
                <w:b/>
                <w:bCs/>
                <w:kern w:val="2"/>
                <w14:ligatures w14:val="standardContextual"/>
              </w:rPr>
              <w:t>Bench for Baptist burial ground</w:t>
            </w:r>
          </w:p>
        </w:tc>
        <w:tc>
          <w:tcPr>
            <w:tcW w:w="1701" w:type="dxa"/>
          </w:tcPr>
          <w:p w14:paraId="74D4ED93" w14:textId="6BC60006" w:rsidR="003743D2" w:rsidRPr="003743D2" w:rsidRDefault="00BC4CCB" w:rsidP="003743D2">
            <w:pPr>
              <w:spacing w:after="160" w:line="259" w:lineRule="auto"/>
              <w:rPr>
                <w:rFonts w:eastAsiaTheme="minorHAnsi" w:cstheme="minorHAnsi"/>
                <w:kern w:val="2"/>
                <w14:ligatures w14:val="standardContextual"/>
              </w:rPr>
            </w:pPr>
            <w:r>
              <w:rPr>
                <w:rFonts w:eastAsiaTheme="minorHAnsi" w:cstheme="minorHAnsi"/>
                <w:kern w:val="2"/>
                <w14:ligatures w14:val="standardContextual"/>
              </w:rPr>
              <w:t xml:space="preserve">4 - </w:t>
            </w:r>
            <w:r w:rsidR="000F3718">
              <w:rPr>
                <w:rFonts w:eastAsiaTheme="minorHAnsi" w:cstheme="minorHAnsi"/>
                <w:kern w:val="2"/>
                <w14:ligatures w14:val="standardContextual"/>
              </w:rPr>
              <w:t>8</w:t>
            </w:r>
          </w:p>
        </w:tc>
      </w:tr>
      <w:tr w:rsidR="003743D2" w:rsidRPr="003743D2" w14:paraId="061483F6" w14:textId="77777777" w:rsidTr="000E6872">
        <w:tc>
          <w:tcPr>
            <w:tcW w:w="2405" w:type="dxa"/>
          </w:tcPr>
          <w:p w14:paraId="67E6F078" w14:textId="00B1F901" w:rsidR="003743D2" w:rsidRPr="003743D2" w:rsidRDefault="00A40A44"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Agenda item 13</w:t>
            </w:r>
          </w:p>
        </w:tc>
        <w:tc>
          <w:tcPr>
            <w:tcW w:w="4820" w:type="dxa"/>
          </w:tcPr>
          <w:p w14:paraId="21A41A0A" w14:textId="1C9719D0" w:rsidR="003743D2" w:rsidRPr="003743D2" w:rsidRDefault="00A40A44"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Audit fees</w:t>
            </w:r>
            <w:r w:rsidR="000F3718">
              <w:rPr>
                <w:rFonts w:eastAsiaTheme="minorHAnsi" w:cstheme="minorHAnsi"/>
                <w:b/>
                <w:bCs/>
                <w:kern w:val="2"/>
                <w14:ligatures w14:val="standardContextual"/>
              </w:rPr>
              <w:t xml:space="preserve"> and service</w:t>
            </w:r>
          </w:p>
        </w:tc>
        <w:tc>
          <w:tcPr>
            <w:tcW w:w="1701" w:type="dxa"/>
          </w:tcPr>
          <w:p w14:paraId="2F87C16F" w14:textId="4D0D687C" w:rsidR="003743D2" w:rsidRPr="003743D2" w:rsidRDefault="000F3718" w:rsidP="003743D2">
            <w:pPr>
              <w:spacing w:after="160" w:line="259" w:lineRule="auto"/>
              <w:rPr>
                <w:rFonts w:eastAsiaTheme="minorHAnsi" w:cstheme="minorHAnsi"/>
                <w:kern w:val="2"/>
                <w14:ligatures w14:val="standardContextual"/>
              </w:rPr>
            </w:pPr>
            <w:r>
              <w:rPr>
                <w:rFonts w:eastAsiaTheme="minorHAnsi" w:cstheme="minorHAnsi"/>
                <w:kern w:val="2"/>
                <w14:ligatures w14:val="standardContextual"/>
              </w:rPr>
              <w:t>9</w:t>
            </w:r>
          </w:p>
        </w:tc>
      </w:tr>
      <w:tr w:rsidR="00A40A44" w:rsidRPr="003743D2" w14:paraId="459E9464" w14:textId="77777777" w:rsidTr="000E6872">
        <w:tc>
          <w:tcPr>
            <w:tcW w:w="2405" w:type="dxa"/>
          </w:tcPr>
          <w:p w14:paraId="141BA98A" w14:textId="0D0B7C5C" w:rsidR="00A40A44" w:rsidRDefault="00A40A44"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Agenda items 14 and 15</w:t>
            </w:r>
          </w:p>
        </w:tc>
        <w:tc>
          <w:tcPr>
            <w:tcW w:w="4820" w:type="dxa"/>
          </w:tcPr>
          <w:p w14:paraId="0443CCC2" w14:textId="100403B0" w:rsidR="00A40A44" w:rsidRDefault="00A40A44"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Budget and Precept setting</w:t>
            </w:r>
          </w:p>
        </w:tc>
        <w:tc>
          <w:tcPr>
            <w:tcW w:w="1701" w:type="dxa"/>
          </w:tcPr>
          <w:p w14:paraId="3812D5BD" w14:textId="7924CEAC" w:rsidR="00A40A44" w:rsidRPr="003743D2" w:rsidRDefault="000F3718" w:rsidP="003743D2">
            <w:pPr>
              <w:spacing w:after="160" w:line="259" w:lineRule="auto"/>
              <w:rPr>
                <w:rFonts w:eastAsiaTheme="minorHAnsi" w:cstheme="minorHAnsi"/>
                <w:kern w:val="2"/>
                <w14:ligatures w14:val="standardContextual"/>
              </w:rPr>
            </w:pPr>
            <w:r>
              <w:rPr>
                <w:rFonts w:eastAsiaTheme="minorHAnsi" w:cstheme="minorHAnsi"/>
                <w:kern w:val="2"/>
                <w14:ligatures w14:val="standardContextual"/>
              </w:rPr>
              <w:t>10</w:t>
            </w:r>
          </w:p>
        </w:tc>
      </w:tr>
      <w:tr w:rsidR="007E3F0C" w:rsidRPr="003743D2" w14:paraId="71FE3244" w14:textId="77777777" w:rsidTr="000E6872">
        <w:tc>
          <w:tcPr>
            <w:tcW w:w="2405" w:type="dxa"/>
          </w:tcPr>
          <w:p w14:paraId="711DDF26" w14:textId="7B5D767C" w:rsidR="007E3F0C" w:rsidRDefault="008332C0"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Agenda item 16 (b)</w:t>
            </w:r>
          </w:p>
        </w:tc>
        <w:tc>
          <w:tcPr>
            <w:tcW w:w="4820" w:type="dxa"/>
          </w:tcPr>
          <w:p w14:paraId="2206AD97" w14:textId="76E3CA50" w:rsidR="007E3F0C" w:rsidRDefault="008332C0" w:rsidP="003743D2">
            <w:pPr>
              <w:spacing w:after="160" w:line="259" w:lineRule="auto"/>
              <w:rPr>
                <w:rFonts w:eastAsiaTheme="minorHAnsi" w:cstheme="minorHAnsi"/>
                <w:b/>
                <w:bCs/>
                <w:kern w:val="2"/>
                <w14:ligatures w14:val="standardContextual"/>
              </w:rPr>
            </w:pPr>
            <w:r>
              <w:rPr>
                <w:rFonts w:eastAsiaTheme="minorHAnsi" w:cstheme="minorHAnsi"/>
                <w:b/>
                <w:bCs/>
                <w:kern w:val="2"/>
                <w14:ligatures w14:val="standardContextual"/>
              </w:rPr>
              <w:t xml:space="preserve">Internal controls </w:t>
            </w:r>
          </w:p>
        </w:tc>
        <w:tc>
          <w:tcPr>
            <w:tcW w:w="1701" w:type="dxa"/>
          </w:tcPr>
          <w:p w14:paraId="753E4C33" w14:textId="419E1F21" w:rsidR="007E3F0C" w:rsidRDefault="008332C0" w:rsidP="003743D2">
            <w:pPr>
              <w:spacing w:after="160" w:line="259" w:lineRule="auto"/>
              <w:rPr>
                <w:rFonts w:eastAsiaTheme="minorHAnsi" w:cstheme="minorHAnsi"/>
                <w:kern w:val="2"/>
                <w14:ligatures w14:val="standardContextual"/>
              </w:rPr>
            </w:pPr>
            <w:r>
              <w:rPr>
                <w:rFonts w:eastAsiaTheme="minorHAnsi" w:cstheme="minorHAnsi"/>
                <w:kern w:val="2"/>
                <w14:ligatures w14:val="standardContextual"/>
              </w:rPr>
              <w:t>11 - 12</w:t>
            </w:r>
          </w:p>
        </w:tc>
      </w:tr>
    </w:tbl>
    <w:p w14:paraId="1BA50726" w14:textId="77777777" w:rsidR="009A1BBE" w:rsidRDefault="009A1BBE" w:rsidP="0051522F">
      <w:pPr>
        <w:ind w:left="709"/>
        <w:rPr>
          <w:rFonts w:asciiTheme="majorHAnsi" w:hAnsiTheme="majorHAnsi" w:cs="Helvetica"/>
          <w:sz w:val="22"/>
          <w:szCs w:val="22"/>
          <w:highlight w:val="yellow"/>
        </w:rPr>
      </w:pPr>
    </w:p>
    <w:p w14:paraId="6FBB493D" w14:textId="704EA1F6" w:rsidR="003743D2" w:rsidRDefault="003743D2">
      <w:pPr>
        <w:spacing w:after="160" w:line="259" w:lineRule="auto"/>
        <w:rPr>
          <w:rFonts w:asciiTheme="majorHAnsi" w:hAnsiTheme="majorHAnsi" w:cs="Helvetica"/>
          <w:sz w:val="22"/>
          <w:szCs w:val="22"/>
          <w:highlight w:val="yellow"/>
        </w:rPr>
      </w:pPr>
      <w:r>
        <w:rPr>
          <w:rFonts w:asciiTheme="majorHAnsi" w:hAnsiTheme="majorHAnsi" w:cs="Helvetica"/>
          <w:sz w:val="22"/>
          <w:szCs w:val="22"/>
          <w:highlight w:val="yellow"/>
        </w:rPr>
        <w:br w:type="page"/>
      </w:r>
    </w:p>
    <w:tbl>
      <w:tblPr>
        <w:tblW w:w="5000"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9109"/>
        <w:gridCol w:w="381"/>
      </w:tblGrid>
      <w:tr w:rsidR="008E72BF" w14:paraId="1C59A0B4" w14:textId="77777777" w:rsidTr="000E6872">
        <w:tc>
          <w:tcPr>
            <w:tcW w:w="4799" w:type="pct"/>
            <w:tcBorders>
              <w:bottom w:val="single" w:sz="4" w:space="0" w:color="7030A0"/>
            </w:tcBorders>
            <w:vAlign w:val="bottom"/>
          </w:tcPr>
          <w:p w14:paraId="311A89C5" w14:textId="77777777" w:rsidR="008E72BF" w:rsidRPr="008C17BB" w:rsidRDefault="008E72BF" w:rsidP="000E6872">
            <w:pPr>
              <w:pStyle w:val="Header"/>
              <w:jc w:val="right"/>
              <w:rPr>
                <w:rFonts w:ascii="Calibri" w:hAnsi="Calibri"/>
                <w:bCs/>
                <w:noProof/>
                <w:color w:val="7030A0"/>
              </w:rPr>
            </w:pPr>
            <w:r w:rsidRPr="008C17BB">
              <w:rPr>
                <w:rFonts w:ascii="Calibri" w:hAnsi="Calibri"/>
                <w:b/>
                <w:bCs/>
                <w:color w:val="7030A0"/>
              </w:rPr>
              <w:lastRenderedPageBreak/>
              <w:t>Naunton Parish Council</w:t>
            </w:r>
          </w:p>
        </w:tc>
        <w:tc>
          <w:tcPr>
            <w:tcW w:w="201" w:type="pct"/>
            <w:shd w:val="clear" w:color="auto" w:fill="7030A0"/>
            <w:vAlign w:val="bottom"/>
          </w:tcPr>
          <w:p w14:paraId="62240ED3" w14:textId="77777777" w:rsidR="008E72BF" w:rsidRDefault="008E72BF" w:rsidP="000E6872">
            <w:pPr>
              <w:pStyle w:val="Header"/>
              <w:rPr>
                <w:color w:val="FFFFFF" w:themeColor="background1"/>
              </w:rPr>
            </w:pPr>
          </w:p>
        </w:tc>
      </w:tr>
    </w:tbl>
    <w:p w14:paraId="3576CA05" w14:textId="77777777" w:rsidR="008E72BF" w:rsidRDefault="008E72BF" w:rsidP="008E72BF">
      <w:pPr>
        <w:pStyle w:val="Header"/>
        <w:jc w:val="center"/>
        <w:rPr>
          <w:rFonts w:asciiTheme="majorHAnsi" w:hAnsiTheme="majorHAnsi"/>
        </w:rPr>
      </w:pPr>
      <w:r>
        <w:rPr>
          <w:rFonts w:asciiTheme="majorHAnsi" w:hAnsiTheme="majorHAnsi"/>
        </w:rPr>
        <w:t>Clerk:  Maxi Freeman, Charlwood, Kineton, nr Guiting Power, Cheltenham, GL54 5UG</w:t>
      </w:r>
    </w:p>
    <w:p w14:paraId="2930F73D" w14:textId="2392FCA1" w:rsidR="008E72BF" w:rsidRDefault="008E72BF" w:rsidP="008E72BF">
      <w:pPr>
        <w:pStyle w:val="Header"/>
        <w:jc w:val="center"/>
        <w:rPr>
          <w:rFonts w:asciiTheme="majorHAnsi" w:hAnsiTheme="majorHAnsi"/>
        </w:rPr>
      </w:pPr>
      <w:hyperlink r:id="rId7" w:history="1">
        <w:r w:rsidRPr="009E2580">
          <w:rPr>
            <w:rStyle w:val="Hyperlink"/>
            <w:rFonts w:asciiTheme="majorHAnsi" w:hAnsiTheme="majorHAnsi"/>
          </w:rPr>
          <w:t>www.nauntonpc.org</w:t>
        </w:r>
      </w:hyperlink>
    </w:p>
    <w:p w14:paraId="5B231588" w14:textId="77777777" w:rsidR="008E72BF" w:rsidRPr="00E25A11" w:rsidRDefault="008E72BF" w:rsidP="008E72BF">
      <w:pPr>
        <w:pStyle w:val="Header"/>
        <w:jc w:val="center"/>
        <w:rPr>
          <w:rFonts w:asciiTheme="majorHAnsi" w:hAnsiTheme="majorHAnsi"/>
        </w:rPr>
      </w:pPr>
    </w:p>
    <w:p w14:paraId="39ACDBE8" w14:textId="77777777" w:rsidR="00BC4CCB" w:rsidRDefault="00BC4CCB" w:rsidP="00E50B12">
      <w:pPr>
        <w:ind w:left="2154" w:right="-270" w:hanging="1797"/>
        <w:contextualSpacing/>
        <w:rPr>
          <w:rFonts w:asciiTheme="majorHAnsi" w:hAnsiTheme="majorHAnsi" w:cs="Helvetica"/>
          <w:sz w:val="22"/>
          <w:szCs w:val="22"/>
          <w:highlight w:val="yellow"/>
        </w:rPr>
      </w:pPr>
    </w:p>
    <w:p w14:paraId="1DA05748" w14:textId="24F3A181" w:rsidR="00E50B12" w:rsidRPr="00530534" w:rsidRDefault="00E50B12" w:rsidP="00E50B12">
      <w:pPr>
        <w:ind w:left="2154" w:right="-270" w:hanging="1797"/>
        <w:contextualSpacing/>
        <w:rPr>
          <w:rFonts w:ascii="Calibri" w:eastAsia="Times New Roman" w:hAnsi="Calibri" w:cs="Times New Roman"/>
          <w:sz w:val="22"/>
          <w:szCs w:val="22"/>
        </w:rPr>
      </w:pPr>
      <w:r w:rsidRPr="6D86FD94">
        <w:rPr>
          <w:rFonts w:ascii="Calibri" w:eastAsia="Times New Roman" w:hAnsi="Calibri" w:cs="Times New Roman"/>
          <w:sz w:val="22"/>
          <w:szCs w:val="22"/>
        </w:rPr>
        <w:t xml:space="preserve">MINUTES: </w:t>
      </w:r>
      <w:r>
        <w:rPr>
          <w:rFonts w:ascii="Calibri" w:eastAsia="Times New Roman" w:hAnsi="Calibri" w:cs="Times New Roman"/>
          <w:sz w:val="22"/>
          <w:szCs w:val="22"/>
        </w:rPr>
        <w:tab/>
      </w:r>
      <w:r w:rsidRPr="6D86FD94">
        <w:rPr>
          <w:rFonts w:ascii="Calibri" w:eastAsia="Times New Roman" w:hAnsi="Calibri" w:cs="Times New Roman"/>
          <w:sz w:val="22"/>
          <w:szCs w:val="22"/>
        </w:rPr>
        <w:t xml:space="preserve">of the </w:t>
      </w:r>
      <w:r>
        <w:rPr>
          <w:rFonts w:ascii="Calibri" w:eastAsia="Times New Roman" w:hAnsi="Calibri" w:cs="Times New Roman"/>
          <w:sz w:val="22"/>
          <w:szCs w:val="22"/>
        </w:rPr>
        <w:t xml:space="preserve">Annual </w:t>
      </w:r>
      <w:r w:rsidRPr="6D86FD94">
        <w:rPr>
          <w:rFonts w:ascii="Calibri" w:eastAsia="Times New Roman" w:hAnsi="Calibri" w:cs="Times New Roman"/>
          <w:sz w:val="22"/>
          <w:szCs w:val="22"/>
        </w:rPr>
        <w:t xml:space="preserve">Naunton Parish Council Meeting held on Monday </w:t>
      </w:r>
      <w:r>
        <w:rPr>
          <w:rFonts w:ascii="Calibri" w:eastAsia="Times New Roman" w:hAnsi="Calibri" w:cs="Times New Roman"/>
          <w:sz w:val="22"/>
          <w:szCs w:val="22"/>
        </w:rPr>
        <w:t>16</w:t>
      </w:r>
      <w:r w:rsidRPr="003B5A38">
        <w:rPr>
          <w:rFonts w:ascii="Calibri" w:eastAsia="Times New Roman" w:hAnsi="Calibri" w:cs="Times New Roman"/>
          <w:sz w:val="22"/>
          <w:szCs w:val="22"/>
          <w:vertAlign w:val="superscript"/>
        </w:rPr>
        <w:t>th</w:t>
      </w:r>
      <w:r>
        <w:rPr>
          <w:rFonts w:ascii="Calibri" w:eastAsia="Times New Roman" w:hAnsi="Calibri" w:cs="Times New Roman"/>
          <w:sz w:val="22"/>
          <w:szCs w:val="22"/>
        </w:rPr>
        <w:t xml:space="preserve"> September 2024 </w:t>
      </w:r>
      <w:r w:rsidRPr="6D86FD94">
        <w:rPr>
          <w:rFonts w:ascii="Calibri" w:eastAsia="Times New Roman" w:hAnsi="Calibri" w:cs="Times New Roman"/>
          <w:sz w:val="22"/>
          <w:szCs w:val="22"/>
        </w:rPr>
        <w:t xml:space="preserve">at </w:t>
      </w:r>
      <w:r>
        <w:rPr>
          <w:rFonts w:ascii="Calibri" w:eastAsia="Times New Roman" w:hAnsi="Calibri" w:cs="Times New Roman"/>
          <w:sz w:val="22"/>
          <w:szCs w:val="22"/>
        </w:rPr>
        <w:t>7</w:t>
      </w:r>
      <w:r w:rsidRPr="6D86FD94">
        <w:rPr>
          <w:rFonts w:ascii="Calibri" w:eastAsia="Times New Roman" w:hAnsi="Calibri" w:cs="Times New Roman"/>
          <w:sz w:val="22"/>
          <w:szCs w:val="22"/>
        </w:rPr>
        <w:t>.</w:t>
      </w:r>
      <w:r>
        <w:rPr>
          <w:rFonts w:ascii="Calibri" w:eastAsia="Times New Roman" w:hAnsi="Calibri" w:cs="Times New Roman"/>
          <w:sz w:val="22"/>
          <w:szCs w:val="22"/>
        </w:rPr>
        <w:t>00</w:t>
      </w:r>
      <w:r w:rsidRPr="6D86FD94">
        <w:rPr>
          <w:rFonts w:ascii="Calibri" w:eastAsia="Times New Roman" w:hAnsi="Calibri" w:cs="Times New Roman"/>
          <w:sz w:val="22"/>
          <w:szCs w:val="22"/>
        </w:rPr>
        <w:t xml:space="preserve"> pm. </w:t>
      </w:r>
    </w:p>
    <w:p w14:paraId="2B41266C" w14:textId="77777777" w:rsidR="00E50B12" w:rsidRDefault="00E50B12" w:rsidP="00E50B12">
      <w:pPr>
        <w:ind w:left="2160" w:hanging="1800"/>
        <w:rPr>
          <w:rFonts w:ascii="Calibri" w:eastAsia="Times New Roman" w:hAnsi="Calibri" w:cs="Times New Roman"/>
          <w:sz w:val="22"/>
          <w:szCs w:val="22"/>
        </w:rPr>
      </w:pPr>
      <w:r w:rsidRPr="6D86FD94">
        <w:rPr>
          <w:rFonts w:ascii="Calibri" w:eastAsia="Times New Roman" w:hAnsi="Calibri" w:cs="Times New Roman"/>
          <w:sz w:val="22"/>
          <w:szCs w:val="22"/>
        </w:rPr>
        <w:t xml:space="preserve">PRESENT: </w:t>
      </w:r>
      <w:r>
        <w:rPr>
          <w:rFonts w:ascii="Calibri" w:eastAsia="Times New Roman" w:hAnsi="Calibri" w:cs="Times New Roman"/>
          <w:sz w:val="22"/>
          <w:szCs w:val="22"/>
        </w:rPr>
        <w:tab/>
      </w:r>
      <w:r w:rsidRPr="6D86FD94">
        <w:rPr>
          <w:rFonts w:ascii="Calibri" w:eastAsia="Times New Roman" w:hAnsi="Calibri" w:cs="Times New Roman"/>
          <w:sz w:val="22"/>
          <w:szCs w:val="22"/>
        </w:rPr>
        <w:t xml:space="preserve">Parish Councillors:  Charles Hanks, Keith Russell, </w:t>
      </w:r>
      <w:r>
        <w:rPr>
          <w:rFonts w:ascii="Calibri" w:eastAsia="Times New Roman" w:hAnsi="Calibri" w:cs="Times New Roman"/>
          <w:sz w:val="22"/>
          <w:szCs w:val="22"/>
        </w:rPr>
        <w:t xml:space="preserve">David Pickup, Nicki Gibberson. </w:t>
      </w:r>
    </w:p>
    <w:p w14:paraId="7D6BB8B9" w14:textId="77777777" w:rsidR="00E50B12" w:rsidRDefault="00E50B12" w:rsidP="00E50B12">
      <w:pPr>
        <w:ind w:left="2160" w:hanging="1800"/>
        <w:rPr>
          <w:rFonts w:ascii="Calibri" w:eastAsia="Times New Roman" w:hAnsi="Calibri" w:cs="Times New Roman"/>
          <w:sz w:val="22"/>
          <w:szCs w:val="22"/>
        </w:rPr>
      </w:pPr>
      <w:r>
        <w:rPr>
          <w:rFonts w:ascii="Calibri" w:eastAsia="Times New Roman" w:hAnsi="Calibri" w:cs="Times New Roman"/>
          <w:sz w:val="22"/>
          <w:szCs w:val="22"/>
        </w:rPr>
        <w:t>APOLOGIES</w:t>
      </w:r>
      <w:r>
        <w:rPr>
          <w:rFonts w:ascii="Calibri" w:eastAsia="Times New Roman" w:hAnsi="Calibri" w:cs="Times New Roman"/>
          <w:sz w:val="22"/>
          <w:szCs w:val="22"/>
        </w:rPr>
        <w:tab/>
        <w:t xml:space="preserve">None </w:t>
      </w:r>
    </w:p>
    <w:p w14:paraId="289A99F4" w14:textId="77777777" w:rsidR="00E50B12" w:rsidRDefault="00E50B12" w:rsidP="00E50B12">
      <w:pPr>
        <w:ind w:left="360"/>
        <w:contextualSpacing/>
        <w:rPr>
          <w:rFonts w:ascii="Calibri" w:eastAsia="Times New Roman" w:hAnsi="Calibri" w:cs="Times New Roman"/>
          <w:sz w:val="22"/>
          <w:szCs w:val="22"/>
        </w:rPr>
      </w:pPr>
      <w:r w:rsidRPr="6D86FD94">
        <w:rPr>
          <w:rFonts w:ascii="Calibri" w:eastAsia="Times New Roman" w:hAnsi="Calibri" w:cs="Times New Roman"/>
          <w:sz w:val="22"/>
          <w:szCs w:val="22"/>
        </w:rPr>
        <w:t xml:space="preserve">IN ATTENDANCE: </w:t>
      </w:r>
      <w:r>
        <w:rPr>
          <w:rFonts w:ascii="Calibri" w:eastAsia="Times New Roman" w:hAnsi="Calibri" w:cs="Times New Roman"/>
          <w:sz w:val="22"/>
          <w:szCs w:val="22"/>
        </w:rPr>
        <w:tab/>
      </w:r>
      <w:r w:rsidRPr="6D86FD94">
        <w:rPr>
          <w:rFonts w:ascii="Calibri" w:eastAsia="Times New Roman" w:hAnsi="Calibri" w:cs="Times New Roman"/>
          <w:sz w:val="22"/>
          <w:szCs w:val="22"/>
        </w:rPr>
        <w:t xml:space="preserve">Maxi Freeman, Clerk </w:t>
      </w:r>
    </w:p>
    <w:p w14:paraId="4E10EC26" w14:textId="77777777" w:rsidR="00E50B12" w:rsidRDefault="00E50B12" w:rsidP="00E50B12">
      <w:pPr>
        <w:ind w:left="360"/>
        <w:contextualSpacing/>
        <w:rPr>
          <w:rFonts w:ascii="Calibri" w:eastAsia="Times New Roman" w:hAnsi="Calibri" w:cs="Times New Roman"/>
          <w:sz w:val="22"/>
          <w:szCs w:val="22"/>
        </w:rPr>
      </w:pPr>
    </w:p>
    <w:p w14:paraId="7A4044B8" w14:textId="77777777" w:rsidR="00E50B12" w:rsidRDefault="00E50B12" w:rsidP="00E50B12">
      <w:pPr>
        <w:tabs>
          <w:tab w:val="left" w:pos="851"/>
        </w:tabs>
        <w:ind w:left="357"/>
        <w:contextualSpacing/>
        <w:rPr>
          <w:rFonts w:asciiTheme="majorHAnsi" w:eastAsia="Times New Roman" w:hAnsiTheme="majorHAnsi" w:cs="Times New Roman"/>
          <w:bCs/>
          <w:sz w:val="22"/>
          <w:szCs w:val="22"/>
          <w:lang w:eastAsia="en-GB"/>
        </w:rPr>
      </w:pPr>
      <w:r>
        <w:rPr>
          <w:rFonts w:asciiTheme="majorHAnsi" w:eastAsia="Times New Roman" w:hAnsiTheme="majorHAnsi" w:cs="Times New Roman"/>
          <w:bCs/>
          <w:sz w:val="22"/>
          <w:szCs w:val="22"/>
          <w:lang w:eastAsia="en-GB"/>
        </w:rPr>
        <w:t>MEMBERS OF THE PUBLIC</w:t>
      </w:r>
      <w:r w:rsidRPr="009F2F4A">
        <w:rPr>
          <w:rFonts w:asciiTheme="majorHAnsi" w:eastAsia="Times New Roman" w:hAnsiTheme="majorHAnsi" w:cs="Times New Roman"/>
          <w:bCs/>
          <w:sz w:val="22"/>
          <w:szCs w:val="22"/>
          <w:lang w:eastAsia="en-GB"/>
        </w:rPr>
        <w:t xml:space="preserve">: </w:t>
      </w:r>
      <w:r>
        <w:rPr>
          <w:rFonts w:asciiTheme="majorHAnsi" w:eastAsia="Times New Roman" w:hAnsiTheme="majorHAnsi" w:cs="Times New Roman"/>
          <w:bCs/>
          <w:sz w:val="22"/>
          <w:szCs w:val="22"/>
          <w:lang w:eastAsia="en-GB"/>
        </w:rPr>
        <w:t>None</w:t>
      </w:r>
    </w:p>
    <w:p w14:paraId="0E993BA9" w14:textId="77777777" w:rsidR="00E50B12" w:rsidRDefault="00E50B12" w:rsidP="00E50B12">
      <w:pPr>
        <w:tabs>
          <w:tab w:val="left" w:pos="851"/>
        </w:tabs>
        <w:ind w:left="357"/>
        <w:contextualSpacing/>
        <w:rPr>
          <w:rFonts w:asciiTheme="majorHAnsi" w:eastAsia="Times New Roman" w:hAnsiTheme="majorHAnsi" w:cs="Times New Roman"/>
          <w:bCs/>
          <w:sz w:val="22"/>
          <w:szCs w:val="22"/>
          <w:lang w:eastAsia="en-GB"/>
        </w:rPr>
      </w:pPr>
    </w:p>
    <w:p w14:paraId="27927CC4" w14:textId="77777777" w:rsidR="00E50B12" w:rsidRPr="00BB5EDA" w:rsidRDefault="00E50B12" w:rsidP="00E50B12">
      <w:pPr>
        <w:numPr>
          <w:ilvl w:val="0"/>
          <w:numId w:val="3"/>
        </w:numPr>
        <w:spacing w:before="120" w:after="120"/>
        <w:contextualSpacing/>
        <w:rPr>
          <w:rFonts w:asciiTheme="majorHAnsi" w:eastAsia="Times New Roman" w:hAnsiTheme="majorHAnsi" w:cs="Times New Roman"/>
          <w:sz w:val="22"/>
          <w:szCs w:val="22"/>
          <w:lang w:eastAsia="en-GB"/>
        </w:rPr>
      </w:pPr>
      <w:r>
        <w:rPr>
          <w:rFonts w:asciiTheme="majorHAnsi" w:eastAsia="Times New Roman" w:hAnsiTheme="majorHAnsi" w:cs="Times New Roman"/>
          <w:b/>
          <w:bCs/>
          <w:sz w:val="22"/>
          <w:szCs w:val="22"/>
          <w:lang w:eastAsia="en-GB"/>
        </w:rPr>
        <w:t xml:space="preserve">To receive Declarations of Interest in items on the Agenda (Localism Act 2011) </w:t>
      </w:r>
      <w:r w:rsidRPr="00BB5EDA">
        <w:rPr>
          <w:rFonts w:asciiTheme="majorHAnsi" w:eastAsia="Times New Roman" w:hAnsiTheme="majorHAnsi" w:cs="Times New Roman"/>
          <w:sz w:val="22"/>
          <w:szCs w:val="22"/>
          <w:lang w:eastAsia="en-GB"/>
        </w:rPr>
        <w:t>None.</w:t>
      </w:r>
    </w:p>
    <w:p w14:paraId="39C931C9" w14:textId="77777777" w:rsidR="00E50B12" w:rsidRPr="00493532" w:rsidRDefault="00E50B12" w:rsidP="00E50B12">
      <w:pPr>
        <w:numPr>
          <w:ilvl w:val="0"/>
          <w:numId w:val="3"/>
        </w:numPr>
        <w:spacing w:before="120" w:after="120"/>
        <w:contextualSpacing/>
        <w:rPr>
          <w:rFonts w:asciiTheme="majorHAnsi" w:eastAsia="Times New Roman" w:hAnsiTheme="majorHAnsi" w:cs="Times New Roman"/>
          <w:sz w:val="22"/>
          <w:szCs w:val="22"/>
          <w:lang w:eastAsia="en-GB"/>
        </w:rPr>
      </w:pPr>
      <w:r w:rsidRPr="6D86FD94">
        <w:rPr>
          <w:rFonts w:asciiTheme="majorHAnsi" w:eastAsia="Times New Roman" w:hAnsiTheme="majorHAnsi" w:cs="Times New Roman"/>
          <w:b/>
          <w:bCs/>
          <w:sz w:val="22"/>
          <w:szCs w:val="22"/>
          <w:lang w:eastAsia="en-GB"/>
        </w:rPr>
        <w:t xml:space="preserve">To hear representations from the public </w:t>
      </w:r>
      <w:r w:rsidRPr="6D86FD94">
        <w:rPr>
          <w:rFonts w:asciiTheme="majorHAnsi" w:eastAsia="Times New Roman" w:hAnsiTheme="majorHAnsi" w:cs="Times New Roman"/>
          <w:sz w:val="22"/>
          <w:szCs w:val="22"/>
          <w:lang w:eastAsia="en-GB"/>
        </w:rPr>
        <w:t>regarding items on the agenda</w:t>
      </w:r>
      <w:r w:rsidRPr="00493532">
        <w:rPr>
          <w:rFonts w:asciiTheme="majorHAnsi" w:eastAsia="Times New Roman" w:hAnsiTheme="majorHAnsi" w:cs="Times New Roman"/>
          <w:sz w:val="22"/>
          <w:szCs w:val="22"/>
          <w:lang w:eastAsia="en-GB"/>
        </w:rPr>
        <w:t xml:space="preserve">.  </w:t>
      </w:r>
      <w:r>
        <w:rPr>
          <w:rFonts w:asciiTheme="majorHAnsi" w:eastAsia="Times New Roman" w:hAnsiTheme="majorHAnsi" w:cs="Times New Roman"/>
          <w:sz w:val="22"/>
          <w:szCs w:val="22"/>
          <w:lang w:eastAsia="en-GB"/>
        </w:rPr>
        <w:t>None.</w:t>
      </w:r>
    </w:p>
    <w:p w14:paraId="7687C9E7" w14:textId="77777777" w:rsidR="00E50B12" w:rsidRPr="000C4D77" w:rsidRDefault="00E50B12" w:rsidP="00E50B12">
      <w:pPr>
        <w:numPr>
          <w:ilvl w:val="0"/>
          <w:numId w:val="3"/>
        </w:numPr>
        <w:spacing w:before="120" w:after="120"/>
        <w:contextualSpacing/>
        <w:rPr>
          <w:rFonts w:asciiTheme="majorHAnsi" w:eastAsia="Times New Roman" w:hAnsiTheme="majorHAnsi" w:cs="Times New Roman"/>
          <w:sz w:val="22"/>
          <w:szCs w:val="22"/>
          <w:lang w:eastAsia="en-GB"/>
        </w:rPr>
      </w:pPr>
      <w:r w:rsidRPr="6D86FD94">
        <w:rPr>
          <w:rFonts w:asciiTheme="majorHAnsi" w:eastAsia="Times New Roman" w:hAnsiTheme="majorHAnsi" w:cs="Times New Roman"/>
          <w:b/>
          <w:bCs/>
          <w:sz w:val="22"/>
          <w:szCs w:val="22"/>
          <w:lang w:eastAsia="en-GB"/>
        </w:rPr>
        <w:t xml:space="preserve">Approval of minutes of the previous meeting </w:t>
      </w:r>
      <w:r w:rsidRPr="000C4D77">
        <w:rPr>
          <w:rFonts w:asciiTheme="majorHAnsi" w:eastAsia="Times New Roman" w:hAnsiTheme="majorHAnsi" w:cs="Times New Roman"/>
          <w:b/>
          <w:bCs/>
          <w:sz w:val="22"/>
          <w:szCs w:val="22"/>
          <w:lang w:eastAsia="en-GB"/>
        </w:rPr>
        <w:t>(</w:t>
      </w:r>
      <w:r>
        <w:rPr>
          <w:rFonts w:asciiTheme="majorHAnsi" w:eastAsia="Times New Roman" w:hAnsiTheme="majorHAnsi" w:cs="Times New Roman"/>
          <w:b/>
          <w:bCs/>
          <w:sz w:val="22"/>
          <w:szCs w:val="22"/>
          <w:lang w:eastAsia="en-GB"/>
        </w:rPr>
        <w:t xml:space="preserve">July </w:t>
      </w:r>
      <w:r w:rsidRPr="000C4D77">
        <w:rPr>
          <w:rFonts w:asciiTheme="majorHAnsi" w:eastAsia="Times New Roman" w:hAnsiTheme="majorHAnsi" w:cs="Times New Roman"/>
          <w:b/>
          <w:bCs/>
          <w:sz w:val="22"/>
          <w:szCs w:val="22"/>
          <w:lang w:eastAsia="en-GB"/>
        </w:rPr>
        <w:t xml:space="preserve">2024) </w:t>
      </w:r>
      <w:r w:rsidRPr="000C4D77">
        <w:rPr>
          <w:rFonts w:asciiTheme="majorHAnsi" w:eastAsia="Times New Roman" w:hAnsiTheme="majorHAnsi" w:cs="Times New Roman"/>
          <w:sz w:val="22"/>
          <w:szCs w:val="22"/>
          <w:lang w:eastAsia="en-GB"/>
        </w:rPr>
        <w:t xml:space="preserve">The meeting approved the minutes, and the Chairman signed them.  </w:t>
      </w:r>
      <w:r w:rsidRPr="000C4D77">
        <w:rPr>
          <w:rFonts w:asciiTheme="majorHAnsi" w:eastAsia="Times New Roman" w:hAnsiTheme="majorHAnsi" w:cs="Times New Roman"/>
          <w:color w:val="FF0000"/>
          <w:sz w:val="22"/>
          <w:szCs w:val="22"/>
          <w:lang w:eastAsia="en-GB"/>
        </w:rPr>
        <w:t>Action:  Clerk to post to website</w:t>
      </w:r>
      <w:r w:rsidRPr="000C4D77">
        <w:rPr>
          <w:rFonts w:asciiTheme="majorHAnsi" w:eastAsia="Times New Roman" w:hAnsiTheme="majorHAnsi" w:cs="Times New Roman"/>
          <w:sz w:val="22"/>
          <w:szCs w:val="22"/>
          <w:lang w:eastAsia="en-GB"/>
        </w:rPr>
        <w:t xml:space="preserve">. </w:t>
      </w:r>
    </w:p>
    <w:p w14:paraId="5259939C" w14:textId="77777777" w:rsidR="00E50B12" w:rsidRPr="00AD5588" w:rsidRDefault="00E50B12" w:rsidP="00E50B12">
      <w:pPr>
        <w:numPr>
          <w:ilvl w:val="0"/>
          <w:numId w:val="3"/>
        </w:numPr>
        <w:spacing w:after="120"/>
        <w:contextualSpacing/>
        <w:rPr>
          <w:rFonts w:asciiTheme="majorHAnsi" w:eastAsia="Times New Roman" w:hAnsiTheme="majorHAnsi" w:cs="Times New Roman"/>
          <w:b/>
          <w:bCs/>
          <w:sz w:val="22"/>
          <w:szCs w:val="22"/>
          <w:lang w:eastAsia="en-GB"/>
        </w:rPr>
      </w:pPr>
      <w:r w:rsidRPr="00830099">
        <w:rPr>
          <w:rFonts w:asciiTheme="majorHAnsi" w:eastAsia="Times New Roman" w:hAnsiTheme="majorHAnsi" w:cs="Times New Roman"/>
          <w:b/>
          <w:bCs/>
          <w:sz w:val="22"/>
          <w:szCs w:val="22"/>
          <w:lang w:eastAsia="en-GB"/>
        </w:rPr>
        <w:t xml:space="preserve">Matters Arising </w:t>
      </w:r>
      <w:r w:rsidRPr="00830099">
        <w:rPr>
          <w:rFonts w:asciiTheme="majorHAnsi" w:eastAsia="Times New Roman" w:hAnsiTheme="majorHAnsi" w:cs="Times New Roman"/>
          <w:sz w:val="22"/>
          <w:szCs w:val="22"/>
          <w:lang w:eastAsia="en-GB"/>
        </w:rPr>
        <w:t>(Clerk’s Report</w:t>
      </w:r>
      <w:r>
        <w:rPr>
          <w:rFonts w:asciiTheme="majorHAnsi" w:eastAsia="Times New Roman" w:hAnsiTheme="majorHAnsi" w:cs="Times New Roman"/>
          <w:sz w:val="22"/>
          <w:szCs w:val="22"/>
          <w:lang w:eastAsia="en-GB"/>
        </w:rPr>
        <w:t>)  The Chairman drew Councillors’ attention to the information in the Clerk’s Report for agenda items 8 and 10.</w:t>
      </w:r>
      <w:r w:rsidRPr="00D235E2">
        <w:rPr>
          <w:rFonts w:asciiTheme="majorHAnsi" w:eastAsia="Times New Roman" w:hAnsiTheme="majorHAnsi" w:cs="Times New Roman"/>
          <w:sz w:val="22"/>
          <w:szCs w:val="22"/>
          <w:lang w:eastAsia="en-GB"/>
        </w:rPr>
        <w:t xml:space="preserve"> </w:t>
      </w:r>
      <w:r w:rsidRPr="00830099">
        <w:rPr>
          <w:rFonts w:asciiTheme="majorHAnsi" w:eastAsia="Times New Roman" w:hAnsiTheme="majorHAnsi" w:cs="Times New Roman"/>
          <w:sz w:val="22"/>
          <w:szCs w:val="22"/>
          <w:lang w:eastAsia="en-GB"/>
        </w:rPr>
        <w:t>The Clerk reported that a new planning application had been received between meetings.  Action:  Clerk to circulate for comment.</w:t>
      </w:r>
    </w:p>
    <w:p w14:paraId="5180A8B4" w14:textId="77777777" w:rsidR="00E50B12" w:rsidRPr="004D1713" w:rsidRDefault="00E50B12" w:rsidP="00E50B12">
      <w:pPr>
        <w:numPr>
          <w:ilvl w:val="0"/>
          <w:numId w:val="3"/>
        </w:numPr>
        <w:contextualSpacing/>
        <w:rPr>
          <w:rFonts w:asciiTheme="majorHAnsi" w:eastAsia="Times New Roman" w:hAnsiTheme="majorHAnsi" w:cs="Times New Roman"/>
          <w:sz w:val="22"/>
          <w:szCs w:val="22"/>
          <w:lang w:eastAsia="en-GB"/>
        </w:rPr>
      </w:pPr>
      <w:r>
        <w:rPr>
          <w:rFonts w:asciiTheme="majorHAnsi" w:eastAsia="Times New Roman" w:hAnsiTheme="majorHAnsi" w:cs="Times New Roman"/>
          <w:b/>
          <w:bCs/>
          <w:sz w:val="22"/>
          <w:szCs w:val="22"/>
          <w:lang w:eastAsia="en-GB"/>
        </w:rPr>
        <w:t xml:space="preserve">Chairman’s Report. </w:t>
      </w:r>
      <w:r w:rsidRPr="00830099">
        <w:rPr>
          <w:rFonts w:asciiTheme="majorHAnsi" w:eastAsia="Times New Roman" w:hAnsiTheme="majorHAnsi" w:cs="Times New Roman"/>
          <w:sz w:val="22"/>
          <w:szCs w:val="22"/>
          <w:lang w:eastAsia="en-GB"/>
        </w:rPr>
        <w:t xml:space="preserve">The Chairman  reported that the plaque for the new bench had been sourced and would be delivered in the next week.  The new bench seemed to have a crack in the rest.   </w:t>
      </w:r>
      <w:r w:rsidRPr="000D6424">
        <w:rPr>
          <w:rFonts w:asciiTheme="majorHAnsi" w:eastAsia="Times New Roman" w:hAnsiTheme="majorHAnsi" w:cs="Times New Roman"/>
          <w:color w:val="FF0000"/>
          <w:sz w:val="22"/>
          <w:szCs w:val="22"/>
          <w:lang w:eastAsia="en-GB"/>
        </w:rPr>
        <w:t>Action: Clerk to send photograph to suppliers to query the condition</w:t>
      </w:r>
      <w:r w:rsidRPr="004D1713">
        <w:rPr>
          <w:rFonts w:asciiTheme="majorHAnsi" w:eastAsia="Times New Roman" w:hAnsiTheme="majorHAnsi" w:cs="Times New Roman"/>
          <w:sz w:val="22"/>
          <w:szCs w:val="22"/>
          <w:lang w:eastAsia="en-GB"/>
        </w:rPr>
        <w:t>.  The Chairman reported that Cllr Wilkins would be visiting the Ben Pauling race yard following an invitation.</w:t>
      </w:r>
    </w:p>
    <w:p w14:paraId="4FD4E3D9" w14:textId="77777777" w:rsidR="00E50B12" w:rsidRDefault="00E50B12" w:rsidP="00E50B12">
      <w:pPr>
        <w:pStyle w:val="ListParagraph"/>
        <w:numPr>
          <w:ilvl w:val="0"/>
          <w:numId w:val="3"/>
        </w:numPr>
        <w:spacing w:before="120" w:after="0" w:line="240" w:lineRule="auto"/>
        <w:ind w:left="714" w:hanging="357"/>
        <w:rPr>
          <w:rFonts w:asciiTheme="majorHAnsi" w:eastAsia="Times New Roman" w:hAnsiTheme="majorHAnsi" w:cs="Times New Roman"/>
          <w:color w:val="FF0000"/>
          <w:lang w:eastAsia="en-GB"/>
        </w:rPr>
      </w:pPr>
      <w:r>
        <w:rPr>
          <w:rFonts w:asciiTheme="majorHAnsi" w:eastAsia="Times New Roman" w:hAnsiTheme="majorHAnsi" w:cs="Times New Roman"/>
          <w:b/>
          <w:bCs/>
          <w:lang w:eastAsia="en-GB"/>
        </w:rPr>
        <w:t xml:space="preserve">Declarations of Interest  </w:t>
      </w:r>
      <w:r w:rsidRPr="00035787">
        <w:rPr>
          <w:rFonts w:asciiTheme="majorHAnsi" w:eastAsia="Times New Roman" w:hAnsiTheme="majorHAnsi" w:cs="Times New Roman"/>
          <w:lang w:eastAsia="en-GB"/>
        </w:rPr>
        <w:t xml:space="preserve">Councillors Hanks and Gibberson provided updated Declaration of Interest forms.  </w:t>
      </w:r>
      <w:r w:rsidRPr="00035787">
        <w:rPr>
          <w:rFonts w:asciiTheme="majorHAnsi" w:eastAsia="Times New Roman" w:hAnsiTheme="majorHAnsi" w:cs="Times New Roman"/>
          <w:color w:val="FF0000"/>
          <w:lang w:eastAsia="en-GB"/>
        </w:rPr>
        <w:t>Action:  Clerk to forward to CDC Monitoring Officer.</w:t>
      </w:r>
    </w:p>
    <w:p w14:paraId="3535C93C" w14:textId="77777777" w:rsidR="00E50B12" w:rsidRPr="008400C0" w:rsidRDefault="00E50B12" w:rsidP="00E50B12">
      <w:pPr>
        <w:pStyle w:val="ListParagraph"/>
        <w:numPr>
          <w:ilvl w:val="0"/>
          <w:numId w:val="3"/>
        </w:numPr>
        <w:spacing w:before="120" w:after="0" w:line="240" w:lineRule="auto"/>
        <w:ind w:left="714" w:hanging="357"/>
        <w:rPr>
          <w:rFonts w:asciiTheme="majorHAnsi" w:eastAsia="Times New Roman" w:hAnsiTheme="majorHAnsi" w:cs="Times New Roman"/>
          <w:color w:val="FF0000"/>
          <w:lang w:eastAsia="en-GB"/>
        </w:rPr>
      </w:pPr>
      <w:r>
        <w:rPr>
          <w:rFonts w:asciiTheme="majorHAnsi" w:eastAsia="Times New Roman" w:hAnsiTheme="majorHAnsi" w:cs="Times New Roman"/>
          <w:b/>
          <w:bCs/>
          <w:lang w:eastAsia="en-GB"/>
        </w:rPr>
        <w:t>Planning applications</w:t>
      </w:r>
    </w:p>
    <w:p w14:paraId="6B75CE9F" w14:textId="77777777" w:rsidR="00E50B12" w:rsidRPr="00AD658B" w:rsidRDefault="00E50B12" w:rsidP="00E50B12">
      <w:pPr>
        <w:ind w:left="360"/>
        <w:rPr>
          <w:rFonts w:asciiTheme="majorHAnsi" w:hAnsiTheme="majorHAnsi" w:cs="Helvetica"/>
          <w:sz w:val="22"/>
          <w:szCs w:val="22"/>
          <w:u w:val="single"/>
        </w:rPr>
      </w:pPr>
      <w:r w:rsidRPr="00AD658B">
        <w:rPr>
          <w:rFonts w:asciiTheme="majorHAnsi" w:hAnsiTheme="majorHAnsi" w:cs="Helvetica"/>
          <w:sz w:val="22"/>
          <w:szCs w:val="22"/>
          <w:u w:val="single"/>
        </w:rPr>
        <w:t>To comment:</w:t>
      </w:r>
    </w:p>
    <w:p w14:paraId="2184A313" w14:textId="77777777" w:rsidR="00E50B12" w:rsidRPr="00AE599D" w:rsidRDefault="00E50B12" w:rsidP="00E50B12">
      <w:pPr>
        <w:ind w:left="360"/>
        <w:rPr>
          <w:rFonts w:asciiTheme="majorHAnsi" w:hAnsiTheme="majorHAnsi" w:cs="Helvetica"/>
          <w:color w:val="FF0000"/>
          <w:sz w:val="22"/>
          <w:szCs w:val="22"/>
        </w:rPr>
      </w:pPr>
      <w:hyperlink r:id="rId8" w:history="1">
        <w:r w:rsidRPr="00AD658B">
          <w:rPr>
            <w:rStyle w:val="Hyperlink"/>
            <w:rFonts w:asciiTheme="majorHAnsi" w:hAnsiTheme="majorHAnsi" w:cs="Helvetica"/>
            <w:sz w:val="22"/>
            <w:szCs w:val="22"/>
          </w:rPr>
          <w:t>24/02355/FUL</w:t>
        </w:r>
      </w:hyperlink>
      <w:r w:rsidRPr="00AD658B">
        <w:rPr>
          <w:rFonts w:asciiTheme="majorHAnsi" w:hAnsiTheme="majorHAnsi" w:cs="Helvetica"/>
          <w:sz w:val="22"/>
          <w:szCs w:val="22"/>
          <w:u w:val="single"/>
        </w:rPr>
        <w:t xml:space="preserve"> </w:t>
      </w:r>
      <w:r w:rsidRPr="00AD658B">
        <w:rPr>
          <w:rFonts w:asciiTheme="majorHAnsi" w:hAnsiTheme="majorHAnsi" w:cs="Helvetica"/>
          <w:sz w:val="22"/>
          <w:szCs w:val="22"/>
        </w:rPr>
        <w:t xml:space="preserve"> Formation of a 3 furlong all-weather oval gallop,  Summerhill Farm, Naunton Cheltenham Gloucestershire GL54 3AZ. Deadline 1st October 2024</w:t>
      </w:r>
      <w:r>
        <w:rPr>
          <w:rFonts w:asciiTheme="majorHAnsi" w:hAnsiTheme="majorHAnsi" w:cs="Helvetica"/>
          <w:sz w:val="22"/>
          <w:szCs w:val="22"/>
        </w:rPr>
        <w:t xml:space="preserve">.  Councillors voted to post a neutral comment. </w:t>
      </w:r>
      <w:r w:rsidRPr="00AE599D">
        <w:rPr>
          <w:rFonts w:asciiTheme="majorHAnsi" w:hAnsiTheme="majorHAnsi" w:cs="Helvetica"/>
          <w:color w:val="FF0000"/>
          <w:sz w:val="22"/>
          <w:szCs w:val="22"/>
        </w:rPr>
        <w:t xml:space="preserve">Action:  Clerk to post to CDC Planning Portal. </w:t>
      </w:r>
    </w:p>
    <w:p w14:paraId="7870C65F" w14:textId="77777777" w:rsidR="00E50B12" w:rsidRPr="00AE599D" w:rsidRDefault="00E50B12" w:rsidP="00E50B12">
      <w:pPr>
        <w:ind w:left="360"/>
        <w:rPr>
          <w:rFonts w:asciiTheme="majorHAnsi" w:hAnsiTheme="majorHAnsi" w:cs="Helvetica"/>
          <w:color w:val="FF0000"/>
          <w:sz w:val="22"/>
          <w:szCs w:val="22"/>
        </w:rPr>
      </w:pPr>
      <w:hyperlink r:id="rId9" w:history="1">
        <w:r w:rsidRPr="00AD658B">
          <w:rPr>
            <w:rStyle w:val="Hyperlink"/>
            <w:rFonts w:asciiTheme="majorHAnsi" w:hAnsiTheme="majorHAnsi" w:cs="Helvetica"/>
            <w:sz w:val="22"/>
            <w:szCs w:val="22"/>
          </w:rPr>
          <w:t>24/02461/LBC</w:t>
        </w:r>
      </w:hyperlink>
      <w:r w:rsidRPr="00AD658B">
        <w:rPr>
          <w:rFonts w:asciiTheme="majorHAnsi" w:hAnsiTheme="majorHAnsi" w:cs="Helvetica"/>
          <w:sz w:val="22"/>
          <w:szCs w:val="22"/>
        </w:rPr>
        <w:t xml:space="preserve"> Installation of through-floor lift, Lower Harford Farm, Lower Harford Lane, Naunton Cheltenham Gloucestershire GL54 3AG Deadline 26th September 202</w:t>
      </w:r>
      <w:r>
        <w:rPr>
          <w:rFonts w:asciiTheme="majorHAnsi" w:hAnsiTheme="majorHAnsi" w:cs="Helvetica"/>
          <w:sz w:val="22"/>
          <w:szCs w:val="22"/>
        </w:rPr>
        <w:t xml:space="preserve">.  Councillors voted to post a comment of support.  </w:t>
      </w:r>
      <w:r w:rsidRPr="00AE599D">
        <w:rPr>
          <w:rFonts w:asciiTheme="majorHAnsi" w:hAnsiTheme="majorHAnsi" w:cs="Helvetica"/>
          <w:color w:val="FF0000"/>
          <w:sz w:val="22"/>
          <w:szCs w:val="22"/>
        </w:rPr>
        <w:t xml:space="preserve">Action:  Clerk to post to CDC Planning Portal. </w:t>
      </w:r>
    </w:p>
    <w:p w14:paraId="19772CBD" w14:textId="77777777" w:rsidR="00E50B12" w:rsidRPr="000228E2" w:rsidRDefault="00E50B12" w:rsidP="00E50B12">
      <w:pPr>
        <w:pStyle w:val="ListParagraph"/>
        <w:numPr>
          <w:ilvl w:val="0"/>
          <w:numId w:val="3"/>
        </w:numPr>
        <w:spacing w:before="240" w:after="120" w:line="240" w:lineRule="auto"/>
        <w:rPr>
          <w:rFonts w:asciiTheme="majorHAnsi" w:eastAsia="Times New Roman" w:hAnsiTheme="majorHAnsi" w:cs="Times New Roman"/>
          <w:color w:val="000000" w:themeColor="text1"/>
          <w:lang w:eastAsia="en-GB"/>
        </w:rPr>
      </w:pPr>
      <w:r>
        <w:rPr>
          <w:rFonts w:asciiTheme="majorHAnsi" w:eastAsia="Times New Roman" w:hAnsiTheme="majorHAnsi" w:cs="Times New Roman"/>
          <w:b/>
          <w:bCs/>
          <w:color w:val="000000" w:themeColor="text1"/>
          <w:lang w:eastAsia="en-GB"/>
        </w:rPr>
        <w:t xml:space="preserve">Website and emails </w:t>
      </w:r>
      <w:r w:rsidRPr="000228E2">
        <w:rPr>
          <w:rFonts w:asciiTheme="majorHAnsi" w:eastAsia="Times New Roman" w:hAnsiTheme="majorHAnsi" w:cs="Times New Roman"/>
          <w:color w:val="000000" w:themeColor="text1"/>
          <w:lang w:eastAsia="en-GB"/>
        </w:rPr>
        <w:t xml:space="preserve">Councillors noted the changes to the accessibility rules but decided to postpone any switch to a gov.uk web address and gov.uk councillor email addresses until they became mandatory. </w:t>
      </w:r>
      <w:r>
        <w:rPr>
          <w:rFonts w:asciiTheme="majorHAnsi" w:eastAsia="Times New Roman" w:hAnsiTheme="majorHAnsi" w:cs="Times New Roman"/>
          <w:color w:val="000000" w:themeColor="text1"/>
          <w:lang w:eastAsia="en-GB"/>
        </w:rPr>
        <w:t>Cllr Gibberson agreed to carry out further research</w:t>
      </w:r>
    </w:p>
    <w:p w14:paraId="0BFC1CD0" w14:textId="77777777" w:rsidR="00E50B12" w:rsidRPr="00A846B3" w:rsidRDefault="00E50B12" w:rsidP="00E50B12">
      <w:pPr>
        <w:pStyle w:val="ListParagraph"/>
        <w:numPr>
          <w:ilvl w:val="0"/>
          <w:numId w:val="3"/>
        </w:numPr>
        <w:spacing w:before="240" w:after="120" w:line="240" w:lineRule="auto"/>
        <w:rPr>
          <w:rFonts w:asciiTheme="majorHAnsi" w:eastAsia="Times New Roman" w:hAnsiTheme="majorHAnsi" w:cs="Times New Roman"/>
          <w:b/>
          <w:bCs/>
          <w:color w:val="000000" w:themeColor="text1"/>
          <w:lang w:eastAsia="en-GB"/>
        </w:rPr>
      </w:pPr>
      <w:r w:rsidRPr="00A846B3">
        <w:rPr>
          <w:rFonts w:asciiTheme="majorHAnsi" w:eastAsia="Times New Roman" w:hAnsiTheme="majorHAnsi" w:cs="Times New Roman"/>
          <w:b/>
          <w:bCs/>
          <w:color w:val="000000" w:themeColor="text1"/>
          <w:lang w:eastAsia="en-GB"/>
        </w:rPr>
        <w:t>Assets and Risk Assessment</w:t>
      </w:r>
    </w:p>
    <w:tbl>
      <w:tblPr>
        <w:tblStyle w:val="TableGrid6"/>
        <w:tblW w:w="0" w:type="auto"/>
        <w:tblInd w:w="421" w:type="dxa"/>
        <w:tblLook w:val="04A0" w:firstRow="1" w:lastRow="0" w:firstColumn="1" w:lastColumn="0" w:noHBand="0" w:noVBand="1"/>
      </w:tblPr>
      <w:tblGrid>
        <w:gridCol w:w="2268"/>
        <w:gridCol w:w="5601"/>
      </w:tblGrid>
      <w:tr w:rsidR="00E50B12" w:rsidRPr="00A846B3" w14:paraId="2379A1A3" w14:textId="77777777" w:rsidTr="000E6872">
        <w:tc>
          <w:tcPr>
            <w:tcW w:w="2268" w:type="dxa"/>
          </w:tcPr>
          <w:p w14:paraId="61EA1C58" w14:textId="77777777" w:rsidR="00E50B12" w:rsidRPr="00A846B3" w:rsidRDefault="00E50B12" w:rsidP="000E6872">
            <w:pPr>
              <w:rPr>
                <w:rFonts w:asciiTheme="majorHAnsi" w:hAnsiTheme="majorHAnsi" w:cs="Helvetica"/>
              </w:rPr>
            </w:pPr>
            <w:r w:rsidRPr="00A846B3">
              <w:rPr>
                <w:rFonts w:asciiTheme="majorHAnsi" w:hAnsiTheme="majorHAnsi" w:cs="Helvetica"/>
              </w:rPr>
              <w:t>Recreation field (including dog waste) &amp; benches</w:t>
            </w:r>
          </w:p>
        </w:tc>
        <w:tc>
          <w:tcPr>
            <w:tcW w:w="5601" w:type="dxa"/>
          </w:tcPr>
          <w:p w14:paraId="6D4E526E" w14:textId="77777777" w:rsidR="00E50B12" w:rsidRPr="00A846B3" w:rsidRDefault="00E50B12" w:rsidP="000E6872">
            <w:pPr>
              <w:rPr>
                <w:rFonts w:asciiTheme="majorHAnsi" w:eastAsia="Times New Roman" w:hAnsiTheme="majorHAnsi" w:cstheme="majorHAnsi"/>
                <w:color w:val="000000" w:themeColor="text1"/>
                <w:lang w:eastAsia="en-GB"/>
              </w:rPr>
            </w:pPr>
            <w:r>
              <w:rPr>
                <w:rFonts w:asciiTheme="majorHAnsi" w:eastAsia="Times New Roman" w:hAnsiTheme="majorHAnsi" w:cstheme="majorHAnsi"/>
                <w:color w:val="000000" w:themeColor="text1"/>
                <w:lang w:eastAsia="en-GB"/>
              </w:rPr>
              <w:t>Nothing to report .</w:t>
            </w:r>
            <w:r w:rsidRPr="00A846B3">
              <w:rPr>
                <w:rFonts w:asciiTheme="majorHAnsi" w:eastAsia="Times New Roman" w:hAnsiTheme="majorHAnsi" w:cstheme="majorHAnsi"/>
                <w:color w:val="000000" w:themeColor="text1"/>
                <w:lang w:eastAsia="en-GB"/>
              </w:rPr>
              <w:t xml:space="preserve"> </w:t>
            </w:r>
          </w:p>
          <w:p w14:paraId="70BD2677" w14:textId="77777777" w:rsidR="00E50B12" w:rsidRPr="00A846B3" w:rsidRDefault="00E50B12" w:rsidP="000E6872">
            <w:pPr>
              <w:rPr>
                <w:rFonts w:asciiTheme="majorHAnsi" w:hAnsiTheme="majorHAnsi" w:cs="Helvetica"/>
              </w:rPr>
            </w:pPr>
          </w:p>
        </w:tc>
      </w:tr>
      <w:tr w:rsidR="00E50B12" w:rsidRPr="00A846B3" w14:paraId="16D809CC" w14:textId="77777777" w:rsidTr="000E6872">
        <w:tc>
          <w:tcPr>
            <w:tcW w:w="2268" w:type="dxa"/>
          </w:tcPr>
          <w:p w14:paraId="0C3AAE2E" w14:textId="77777777" w:rsidR="00E50B12" w:rsidRPr="00A846B3" w:rsidRDefault="00E50B12" w:rsidP="000E6872">
            <w:pPr>
              <w:rPr>
                <w:rFonts w:asciiTheme="majorHAnsi" w:hAnsiTheme="majorHAnsi" w:cs="Helvetica"/>
              </w:rPr>
            </w:pPr>
            <w:r w:rsidRPr="00A846B3">
              <w:rPr>
                <w:rFonts w:asciiTheme="majorHAnsi" w:hAnsiTheme="majorHAnsi" w:cs="Helvetica"/>
              </w:rPr>
              <w:t>Play area (including dog waste)</w:t>
            </w:r>
          </w:p>
        </w:tc>
        <w:tc>
          <w:tcPr>
            <w:tcW w:w="5601" w:type="dxa"/>
          </w:tcPr>
          <w:p w14:paraId="4238C485" w14:textId="77777777" w:rsidR="00E50B12" w:rsidRPr="00A846B3" w:rsidRDefault="00E50B12" w:rsidP="000E6872">
            <w:pPr>
              <w:rPr>
                <w:rFonts w:asciiTheme="majorHAnsi" w:hAnsiTheme="majorHAnsi" w:cs="Helvetica"/>
              </w:rPr>
            </w:pPr>
            <w:r w:rsidRPr="00A846B3">
              <w:rPr>
                <w:rFonts w:asciiTheme="majorHAnsi" w:hAnsiTheme="majorHAnsi" w:cs="Helvetica"/>
              </w:rPr>
              <w:t xml:space="preserve">Cllr Hanks to </w:t>
            </w:r>
            <w:r w:rsidRPr="00073350">
              <w:rPr>
                <w:rFonts w:asciiTheme="majorHAnsi" w:hAnsiTheme="majorHAnsi" w:cs="Helvetica"/>
              </w:rPr>
              <w:t xml:space="preserve">carry out small works </w:t>
            </w:r>
            <w:r>
              <w:rPr>
                <w:rFonts w:asciiTheme="majorHAnsi" w:hAnsiTheme="majorHAnsi" w:cs="Helvetica"/>
              </w:rPr>
              <w:t>to some play equipment.</w:t>
            </w:r>
          </w:p>
        </w:tc>
      </w:tr>
      <w:tr w:rsidR="00E50B12" w:rsidRPr="00A846B3" w14:paraId="129D6D5D" w14:textId="77777777" w:rsidTr="000E6872">
        <w:tc>
          <w:tcPr>
            <w:tcW w:w="2268" w:type="dxa"/>
          </w:tcPr>
          <w:p w14:paraId="78FC84AA" w14:textId="77777777" w:rsidR="00E50B12" w:rsidRPr="00A846B3" w:rsidRDefault="00E50B12" w:rsidP="000E6872">
            <w:pPr>
              <w:rPr>
                <w:rFonts w:asciiTheme="majorHAnsi" w:hAnsiTheme="majorHAnsi" w:cs="Helvetica"/>
              </w:rPr>
            </w:pPr>
            <w:r w:rsidRPr="00A846B3">
              <w:rPr>
                <w:rFonts w:asciiTheme="majorHAnsi" w:hAnsiTheme="majorHAnsi" w:cs="Helvetica"/>
              </w:rPr>
              <w:t>Flood Monitoring</w:t>
            </w:r>
          </w:p>
        </w:tc>
        <w:tc>
          <w:tcPr>
            <w:tcW w:w="5601" w:type="dxa"/>
          </w:tcPr>
          <w:p w14:paraId="0A7A5862" w14:textId="77777777" w:rsidR="00E50B12" w:rsidRPr="00A846B3" w:rsidRDefault="00E50B12" w:rsidP="000E6872">
            <w:pPr>
              <w:rPr>
                <w:rFonts w:asciiTheme="majorHAnsi" w:hAnsiTheme="majorHAnsi" w:cs="Helvetica"/>
              </w:rPr>
            </w:pPr>
            <w:r w:rsidRPr="00A846B3">
              <w:rPr>
                <w:rFonts w:asciiTheme="majorHAnsi" w:hAnsiTheme="majorHAnsi" w:cs="Helvetica"/>
              </w:rPr>
              <w:t xml:space="preserve">Cllr Russell </w:t>
            </w:r>
            <w:r>
              <w:rPr>
                <w:rFonts w:asciiTheme="majorHAnsi" w:hAnsiTheme="majorHAnsi" w:cs="Helvetica"/>
              </w:rPr>
              <w:t>reported that the annual river clearance would take place on 26</w:t>
            </w:r>
            <w:r w:rsidRPr="00956980">
              <w:rPr>
                <w:rFonts w:asciiTheme="majorHAnsi" w:hAnsiTheme="majorHAnsi" w:cs="Helvetica"/>
                <w:vertAlign w:val="superscript"/>
              </w:rPr>
              <w:t>th</w:t>
            </w:r>
            <w:r>
              <w:rPr>
                <w:rFonts w:asciiTheme="majorHAnsi" w:hAnsiTheme="majorHAnsi" w:cs="Helvetica"/>
              </w:rPr>
              <w:t xml:space="preserve"> October.  There was considerable overgrowth on both sides of the river, which could increase the risk of flooding. </w:t>
            </w:r>
            <w:r w:rsidRPr="00DF64E2">
              <w:rPr>
                <w:rFonts w:asciiTheme="majorHAnsi" w:hAnsiTheme="majorHAnsi" w:cs="Helvetica"/>
                <w:color w:val="FF0000"/>
              </w:rPr>
              <w:t xml:space="preserve">Action:  Cllrs </w:t>
            </w:r>
            <w:r w:rsidRPr="00DF64E2">
              <w:rPr>
                <w:rFonts w:asciiTheme="majorHAnsi" w:hAnsiTheme="majorHAnsi" w:cs="Helvetica"/>
                <w:color w:val="FF0000"/>
              </w:rPr>
              <w:lastRenderedPageBreak/>
              <w:t>Hanks and Russell would visit the site and decide whether professional advice was needed.</w:t>
            </w:r>
          </w:p>
        </w:tc>
      </w:tr>
      <w:tr w:rsidR="00E50B12" w:rsidRPr="00A846B3" w14:paraId="48A01477" w14:textId="77777777" w:rsidTr="000E6872">
        <w:tc>
          <w:tcPr>
            <w:tcW w:w="2268" w:type="dxa"/>
          </w:tcPr>
          <w:p w14:paraId="3C794062" w14:textId="77777777" w:rsidR="00E50B12" w:rsidRPr="00A846B3" w:rsidRDefault="00E50B12" w:rsidP="000E6872">
            <w:pPr>
              <w:rPr>
                <w:rFonts w:asciiTheme="majorHAnsi" w:hAnsiTheme="majorHAnsi" w:cs="Helvetica"/>
              </w:rPr>
            </w:pPr>
            <w:r w:rsidRPr="00A846B3">
              <w:rPr>
                <w:rFonts w:asciiTheme="majorHAnsi" w:hAnsiTheme="majorHAnsi" w:cs="Helvetica"/>
              </w:rPr>
              <w:lastRenderedPageBreak/>
              <w:t>Village Hall</w:t>
            </w:r>
          </w:p>
        </w:tc>
        <w:tc>
          <w:tcPr>
            <w:tcW w:w="5601" w:type="dxa"/>
          </w:tcPr>
          <w:p w14:paraId="12A7C0E7" w14:textId="77777777" w:rsidR="00E50B12" w:rsidRPr="00A846B3" w:rsidRDefault="00E50B12" w:rsidP="000E6872">
            <w:pPr>
              <w:rPr>
                <w:rFonts w:asciiTheme="majorHAnsi" w:hAnsiTheme="majorHAnsi" w:cs="Helvetica"/>
              </w:rPr>
            </w:pPr>
            <w:r>
              <w:rPr>
                <w:rFonts w:asciiTheme="majorHAnsi" w:hAnsiTheme="majorHAnsi" w:cs="Helvetica"/>
              </w:rPr>
              <w:t xml:space="preserve">Cllr Russell reported that the drainage issues had been resolved and that the gullies had also been cleared.  The hall was being well used. </w:t>
            </w:r>
          </w:p>
        </w:tc>
      </w:tr>
    </w:tbl>
    <w:p w14:paraId="403DFC10" w14:textId="77777777" w:rsidR="00E50B12" w:rsidRPr="00DF64E2" w:rsidRDefault="00E50B12" w:rsidP="00E50B12">
      <w:pPr>
        <w:ind w:left="360"/>
        <w:rPr>
          <w:rFonts w:asciiTheme="majorHAnsi" w:eastAsia="Times New Roman" w:hAnsiTheme="majorHAnsi" w:cs="Times New Roman"/>
          <w:color w:val="FF0000"/>
          <w:sz w:val="22"/>
          <w:szCs w:val="22"/>
          <w:lang w:eastAsia="en-GB"/>
        </w:rPr>
      </w:pPr>
    </w:p>
    <w:p w14:paraId="24FBBBB2" w14:textId="77777777" w:rsidR="00E50B12" w:rsidRPr="0078077E" w:rsidRDefault="00E50B12" w:rsidP="00E50B12">
      <w:pPr>
        <w:pStyle w:val="ListParagraph"/>
        <w:numPr>
          <w:ilvl w:val="0"/>
          <w:numId w:val="3"/>
        </w:numPr>
        <w:spacing w:after="0" w:line="240" w:lineRule="auto"/>
        <w:rPr>
          <w:rFonts w:asciiTheme="majorHAnsi" w:eastAsia="Times New Roman" w:hAnsiTheme="majorHAnsi" w:cs="Times New Roman"/>
          <w:color w:val="FF0000"/>
          <w:lang w:eastAsia="en-GB"/>
        </w:rPr>
      </w:pPr>
      <w:r w:rsidRPr="00805381">
        <w:rPr>
          <w:rFonts w:asciiTheme="majorHAnsi" w:eastAsia="Times New Roman" w:hAnsiTheme="majorHAnsi" w:cs="Times New Roman"/>
          <w:b/>
          <w:bCs/>
          <w:lang w:eastAsia="en-GB"/>
        </w:rPr>
        <w:t>Finances</w:t>
      </w:r>
      <w:r w:rsidRPr="00805381">
        <w:rPr>
          <w:rFonts w:asciiTheme="majorHAnsi" w:eastAsia="Times New Roman" w:hAnsiTheme="majorHAnsi" w:cs="Times New Roman"/>
          <w:lang w:eastAsia="en-GB"/>
        </w:rPr>
        <w:t xml:space="preserve"> </w:t>
      </w:r>
    </w:p>
    <w:p w14:paraId="685C52E2" w14:textId="77777777" w:rsidR="00E50B12" w:rsidRDefault="00E50B12" w:rsidP="00E50B12">
      <w:pPr>
        <w:ind w:left="709"/>
        <w:rPr>
          <w:rFonts w:asciiTheme="majorHAnsi" w:eastAsia="Times New Roman" w:hAnsiTheme="majorHAnsi" w:cs="Times New Roman"/>
          <w:sz w:val="22"/>
          <w:szCs w:val="22"/>
          <w:lang w:eastAsia="en-GB"/>
        </w:rPr>
      </w:pPr>
      <w:r>
        <w:rPr>
          <w:rFonts w:asciiTheme="majorHAnsi" w:eastAsia="Times New Roman" w:hAnsiTheme="majorHAnsi" w:cs="Times New Roman"/>
          <w:sz w:val="22"/>
          <w:szCs w:val="22"/>
          <w:lang w:eastAsia="en-GB"/>
        </w:rPr>
        <w:t xml:space="preserve">a)   </w:t>
      </w:r>
      <w:r w:rsidRPr="0078077E">
        <w:rPr>
          <w:rFonts w:asciiTheme="majorHAnsi" w:eastAsia="Times New Roman" w:hAnsiTheme="majorHAnsi" w:cs="Times New Roman"/>
          <w:sz w:val="22"/>
          <w:szCs w:val="22"/>
          <w:lang w:eastAsia="en-GB"/>
        </w:rPr>
        <w:t>Councillors noted the current balances and the reconciliation</w:t>
      </w:r>
      <w:r>
        <w:rPr>
          <w:rFonts w:asciiTheme="majorHAnsi" w:eastAsia="Times New Roman" w:hAnsiTheme="majorHAnsi" w:cs="Times New Roman"/>
          <w:sz w:val="22"/>
          <w:szCs w:val="22"/>
          <w:lang w:eastAsia="en-GB"/>
        </w:rPr>
        <w:t xml:space="preserve">, which the </w:t>
      </w:r>
      <w:r w:rsidRPr="0078077E">
        <w:rPr>
          <w:rFonts w:asciiTheme="majorHAnsi" w:eastAsia="Times New Roman" w:hAnsiTheme="majorHAnsi" w:cs="Times New Roman"/>
          <w:sz w:val="22"/>
          <w:szCs w:val="22"/>
          <w:lang w:eastAsia="en-GB"/>
        </w:rPr>
        <w:t>Chairman signed</w:t>
      </w:r>
      <w:r>
        <w:rPr>
          <w:rFonts w:asciiTheme="majorHAnsi" w:eastAsia="Times New Roman" w:hAnsiTheme="majorHAnsi" w:cs="Times New Roman"/>
          <w:sz w:val="22"/>
          <w:szCs w:val="22"/>
          <w:lang w:eastAsia="en-GB"/>
        </w:rPr>
        <w:t xml:space="preserve">. </w:t>
      </w:r>
    </w:p>
    <w:p w14:paraId="38E4A349" w14:textId="77777777" w:rsidR="00E50B12" w:rsidRPr="000053DF" w:rsidRDefault="00E50B12" w:rsidP="00E50B12">
      <w:pPr>
        <w:ind w:left="993" w:hanging="284"/>
        <w:rPr>
          <w:rFonts w:asciiTheme="majorHAnsi" w:eastAsia="Times New Roman" w:hAnsiTheme="majorHAnsi" w:cs="Times New Roman"/>
          <w:color w:val="FF0000"/>
          <w:sz w:val="22"/>
          <w:szCs w:val="22"/>
          <w:lang w:eastAsia="en-GB"/>
        </w:rPr>
      </w:pPr>
      <w:r>
        <w:rPr>
          <w:rFonts w:asciiTheme="majorHAnsi" w:eastAsia="Times New Roman" w:hAnsiTheme="majorHAnsi" w:cs="Times New Roman"/>
          <w:sz w:val="22"/>
          <w:szCs w:val="22"/>
          <w:lang w:eastAsia="en-GB"/>
        </w:rPr>
        <w:t xml:space="preserve">b)   Baptist Chapel Bench.  Councillors agreed unanimously to grant £150 to the Baptist Church to replace the bench in the burial ground in Naunton. </w:t>
      </w:r>
      <w:r w:rsidRPr="000053DF">
        <w:rPr>
          <w:rFonts w:asciiTheme="majorHAnsi" w:eastAsia="Times New Roman" w:hAnsiTheme="majorHAnsi" w:cs="Times New Roman"/>
          <w:color w:val="FF0000"/>
          <w:sz w:val="22"/>
          <w:szCs w:val="22"/>
          <w:lang w:eastAsia="en-GB"/>
        </w:rPr>
        <w:t xml:space="preserve">Action:  Clerk to let the Baptist Church know and ask for payment details. </w:t>
      </w:r>
    </w:p>
    <w:p w14:paraId="3658F2AC" w14:textId="77777777" w:rsidR="00E50B12" w:rsidRDefault="00E50B12" w:rsidP="00E50B12">
      <w:pPr>
        <w:ind w:left="993" w:hanging="284"/>
        <w:rPr>
          <w:rFonts w:asciiTheme="majorHAnsi" w:eastAsia="Times New Roman" w:hAnsiTheme="majorHAnsi" w:cs="Times New Roman"/>
          <w:sz w:val="22"/>
          <w:szCs w:val="22"/>
          <w:lang w:eastAsia="en-GB"/>
        </w:rPr>
      </w:pPr>
      <w:r>
        <w:rPr>
          <w:rFonts w:asciiTheme="majorHAnsi" w:eastAsia="Times New Roman" w:hAnsiTheme="majorHAnsi" w:cs="Times New Roman"/>
          <w:sz w:val="22"/>
          <w:szCs w:val="22"/>
          <w:lang w:eastAsia="en-GB"/>
        </w:rPr>
        <w:t>c)</w:t>
      </w:r>
      <w:r>
        <w:rPr>
          <w:rFonts w:asciiTheme="majorHAnsi" w:eastAsia="Times New Roman" w:hAnsiTheme="majorHAnsi" w:cs="Times New Roman"/>
          <w:sz w:val="22"/>
          <w:szCs w:val="22"/>
          <w:lang w:eastAsia="en-GB"/>
        </w:rPr>
        <w:tab/>
        <w:t>Clerk’s wages. Councillors agreed unanimously to update the rate of pay to the current NALC rate.  This would be back dated to April 1st 2024.</w:t>
      </w:r>
    </w:p>
    <w:p w14:paraId="0D629172" w14:textId="77777777" w:rsidR="00E50B12" w:rsidRDefault="00E50B12" w:rsidP="00E50B12">
      <w:pPr>
        <w:ind w:left="709"/>
        <w:rPr>
          <w:rFonts w:asciiTheme="majorHAnsi" w:eastAsia="Times New Roman" w:hAnsiTheme="majorHAnsi" w:cs="Times New Roman"/>
          <w:sz w:val="22"/>
          <w:szCs w:val="22"/>
          <w:lang w:eastAsia="en-GB"/>
        </w:rPr>
      </w:pPr>
      <w:r>
        <w:rPr>
          <w:rFonts w:asciiTheme="majorHAnsi" w:eastAsia="Times New Roman" w:hAnsiTheme="majorHAnsi" w:cs="Times New Roman"/>
          <w:sz w:val="22"/>
          <w:szCs w:val="22"/>
          <w:lang w:eastAsia="en-GB"/>
        </w:rPr>
        <w:t>d)  Councillors approved the following payments:</w:t>
      </w:r>
    </w:p>
    <w:tbl>
      <w:tblPr>
        <w:tblStyle w:val="TableGrid9"/>
        <w:tblpPr w:leftFromText="180" w:rightFromText="180" w:vertAnchor="text" w:horzAnchor="margin" w:tblpXSpec="center" w:tblpY="66"/>
        <w:tblW w:w="8290" w:type="dxa"/>
        <w:tblLook w:val="04A0" w:firstRow="1" w:lastRow="0" w:firstColumn="1" w:lastColumn="0" w:noHBand="0" w:noVBand="1"/>
      </w:tblPr>
      <w:tblGrid>
        <w:gridCol w:w="606"/>
        <w:gridCol w:w="1657"/>
        <w:gridCol w:w="2977"/>
        <w:gridCol w:w="1985"/>
        <w:gridCol w:w="1065"/>
      </w:tblGrid>
      <w:tr w:rsidR="00E50B12" w:rsidRPr="00BB3564" w14:paraId="38A84906" w14:textId="77777777" w:rsidTr="000E6872">
        <w:tc>
          <w:tcPr>
            <w:tcW w:w="606" w:type="dxa"/>
          </w:tcPr>
          <w:p w14:paraId="1972778A"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5760BAA7" w14:textId="77777777" w:rsidR="00E50B12" w:rsidRPr="00BB3564" w:rsidRDefault="00E50B12" w:rsidP="000E6872">
            <w:pPr>
              <w:rPr>
                <w:rFonts w:ascii="Calibri" w:hAnsi="Calibri"/>
                <w:sz w:val="20"/>
                <w:szCs w:val="20"/>
              </w:rPr>
            </w:pPr>
            <w:r w:rsidRPr="00BB3564">
              <w:rPr>
                <w:rFonts w:ascii="Calibri" w:hAnsi="Calibri"/>
                <w:sz w:val="20"/>
                <w:szCs w:val="20"/>
              </w:rPr>
              <w:t>M Freeman</w:t>
            </w:r>
          </w:p>
        </w:tc>
        <w:tc>
          <w:tcPr>
            <w:tcW w:w="2977" w:type="dxa"/>
            <w:shd w:val="clear" w:color="auto" w:fill="auto"/>
          </w:tcPr>
          <w:p w14:paraId="34E58A7C" w14:textId="77777777" w:rsidR="00E50B12" w:rsidRPr="00BB3564" w:rsidRDefault="00E50B12" w:rsidP="000E6872">
            <w:pPr>
              <w:rPr>
                <w:rFonts w:ascii="Calibri" w:hAnsi="Calibri"/>
                <w:sz w:val="20"/>
                <w:szCs w:val="20"/>
              </w:rPr>
            </w:pPr>
            <w:r w:rsidRPr="00BB3564">
              <w:rPr>
                <w:rFonts w:ascii="Calibri" w:hAnsi="Calibri"/>
                <w:sz w:val="20"/>
                <w:szCs w:val="20"/>
              </w:rPr>
              <w:t xml:space="preserve">Clerk’s salary August/September  @ £235.17 p m </w:t>
            </w:r>
          </w:p>
        </w:tc>
        <w:tc>
          <w:tcPr>
            <w:tcW w:w="1985" w:type="dxa"/>
          </w:tcPr>
          <w:p w14:paraId="64FE8D83" w14:textId="77777777" w:rsidR="00E50B12" w:rsidRPr="00BB3564" w:rsidRDefault="00E50B12" w:rsidP="000E6872">
            <w:pPr>
              <w:rPr>
                <w:rFonts w:ascii="Calibri" w:hAnsi="Calibri"/>
                <w:sz w:val="20"/>
                <w:szCs w:val="20"/>
              </w:rPr>
            </w:pPr>
            <w:r w:rsidRPr="00BB3564">
              <w:rPr>
                <w:rFonts w:ascii="Calibri" w:hAnsi="Calibri"/>
                <w:sz w:val="20"/>
                <w:szCs w:val="20"/>
              </w:rPr>
              <w:t>LGA 1972 s.112 (2)</w:t>
            </w:r>
          </w:p>
        </w:tc>
        <w:tc>
          <w:tcPr>
            <w:tcW w:w="1065" w:type="dxa"/>
          </w:tcPr>
          <w:p w14:paraId="1487CBF6" w14:textId="77777777" w:rsidR="00E50B12" w:rsidRPr="00BB3564" w:rsidRDefault="00E50B12" w:rsidP="000E6872">
            <w:pPr>
              <w:jc w:val="right"/>
              <w:rPr>
                <w:rFonts w:ascii="Calibri" w:hAnsi="Calibri"/>
                <w:sz w:val="20"/>
                <w:szCs w:val="20"/>
              </w:rPr>
            </w:pPr>
            <w:r w:rsidRPr="00BB3564">
              <w:rPr>
                <w:rFonts w:ascii="Calibri" w:hAnsi="Calibri"/>
                <w:sz w:val="20"/>
                <w:szCs w:val="20"/>
              </w:rPr>
              <w:t>470.34</w:t>
            </w:r>
          </w:p>
        </w:tc>
      </w:tr>
      <w:tr w:rsidR="00E50B12" w:rsidRPr="00BB3564" w14:paraId="4FFA0648" w14:textId="77777777" w:rsidTr="000E6872">
        <w:tc>
          <w:tcPr>
            <w:tcW w:w="606" w:type="dxa"/>
          </w:tcPr>
          <w:p w14:paraId="2B064EE9"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2C0E116B" w14:textId="77777777" w:rsidR="00E50B12" w:rsidRPr="00BB3564" w:rsidRDefault="00E50B12" w:rsidP="000E6872">
            <w:pPr>
              <w:rPr>
                <w:rFonts w:ascii="Calibri" w:hAnsi="Calibri"/>
                <w:sz w:val="20"/>
                <w:szCs w:val="20"/>
              </w:rPr>
            </w:pPr>
            <w:r w:rsidRPr="00BB3564">
              <w:rPr>
                <w:rFonts w:ascii="Calibri" w:hAnsi="Calibri"/>
                <w:sz w:val="20"/>
                <w:szCs w:val="20"/>
              </w:rPr>
              <w:t xml:space="preserve">M Freeman </w:t>
            </w:r>
          </w:p>
        </w:tc>
        <w:tc>
          <w:tcPr>
            <w:tcW w:w="2977" w:type="dxa"/>
            <w:shd w:val="clear" w:color="auto" w:fill="auto"/>
          </w:tcPr>
          <w:p w14:paraId="32BF085E" w14:textId="77777777" w:rsidR="00E50B12" w:rsidRPr="00BB3564" w:rsidRDefault="00E50B12" w:rsidP="000E6872">
            <w:pPr>
              <w:rPr>
                <w:rFonts w:ascii="Calibri" w:hAnsi="Calibri"/>
                <w:sz w:val="20"/>
                <w:szCs w:val="20"/>
              </w:rPr>
            </w:pPr>
            <w:r w:rsidRPr="00BB3564">
              <w:rPr>
                <w:rFonts w:ascii="Calibri" w:hAnsi="Calibri"/>
                <w:sz w:val="20"/>
                <w:szCs w:val="20"/>
              </w:rPr>
              <w:t>Expenses (see receipts)</w:t>
            </w:r>
          </w:p>
        </w:tc>
        <w:tc>
          <w:tcPr>
            <w:tcW w:w="1985" w:type="dxa"/>
          </w:tcPr>
          <w:p w14:paraId="65B0D776" w14:textId="77777777" w:rsidR="00E50B12" w:rsidRPr="00BB3564" w:rsidRDefault="00E50B12" w:rsidP="000E6872">
            <w:pPr>
              <w:rPr>
                <w:rFonts w:ascii="Calibri" w:hAnsi="Calibri"/>
                <w:sz w:val="20"/>
                <w:szCs w:val="20"/>
              </w:rPr>
            </w:pPr>
            <w:r w:rsidRPr="00BB3564">
              <w:rPr>
                <w:rFonts w:ascii="Calibri" w:hAnsi="Calibri"/>
                <w:sz w:val="20"/>
                <w:szCs w:val="20"/>
              </w:rPr>
              <w:t>LGA 1972 s.111</w:t>
            </w:r>
          </w:p>
        </w:tc>
        <w:tc>
          <w:tcPr>
            <w:tcW w:w="1065" w:type="dxa"/>
          </w:tcPr>
          <w:p w14:paraId="4C46B77D" w14:textId="77777777" w:rsidR="00E50B12" w:rsidRPr="00BB3564" w:rsidRDefault="00E50B12" w:rsidP="000E6872">
            <w:pPr>
              <w:jc w:val="right"/>
              <w:rPr>
                <w:rFonts w:ascii="Calibri" w:hAnsi="Calibri"/>
                <w:sz w:val="20"/>
                <w:szCs w:val="20"/>
              </w:rPr>
            </w:pPr>
            <w:r w:rsidRPr="00BB3564">
              <w:rPr>
                <w:rFonts w:ascii="Calibri" w:hAnsi="Calibri"/>
                <w:sz w:val="20"/>
                <w:szCs w:val="20"/>
              </w:rPr>
              <w:t>1</w:t>
            </w:r>
            <w:r>
              <w:rPr>
                <w:rFonts w:ascii="Calibri" w:hAnsi="Calibri"/>
                <w:sz w:val="20"/>
                <w:szCs w:val="20"/>
              </w:rPr>
              <w:t>4</w:t>
            </w:r>
            <w:r w:rsidRPr="00BB3564">
              <w:rPr>
                <w:rFonts w:ascii="Calibri" w:hAnsi="Calibri"/>
                <w:sz w:val="20"/>
                <w:szCs w:val="20"/>
              </w:rPr>
              <w:t>.68</w:t>
            </w:r>
          </w:p>
        </w:tc>
      </w:tr>
      <w:tr w:rsidR="00E50B12" w:rsidRPr="00BB3564" w14:paraId="27F089B2" w14:textId="77777777" w:rsidTr="000E6872">
        <w:tc>
          <w:tcPr>
            <w:tcW w:w="606" w:type="dxa"/>
          </w:tcPr>
          <w:p w14:paraId="45CFEA1F"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54558BAA" w14:textId="77777777" w:rsidR="00E50B12" w:rsidRPr="00BB3564" w:rsidRDefault="00E50B12" w:rsidP="000E6872">
            <w:pPr>
              <w:rPr>
                <w:rFonts w:ascii="Calibri" w:hAnsi="Calibri"/>
                <w:sz w:val="20"/>
                <w:szCs w:val="20"/>
              </w:rPr>
            </w:pPr>
            <w:r w:rsidRPr="00BB3564">
              <w:rPr>
                <w:rFonts w:ascii="Calibri" w:hAnsi="Calibri"/>
                <w:sz w:val="20"/>
                <w:szCs w:val="20"/>
              </w:rPr>
              <w:t>M Freeman</w:t>
            </w:r>
          </w:p>
        </w:tc>
        <w:tc>
          <w:tcPr>
            <w:tcW w:w="2977" w:type="dxa"/>
            <w:shd w:val="clear" w:color="auto" w:fill="auto"/>
          </w:tcPr>
          <w:p w14:paraId="70DBE1E1" w14:textId="77777777" w:rsidR="00E50B12" w:rsidRPr="00BB3564" w:rsidRDefault="00E50B12" w:rsidP="000E6872">
            <w:pPr>
              <w:rPr>
                <w:rFonts w:ascii="Calibri" w:hAnsi="Calibri"/>
                <w:sz w:val="20"/>
                <w:szCs w:val="20"/>
              </w:rPr>
            </w:pPr>
            <w:r w:rsidRPr="00BB3564">
              <w:rPr>
                <w:rFonts w:ascii="Calibri" w:hAnsi="Calibri"/>
                <w:sz w:val="20"/>
                <w:szCs w:val="20"/>
              </w:rPr>
              <w:t>Proteus Fittings Handrail</w:t>
            </w:r>
          </w:p>
        </w:tc>
        <w:tc>
          <w:tcPr>
            <w:tcW w:w="1985" w:type="dxa"/>
          </w:tcPr>
          <w:p w14:paraId="3E756EDF" w14:textId="77777777" w:rsidR="00E50B12" w:rsidRPr="00BB3564" w:rsidRDefault="00E50B12" w:rsidP="000E6872">
            <w:pPr>
              <w:rPr>
                <w:rFonts w:ascii="Calibri" w:hAnsi="Calibri"/>
                <w:sz w:val="20"/>
                <w:szCs w:val="20"/>
              </w:rPr>
            </w:pPr>
            <w:r w:rsidRPr="00BB3564">
              <w:rPr>
                <w:rFonts w:ascii="Calibri" w:hAnsi="Calibri"/>
                <w:sz w:val="20"/>
                <w:szCs w:val="20"/>
              </w:rPr>
              <w:t>LGA1892 s.8 (1) (i)</w:t>
            </w:r>
          </w:p>
        </w:tc>
        <w:tc>
          <w:tcPr>
            <w:tcW w:w="1065" w:type="dxa"/>
          </w:tcPr>
          <w:p w14:paraId="3A2B3DD9" w14:textId="77777777" w:rsidR="00E50B12" w:rsidRPr="00BB3564" w:rsidRDefault="00E50B12" w:rsidP="000E6872">
            <w:pPr>
              <w:jc w:val="right"/>
              <w:rPr>
                <w:rFonts w:ascii="Calibri" w:hAnsi="Calibri"/>
                <w:sz w:val="20"/>
                <w:szCs w:val="20"/>
              </w:rPr>
            </w:pPr>
            <w:r w:rsidRPr="00BB3564">
              <w:rPr>
                <w:rFonts w:ascii="Calibri" w:hAnsi="Calibri"/>
                <w:sz w:val="20"/>
                <w:szCs w:val="20"/>
              </w:rPr>
              <w:t>243.54</w:t>
            </w:r>
          </w:p>
        </w:tc>
      </w:tr>
      <w:tr w:rsidR="00E50B12" w:rsidRPr="00BB3564" w14:paraId="765EB61A" w14:textId="77777777" w:rsidTr="000E6872">
        <w:tc>
          <w:tcPr>
            <w:tcW w:w="606" w:type="dxa"/>
          </w:tcPr>
          <w:p w14:paraId="51DF3FAA"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7C9A39F7" w14:textId="77777777" w:rsidR="00E50B12" w:rsidRPr="00BB3564" w:rsidRDefault="00E50B12" w:rsidP="000E6872">
            <w:pPr>
              <w:rPr>
                <w:rFonts w:ascii="Calibri" w:hAnsi="Calibri"/>
                <w:sz w:val="20"/>
                <w:szCs w:val="20"/>
              </w:rPr>
            </w:pPr>
            <w:r w:rsidRPr="00BB3564">
              <w:rPr>
                <w:rFonts w:ascii="Calibri" w:hAnsi="Calibri"/>
                <w:sz w:val="20"/>
                <w:szCs w:val="20"/>
              </w:rPr>
              <w:t>M Freeman</w:t>
            </w:r>
          </w:p>
        </w:tc>
        <w:tc>
          <w:tcPr>
            <w:tcW w:w="2977" w:type="dxa"/>
            <w:shd w:val="clear" w:color="auto" w:fill="auto"/>
          </w:tcPr>
          <w:p w14:paraId="43AEB76F" w14:textId="77777777" w:rsidR="00E50B12" w:rsidRPr="00BB3564" w:rsidRDefault="00E50B12" w:rsidP="000E6872">
            <w:pPr>
              <w:rPr>
                <w:rFonts w:ascii="Calibri" w:hAnsi="Calibri"/>
                <w:sz w:val="20"/>
                <w:szCs w:val="20"/>
              </w:rPr>
            </w:pPr>
            <w:r w:rsidRPr="00BB3564">
              <w:rPr>
                <w:rFonts w:ascii="Calibri" w:hAnsi="Calibri"/>
                <w:sz w:val="20"/>
                <w:szCs w:val="20"/>
              </w:rPr>
              <w:t>Brunel Engraving plaque</w:t>
            </w:r>
          </w:p>
        </w:tc>
        <w:tc>
          <w:tcPr>
            <w:tcW w:w="1985" w:type="dxa"/>
          </w:tcPr>
          <w:p w14:paraId="20BFFD29" w14:textId="77777777" w:rsidR="00E50B12" w:rsidRPr="00BB3564" w:rsidRDefault="00E50B12" w:rsidP="000E6872">
            <w:pPr>
              <w:rPr>
                <w:rFonts w:ascii="Calibri" w:hAnsi="Calibri"/>
                <w:sz w:val="20"/>
                <w:szCs w:val="20"/>
              </w:rPr>
            </w:pPr>
            <w:r w:rsidRPr="00BB3564">
              <w:rPr>
                <w:rFonts w:ascii="Calibri" w:hAnsi="Calibri"/>
                <w:sz w:val="20"/>
                <w:szCs w:val="20"/>
              </w:rPr>
              <w:t>LGA 1972 s.137</w:t>
            </w:r>
          </w:p>
        </w:tc>
        <w:tc>
          <w:tcPr>
            <w:tcW w:w="1065" w:type="dxa"/>
          </w:tcPr>
          <w:p w14:paraId="005FCD96" w14:textId="77777777" w:rsidR="00E50B12" w:rsidRPr="00BB3564" w:rsidRDefault="00E50B12" w:rsidP="000E6872">
            <w:pPr>
              <w:jc w:val="right"/>
              <w:rPr>
                <w:rFonts w:ascii="Calibri" w:hAnsi="Calibri"/>
                <w:sz w:val="20"/>
                <w:szCs w:val="20"/>
              </w:rPr>
            </w:pPr>
            <w:r w:rsidRPr="00BB3564">
              <w:rPr>
                <w:rFonts w:ascii="Calibri" w:hAnsi="Calibri"/>
                <w:sz w:val="20"/>
                <w:szCs w:val="20"/>
              </w:rPr>
              <w:t>50.94</w:t>
            </w:r>
          </w:p>
        </w:tc>
      </w:tr>
      <w:tr w:rsidR="00E50B12" w:rsidRPr="00BB3564" w14:paraId="1896DC63" w14:textId="77777777" w:rsidTr="000E6872">
        <w:tc>
          <w:tcPr>
            <w:tcW w:w="606" w:type="dxa"/>
          </w:tcPr>
          <w:p w14:paraId="2A7CEFA5"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160259E5" w14:textId="77777777" w:rsidR="00E50B12" w:rsidRPr="00BB3564" w:rsidRDefault="00E50B12" w:rsidP="000E6872">
            <w:pPr>
              <w:rPr>
                <w:rFonts w:ascii="Calibri" w:hAnsi="Calibri"/>
                <w:sz w:val="20"/>
                <w:szCs w:val="20"/>
              </w:rPr>
            </w:pPr>
            <w:r w:rsidRPr="00BB3564">
              <w:rPr>
                <w:rFonts w:ascii="Calibri" w:hAnsi="Calibri"/>
                <w:sz w:val="20"/>
                <w:szCs w:val="20"/>
              </w:rPr>
              <w:t>M Freeman</w:t>
            </w:r>
          </w:p>
        </w:tc>
        <w:tc>
          <w:tcPr>
            <w:tcW w:w="2977" w:type="dxa"/>
            <w:shd w:val="clear" w:color="auto" w:fill="auto"/>
          </w:tcPr>
          <w:p w14:paraId="733F6E92" w14:textId="77777777" w:rsidR="00E50B12" w:rsidRPr="00BB3564" w:rsidRDefault="00E50B12" w:rsidP="000E6872">
            <w:pPr>
              <w:rPr>
                <w:rFonts w:ascii="Calibri" w:hAnsi="Calibri"/>
                <w:sz w:val="20"/>
                <w:szCs w:val="20"/>
              </w:rPr>
            </w:pPr>
            <w:r w:rsidRPr="00BB3564">
              <w:rPr>
                <w:rFonts w:ascii="Calibri" w:hAnsi="Calibri"/>
                <w:sz w:val="20"/>
                <w:szCs w:val="20"/>
              </w:rPr>
              <w:t xml:space="preserve">Land registry search re boules  </w:t>
            </w:r>
          </w:p>
        </w:tc>
        <w:tc>
          <w:tcPr>
            <w:tcW w:w="1985" w:type="dxa"/>
          </w:tcPr>
          <w:p w14:paraId="6381C2B6" w14:textId="77777777" w:rsidR="00E50B12" w:rsidRPr="00BB3564" w:rsidRDefault="00E50B12" w:rsidP="000E6872">
            <w:pPr>
              <w:rPr>
                <w:rFonts w:ascii="Calibri" w:hAnsi="Calibri"/>
                <w:sz w:val="20"/>
                <w:szCs w:val="20"/>
              </w:rPr>
            </w:pPr>
            <w:r w:rsidRPr="00BB3564">
              <w:rPr>
                <w:rFonts w:ascii="Calibri" w:hAnsi="Calibri"/>
                <w:sz w:val="20"/>
                <w:szCs w:val="20"/>
              </w:rPr>
              <w:t>LGA 1972 s.111</w:t>
            </w:r>
          </w:p>
        </w:tc>
        <w:tc>
          <w:tcPr>
            <w:tcW w:w="1065" w:type="dxa"/>
          </w:tcPr>
          <w:p w14:paraId="04179AB6" w14:textId="77777777" w:rsidR="00E50B12" w:rsidRPr="00BB3564" w:rsidRDefault="00E50B12" w:rsidP="000E6872">
            <w:pPr>
              <w:jc w:val="right"/>
              <w:rPr>
                <w:rFonts w:ascii="Calibri" w:hAnsi="Calibri"/>
                <w:sz w:val="20"/>
                <w:szCs w:val="20"/>
              </w:rPr>
            </w:pPr>
            <w:r w:rsidRPr="00BB3564">
              <w:rPr>
                <w:rFonts w:ascii="Calibri" w:hAnsi="Calibri"/>
                <w:sz w:val="20"/>
                <w:szCs w:val="20"/>
              </w:rPr>
              <w:t>3.00</w:t>
            </w:r>
          </w:p>
        </w:tc>
      </w:tr>
      <w:tr w:rsidR="00E50B12" w:rsidRPr="00BB3564" w14:paraId="2517CB24" w14:textId="77777777" w:rsidTr="000E6872">
        <w:tc>
          <w:tcPr>
            <w:tcW w:w="606" w:type="dxa"/>
          </w:tcPr>
          <w:p w14:paraId="6E917224"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5CD4C769" w14:textId="77777777" w:rsidR="00E50B12" w:rsidRPr="00BB3564" w:rsidRDefault="00E50B12" w:rsidP="000E6872">
            <w:pPr>
              <w:rPr>
                <w:rFonts w:ascii="Calibri" w:hAnsi="Calibri"/>
                <w:sz w:val="20"/>
                <w:szCs w:val="20"/>
              </w:rPr>
            </w:pPr>
            <w:r w:rsidRPr="00BB3564">
              <w:rPr>
                <w:rFonts w:ascii="Calibri" w:hAnsi="Calibri"/>
                <w:sz w:val="20"/>
                <w:szCs w:val="20"/>
              </w:rPr>
              <w:t>M Freeman</w:t>
            </w:r>
          </w:p>
        </w:tc>
        <w:tc>
          <w:tcPr>
            <w:tcW w:w="2977" w:type="dxa"/>
            <w:shd w:val="clear" w:color="auto" w:fill="auto"/>
          </w:tcPr>
          <w:p w14:paraId="69F2FC8E" w14:textId="77777777" w:rsidR="00E50B12" w:rsidRPr="00BB3564" w:rsidRDefault="00E50B12" w:rsidP="000E6872">
            <w:pPr>
              <w:rPr>
                <w:rFonts w:ascii="Calibri" w:hAnsi="Calibri"/>
                <w:sz w:val="20"/>
                <w:szCs w:val="20"/>
              </w:rPr>
            </w:pPr>
            <w:r w:rsidRPr="00BB3564">
              <w:rPr>
                <w:rFonts w:ascii="Calibri" w:hAnsi="Calibri"/>
                <w:sz w:val="20"/>
                <w:szCs w:val="20"/>
              </w:rPr>
              <w:t>Cyan Teak Garden Furn- Bench</w:t>
            </w:r>
          </w:p>
        </w:tc>
        <w:tc>
          <w:tcPr>
            <w:tcW w:w="1985" w:type="dxa"/>
          </w:tcPr>
          <w:p w14:paraId="29CFC5A1" w14:textId="77777777" w:rsidR="00E50B12" w:rsidRPr="00BB3564" w:rsidRDefault="00E50B12" w:rsidP="000E6872">
            <w:pPr>
              <w:rPr>
                <w:rFonts w:ascii="Calibri" w:hAnsi="Calibri"/>
                <w:sz w:val="20"/>
                <w:szCs w:val="20"/>
              </w:rPr>
            </w:pPr>
            <w:r w:rsidRPr="00BB3564">
              <w:rPr>
                <w:rFonts w:ascii="Calibri" w:hAnsi="Calibri"/>
                <w:sz w:val="20"/>
                <w:szCs w:val="20"/>
              </w:rPr>
              <w:t>PCA 1957 ss.1(1) &amp; 7</w:t>
            </w:r>
          </w:p>
        </w:tc>
        <w:tc>
          <w:tcPr>
            <w:tcW w:w="1065" w:type="dxa"/>
          </w:tcPr>
          <w:p w14:paraId="22DD7680" w14:textId="77777777" w:rsidR="00E50B12" w:rsidRPr="00BB3564" w:rsidRDefault="00E50B12" w:rsidP="000E6872">
            <w:pPr>
              <w:jc w:val="right"/>
              <w:rPr>
                <w:rFonts w:ascii="Calibri" w:hAnsi="Calibri"/>
                <w:sz w:val="20"/>
                <w:szCs w:val="20"/>
              </w:rPr>
            </w:pPr>
            <w:r w:rsidRPr="00BB3564">
              <w:rPr>
                <w:rFonts w:ascii="Calibri" w:hAnsi="Calibri"/>
                <w:sz w:val="20"/>
                <w:szCs w:val="20"/>
              </w:rPr>
              <w:t>527.50</w:t>
            </w:r>
          </w:p>
        </w:tc>
      </w:tr>
      <w:tr w:rsidR="00E50B12" w:rsidRPr="00BB3564" w14:paraId="2F15BEAD" w14:textId="77777777" w:rsidTr="000E6872">
        <w:tc>
          <w:tcPr>
            <w:tcW w:w="606" w:type="dxa"/>
          </w:tcPr>
          <w:p w14:paraId="1CD8F83A"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tcPr>
          <w:p w14:paraId="4AB77BDF" w14:textId="77777777" w:rsidR="00E50B12" w:rsidRPr="00BB3564" w:rsidRDefault="00E50B12" w:rsidP="000E6872">
            <w:pPr>
              <w:rPr>
                <w:rFonts w:ascii="Calibri" w:hAnsi="Calibri"/>
                <w:sz w:val="20"/>
                <w:szCs w:val="20"/>
              </w:rPr>
            </w:pPr>
            <w:r w:rsidRPr="00BB3564">
              <w:rPr>
                <w:rFonts w:ascii="Calibri" w:hAnsi="Calibri"/>
                <w:sz w:val="20"/>
                <w:szCs w:val="20"/>
              </w:rPr>
              <w:t>GAPTC</w:t>
            </w:r>
          </w:p>
        </w:tc>
        <w:tc>
          <w:tcPr>
            <w:tcW w:w="2977" w:type="dxa"/>
          </w:tcPr>
          <w:p w14:paraId="7C17F9B1" w14:textId="77777777" w:rsidR="00E50B12" w:rsidRPr="00BB3564" w:rsidRDefault="00E50B12" w:rsidP="000E6872">
            <w:pPr>
              <w:rPr>
                <w:rFonts w:ascii="Calibri" w:hAnsi="Calibri"/>
                <w:sz w:val="20"/>
                <w:szCs w:val="20"/>
              </w:rPr>
            </w:pPr>
            <w:r w:rsidRPr="00BB3564">
              <w:rPr>
                <w:rFonts w:ascii="Calibri" w:hAnsi="Calibri"/>
                <w:sz w:val="20"/>
                <w:szCs w:val="20"/>
              </w:rPr>
              <w:t xml:space="preserve">Subscriptions for 2024 - 25  </w:t>
            </w:r>
          </w:p>
        </w:tc>
        <w:tc>
          <w:tcPr>
            <w:tcW w:w="1985" w:type="dxa"/>
          </w:tcPr>
          <w:p w14:paraId="3ED2F9C8" w14:textId="77777777" w:rsidR="00E50B12" w:rsidRPr="00BB3564" w:rsidRDefault="00E50B12" w:rsidP="000E6872">
            <w:pPr>
              <w:rPr>
                <w:rFonts w:ascii="Calibri" w:hAnsi="Calibri"/>
                <w:sz w:val="20"/>
                <w:szCs w:val="20"/>
              </w:rPr>
            </w:pPr>
            <w:r w:rsidRPr="00BB3564">
              <w:rPr>
                <w:rFonts w:ascii="Calibri" w:hAnsi="Calibri"/>
                <w:sz w:val="20"/>
                <w:szCs w:val="20"/>
              </w:rPr>
              <w:t>LGA 1972 s.143</w:t>
            </w:r>
          </w:p>
        </w:tc>
        <w:tc>
          <w:tcPr>
            <w:tcW w:w="1065" w:type="dxa"/>
          </w:tcPr>
          <w:p w14:paraId="3EC53883" w14:textId="77777777" w:rsidR="00E50B12" w:rsidRPr="00BB3564" w:rsidRDefault="00E50B12" w:rsidP="000E6872">
            <w:pPr>
              <w:jc w:val="right"/>
              <w:rPr>
                <w:rFonts w:ascii="Calibri" w:hAnsi="Calibri"/>
                <w:sz w:val="20"/>
                <w:szCs w:val="20"/>
              </w:rPr>
            </w:pPr>
            <w:r w:rsidRPr="00BB3564">
              <w:rPr>
                <w:rFonts w:ascii="Calibri" w:hAnsi="Calibri"/>
                <w:sz w:val="20"/>
                <w:szCs w:val="20"/>
              </w:rPr>
              <w:t>90.32</w:t>
            </w:r>
          </w:p>
        </w:tc>
      </w:tr>
      <w:tr w:rsidR="00E50B12" w:rsidRPr="00BB3564" w14:paraId="41B68D18" w14:textId="77777777" w:rsidTr="000E6872">
        <w:tc>
          <w:tcPr>
            <w:tcW w:w="606" w:type="dxa"/>
          </w:tcPr>
          <w:p w14:paraId="7040B874"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7DF13086" w14:textId="77777777" w:rsidR="00E50B12" w:rsidRPr="00BB3564" w:rsidRDefault="00E50B12" w:rsidP="000E6872">
            <w:pPr>
              <w:rPr>
                <w:rFonts w:ascii="Calibri" w:hAnsi="Calibri"/>
                <w:sz w:val="20"/>
                <w:szCs w:val="20"/>
              </w:rPr>
            </w:pPr>
            <w:r w:rsidRPr="00BB3564">
              <w:rPr>
                <w:rFonts w:ascii="Calibri" w:hAnsi="Calibri"/>
                <w:sz w:val="20"/>
                <w:szCs w:val="20"/>
              </w:rPr>
              <w:t>GAPTC</w:t>
            </w:r>
          </w:p>
        </w:tc>
        <w:tc>
          <w:tcPr>
            <w:tcW w:w="2977" w:type="dxa"/>
            <w:shd w:val="clear" w:color="auto" w:fill="auto"/>
          </w:tcPr>
          <w:p w14:paraId="28DF8496" w14:textId="77777777" w:rsidR="00E50B12" w:rsidRPr="00BB3564" w:rsidRDefault="00E50B12" w:rsidP="000E6872">
            <w:pPr>
              <w:rPr>
                <w:rFonts w:ascii="Calibri" w:hAnsi="Calibri"/>
                <w:sz w:val="20"/>
                <w:szCs w:val="20"/>
              </w:rPr>
            </w:pPr>
            <w:r w:rsidRPr="00BB3564">
              <w:rPr>
                <w:rFonts w:ascii="Calibri" w:hAnsi="Calibri"/>
                <w:sz w:val="20"/>
                <w:szCs w:val="20"/>
              </w:rPr>
              <w:t>Annual Audit 2023 - 24</w:t>
            </w:r>
          </w:p>
        </w:tc>
        <w:tc>
          <w:tcPr>
            <w:tcW w:w="1985" w:type="dxa"/>
          </w:tcPr>
          <w:p w14:paraId="21EE245E" w14:textId="77777777" w:rsidR="00E50B12" w:rsidRPr="00BB3564" w:rsidRDefault="00E50B12" w:rsidP="000E6872">
            <w:pPr>
              <w:rPr>
                <w:rFonts w:ascii="Calibri" w:hAnsi="Calibri"/>
                <w:sz w:val="20"/>
                <w:szCs w:val="20"/>
              </w:rPr>
            </w:pPr>
            <w:r w:rsidRPr="00BB3564">
              <w:rPr>
                <w:rFonts w:ascii="Calibri" w:hAnsi="Calibri"/>
                <w:sz w:val="20"/>
                <w:szCs w:val="20"/>
              </w:rPr>
              <w:t>LGA 1972 s.111</w:t>
            </w:r>
          </w:p>
        </w:tc>
        <w:tc>
          <w:tcPr>
            <w:tcW w:w="1065" w:type="dxa"/>
          </w:tcPr>
          <w:p w14:paraId="47F5F4A1" w14:textId="77777777" w:rsidR="00E50B12" w:rsidRPr="00BB3564" w:rsidRDefault="00E50B12" w:rsidP="000E6872">
            <w:pPr>
              <w:jc w:val="right"/>
              <w:rPr>
                <w:rFonts w:ascii="Calibri" w:hAnsi="Calibri"/>
                <w:sz w:val="20"/>
                <w:szCs w:val="20"/>
              </w:rPr>
            </w:pPr>
            <w:r w:rsidRPr="00BB3564">
              <w:rPr>
                <w:rFonts w:ascii="Calibri" w:hAnsi="Calibri"/>
                <w:sz w:val="20"/>
                <w:szCs w:val="20"/>
              </w:rPr>
              <w:t>180.00</w:t>
            </w:r>
          </w:p>
        </w:tc>
      </w:tr>
      <w:tr w:rsidR="00E50B12" w:rsidRPr="00BB3564" w14:paraId="70D8EEB4" w14:textId="77777777" w:rsidTr="000E6872">
        <w:tc>
          <w:tcPr>
            <w:tcW w:w="606" w:type="dxa"/>
          </w:tcPr>
          <w:p w14:paraId="134FABEF" w14:textId="77777777" w:rsidR="00E50B12" w:rsidRPr="00BB3564" w:rsidRDefault="00E50B12" w:rsidP="000E6872">
            <w:pPr>
              <w:rPr>
                <w:rFonts w:ascii="Calibri" w:hAnsi="Calibri"/>
                <w:sz w:val="20"/>
                <w:szCs w:val="20"/>
              </w:rPr>
            </w:pPr>
            <w:bookmarkStart w:id="0" w:name="_Hlk176895753"/>
            <w:r w:rsidRPr="00BB3564">
              <w:rPr>
                <w:rFonts w:ascii="Calibri" w:hAnsi="Calibri"/>
                <w:sz w:val="20"/>
                <w:szCs w:val="20"/>
              </w:rPr>
              <w:t>Epay</w:t>
            </w:r>
          </w:p>
        </w:tc>
        <w:tc>
          <w:tcPr>
            <w:tcW w:w="1657" w:type="dxa"/>
            <w:shd w:val="clear" w:color="auto" w:fill="auto"/>
          </w:tcPr>
          <w:p w14:paraId="7283BDF9" w14:textId="77777777" w:rsidR="00E50B12" w:rsidRPr="00BB3564" w:rsidRDefault="00E50B12" w:rsidP="000E6872">
            <w:pPr>
              <w:rPr>
                <w:rFonts w:ascii="Calibri" w:hAnsi="Calibri"/>
                <w:sz w:val="20"/>
                <w:szCs w:val="20"/>
              </w:rPr>
            </w:pPr>
            <w:r w:rsidRPr="00BB3564">
              <w:rPr>
                <w:rFonts w:ascii="Calibri" w:hAnsi="Calibri"/>
                <w:sz w:val="20"/>
                <w:szCs w:val="20"/>
              </w:rPr>
              <w:t>Community Heartbeat</w:t>
            </w:r>
          </w:p>
        </w:tc>
        <w:tc>
          <w:tcPr>
            <w:tcW w:w="2977" w:type="dxa"/>
            <w:shd w:val="clear" w:color="auto" w:fill="auto"/>
          </w:tcPr>
          <w:p w14:paraId="431BE49B" w14:textId="77777777" w:rsidR="00E50B12" w:rsidRPr="00BB3564" w:rsidRDefault="00E50B12" w:rsidP="000E6872">
            <w:pPr>
              <w:rPr>
                <w:rFonts w:ascii="Calibri" w:hAnsi="Calibri"/>
                <w:sz w:val="20"/>
                <w:szCs w:val="20"/>
              </w:rPr>
            </w:pPr>
            <w:r w:rsidRPr="00BB3564">
              <w:rPr>
                <w:rFonts w:ascii="Calibri" w:hAnsi="Calibri"/>
                <w:sz w:val="20"/>
                <w:szCs w:val="20"/>
              </w:rPr>
              <w:t xml:space="preserve">Defibrillator pads </w:t>
            </w:r>
          </w:p>
        </w:tc>
        <w:tc>
          <w:tcPr>
            <w:tcW w:w="1985" w:type="dxa"/>
          </w:tcPr>
          <w:p w14:paraId="201DDE8F" w14:textId="77777777" w:rsidR="00E50B12" w:rsidRPr="00BB3564" w:rsidRDefault="00E50B12" w:rsidP="000E6872">
            <w:pPr>
              <w:rPr>
                <w:rFonts w:ascii="Calibri" w:hAnsi="Calibri"/>
                <w:sz w:val="20"/>
                <w:szCs w:val="20"/>
              </w:rPr>
            </w:pPr>
            <w:r w:rsidRPr="00BB3564">
              <w:rPr>
                <w:rFonts w:ascii="Calibri" w:hAnsi="Calibri"/>
                <w:sz w:val="20"/>
                <w:szCs w:val="20"/>
              </w:rPr>
              <w:t>PHA 1936 s.234</w:t>
            </w:r>
          </w:p>
        </w:tc>
        <w:tc>
          <w:tcPr>
            <w:tcW w:w="1065" w:type="dxa"/>
          </w:tcPr>
          <w:p w14:paraId="34EFDC08" w14:textId="77777777" w:rsidR="00E50B12" w:rsidRPr="00BB3564" w:rsidRDefault="00E50B12" w:rsidP="000E6872">
            <w:pPr>
              <w:jc w:val="right"/>
              <w:rPr>
                <w:rFonts w:ascii="Calibri" w:hAnsi="Calibri"/>
                <w:sz w:val="20"/>
                <w:szCs w:val="20"/>
              </w:rPr>
            </w:pPr>
            <w:r w:rsidRPr="00BB3564">
              <w:rPr>
                <w:rFonts w:ascii="Calibri" w:hAnsi="Calibri"/>
                <w:sz w:val="20"/>
                <w:szCs w:val="20"/>
              </w:rPr>
              <w:t>59.94</w:t>
            </w:r>
          </w:p>
        </w:tc>
      </w:tr>
      <w:bookmarkEnd w:id="0"/>
      <w:tr w:rsidR="00E50B12" w:rsidRPr="00BB3564" w14:paraId="7D7CEE32" w14:textId="77777777" w:rsidTr="000E6872">
        <w:tc>
          <w:tcPr>
            <w:tcW w:w="606" w:type="dxa"/>
          </w:tcPr>
          <w:p w14:paraId="4D4A5A63" w14:textId="77777777" w:rsidR="00E50B12" w:rsidRPr="00BB3564" w:rsidRDefault="00E50B12" w:rsidP="000E6872">
            <w:pPr>
              <w:rPr>
                <w:rFonts w:ascii="Calibri" w:hAnsi="Calibri"/>
                <w:sz w:val="20"/>
                <w:szCs w:val="20"/>
              </w:rPr>
            </w:pPr>
            <w:r w:rsidRPr="00BB3564">
              <w:rPr>
                <w:rFonts w:ascii="Calibri" w:hAnsi="Calibri"/>
                <w:sz w:val="20"/>
                <w:szCs w:val="20"/>
              </w:rPr>
              <w:t>Epay</w:t>
            </w:r>
          </w:p>
        </w:tc>
        <w:tc>
          <w:tcPr>
            <w:tcW w:w="1657" w:type="dxa"/>
            <w:shd w:val="clear" w:color="auto" w:fill="auto"/>
          </w:tcPr>
          <w:p w14:paraId="387A707E" w14:textId="77777777" w:rsidR="00E50B12" w:rsidRPr="00BB3564" w:rsidRDefault="00E50B12" w:rsidP="000E6872">
            <w:pPr>
              <w:rPr>
                <w:rFonts w:ascii="Calibri" w:hAnsi="Calibri"/>
                <w:sz w:val="20"/>
                <w:szCs w:val="20"/>
              </w:rPr>
            </w:pPr>
            <w:r w:rsidRPr="00BB3564">
              <w:rPr>
                <w:rFonts w:ascii="Calibri" w:hAnsi="Calibri"/>
                <w:sz w:val="20"/>
                <w:szCs w:val="20"/>
              </w:rPr>
              <w:t>Community Heartbeat</w:t>
            </w:r>
          </w:p>
        </w:tc>
        <w:tc>
          <w:tcPr>
            <w:tcW w:w="2977" w:type="dxa"/>
            <w:shd w:val="clear" w:color="auto" w:fill="auto"/>
          </w:tcPr>
          <w:p w14:paraId="4C3A5429" w14:textId="77777777" w:rsidR="00E50B12" w:rsidRPr="00BB3564" w:rsidRDefault="00E50B12" w:rsidP="000E6872">
            <w:pPr>
              <w:rPr>
                <w:rFonts w:ascii="Calibri" w:hAnsi="Calibri"/>
                <w:sz w:val="20"/>
                <w:szCs w:val="20"/>
              </w:rPr>
            </w:pPr>
            <w:r w:rsidRPr="00BB3564">
              <w:rPr>
                <w:rFonts w:ascii="Calibri" w:hAnsi="Calibri"/>
                <w:sz w:val="20"/>
                <w:szCs w:val="20"/>
              </w:rPr>
              <w:t>Defibrillator battery</w:t>
            </w:r>
          </w:p>
        </w:tc>
        <w:tc>
          <w:tcPr>
            <w:tcW w:w="1985" w:type="dxa"/>
          </w:tcPr>
          <w:p w14:paraId="74BB802F" w14:textId="77777777" w:rsidR="00E50B12" w:rsidRPr="00BB3564" w:rsidRDefault="00E50B12" w:rsidP="000E6872">
            <w:pPr>
              <w:rPr>
                <w:rFonts w:ascii="Calibri" w:hAnsi="Calibri"/>
                <w:sz w:val="20"/>
                <w:szCs w:val="20"/>
              </w:rPr>
            </w:pPr>
            <w:r w:rsidRPr="00BB3564">
              <w:rPr>
                <w:rFonts w:ascii="Calibri" w:hAnsi="Calibri"/>
                <w:sz w:val="20"/>
                <w:szCs w:val="20"/>
              </w:rPr>
              <w:t>PHA 1936 s.234</w:t>
            </w:r>
          </w:p>
        </w:tc>
        <w:tc>
          <w:tcPr>
            <w:tcW w:w="1065" w:type="dxa"/>
          </w:tcPr>
          <w:p w14:paraId="58317C5D" w14:textId="77777777" w:rsidR="00E50B12" w:rsidRPr="00BB3564" w:rsidRDefault="00E50B12" w:rsidP="000E6872">
            <w:pPr>
              <w:jc w:val="right"/>
              <w:rPr>
                <w:rFonts w:ascii="Calibri" w:hAnsi="Calibri"/>
                <w:sz w:val="20"/>
                <w:szCs w:val="20"/>
              </w:rPr>
            </w:pPr>
            <w:r>
              <w:rPr>
                <w:rFonts w:ascii="Calibri" w:hAnsi="Calibri"/>
                <w:sz w:val="20"/>
                <w:szCs w:val="20"/>
              </w:rPr>
              <w:t>357.00</w:t>
            </w:r>
          </w:p>
        </w:tc>
      </w:tr>
    </w:tbl>
    <w:p w14:paraId="3CCB0261" w14:textId="77777777" w:rsidR="00E50B12" w:rsidRDefault="00E50B12" w:rsidP="00E50B12">
      <w:pPr>
        <w:ind w:left="709"/>
        <w:rPr>
          <w:rFonts w:asciiTheme="majorHAnsi" w:eastAsia="Times New Roman" w:hAnsiTheme="majorHAnsi" w:cs="Times New Roman"/>
          <w:sz w:val="22"/>
          <w:szCs w:val="22"/>
          <w:lang w:eastAsia="en-GB"/>
        </w:rPr>
      </w:pPr>
    </w:p>
    <w:p w14:paraId="532713C9" w14:textId="77777777" w:rsidR="00E50B12" w:rsidRDefault="00E50B12" w:rsidP="00E50B12">
      <w:pPr>
        <w:ind w:left="709"/>
        <w:rPr>
          <w:rFonts w:asciiTheme="majorHAnsi" w:eastAsia="Times New Roman" w:hAnsiTheme="majorHAnsi" w:cs="Times New Roman"/>
          <w:sz w:val="22"/>
          <w:szCs w:val="22"/>
          <w:lang w:eastAsia="en-GB"/>
        </w:rPr>
      </w:pPr>
    </w:p>
    <w:p w14:paraId="1D2EE9FA" w14:textId="77777777" w:rsidR="00E50B12" w:rsidRDefault="00E50B12" w:rsidP="00E50B12">
      <w:pPr>
        <w:ind w:left="709"/>
        <w:rPr>
          <w:rFonts w:asciiTheme="majorHAnsi" w:eastAsia="Times New Roman" w:hAnsiTheme="majorHAnsi" w:cs="Times New Roman"/>
          <w:sz w:val="22"/>
          <w:szCs w:val="22"/>
          <w:lang w:eastAsia="en-GB"/>
        </w:rPr>
      </w:pPr>
    </w:p>
    <w:p w14:paraId="2BD2DB23" w14:textId="77777777" w:rsidR="00E50B12" w:rsidRDefault="00E50B12" w:rsidP="00E50B12">
      <w:pPr>
        <w:spacing w:before="240"/>
        <w:rPr>
          <w:rFonts w:asciiTheme="majorHAnsi" w:hAnsiTheme="majorHAnsi" w:cs="Helvetica"/>
          <w:sz w:val="22"/>
          <w:szCs w:val="22"/>
        </w:rPr>
      </w:pPr>
    </w:p>
    <w:p w14:paraId="532D93D9" w14:textId="77777777" w:rsidR="00E50B12" w:rsidRDefault="00E50B12" w:rsidP="00E50B12">
      <w:pPr>
        <w:spacing w:before="240"/>
        <w:rPr>
          <w:rFonts w:asciiTheme="majorHAnsi" w:hAnsiTheme="majorHAnsi" w:cs="Helvetica"/>
          <w:sz w:val="22"/>
          <w:szCs w:val="22"/>
        </w:rPr>
      </w:pPr>
    </w:p>
    <w:p w14:paraId="168DC646" w14:textId="77777777" w:rsidR="00E50B12" w:rsidRDefault="00E50B12" w:rsidP="00E50B12">
      <w:pPr>
        <w:spacing w:before="240"/>
        <w:rPr>
          <w:rFonts w:asciiTheme="majorHAnsi" w:hAnsiTheme="majorHAnsi" w:cs="Helvetica"/>
          <w:sz w:val="22"/>
          <w:szCs w:val="22"/>
        </w:rPr>
      </w:pPr>
    </w:p>
    <w:p w14:paraId="57FC281F" w14:textId="77777777" w:rsidR="00E50B12" w:rsidRDefault="00E50B12" w:rsidP="00E50B12">
      <w:pPr>
        <w:spacing w:before="240"/>
        <w:rPr>
          <w:rFonts w:asciiTheme="majorHAnsi" w:hAnsiTheme="majorHAnsi" w:cs="Helvetica"/>
          <w:sz w:val="22"/>
          <w:szCs w:val="22"/>
        </w:rPr>
      </w:pPr>
    </w:p>
    <w:p w14:paraId="7F9C0C0B" w14:textId="77777777" w:rsidR="00E50B12" w:rsidRDefault="00E50B12" w:rsidP="00E50B12">
      <w:pPr>
        <w:spacing w:before="240"/>
        <w:rPr>
          <w:rFonts w:asciiTheme="majorHAnsi" w:hAnsiTheme="majorHAnsi" w:cs="Helvetica"/>
          <w:sz w:val="22"/>
          <w:szCs w:val="22"/>
        </w:rPr>
      </w:pPr>
    </w:p>
    <w:p w14:paraId="2086F995" w14:textId="77777777" w:rsidR="00E50B12" w:rsidRPr="00024F5C" w:rsidRDefault="00E50B12" w:rsidP="00E50B12">
      <w:pPr>
        <w:pStyle w:val="ListParagraph"/>
        <w:numPr>
          <w:ilvl w:val="0"/>
          <w:numId w:val="3"/>
        </w:numPr>
        <w:spacing w:before="240" w:after="0" w:line="240" w:lineRule="auto"/>
        <w:rPr>
          <w:rFonts w:asciiTheme="majorHAnsi" w:hAnsiTheme="majorHAnsi" w:cs="Helvetica"/>
          <w:iCs/>
          <w:color w:val="FF0000"/>
        </w:rPr>
      </w:pPr>
      <w:r w:rsidRPr="00A42123">
        <w:rPr>
          <w:rFonts w:asciiTheme="majorHAnsi" w:eastAsia="Times New Roman" w:hAnsiTheme="majorHAnsi" w:cs="Times New Roman"/>
          <w:b/>
          <w:bCs/>
          <w:lang w:eastAsia="en-GB"/>
        </w:rPr>
        <w:t xml:space="preserve">Items for the next meeting.  </w:t>
      </w:r>
      <w:r w:rsidRPr="00C52EE6">
        <w:rPr>
          <w:rFonts w:asciiTheme="majorHAnsi" w:eastAsia="Times New Roman" w:hAnsiTheme="majorHAnsi" w:cs="Times New Roman"/>
          <w:lang w:eastAsia="en-GB"/>
        </w:rPr>
        <w:t xml:space="preserve">Councillors were interested in developing a Neighbourhood Development Plan but recognised that this would require considerable work </w:t>
      </w:r>
      <w:r>
        <w:rPr>
          <w:rFonts w:asciiTheme="majorHAnsi" w:eastAsia="Times New Roman" w:hAnsiTheme="majorHAnsi" w:cs="Times New Roman"/>
          <w:lang w:eastAsia="en-GB"/>
        </w:rPr>
        <w:t xml:space="preserve">together with </w:t>
      </w:r>
      <w:r w:rsidRPr="00C52EE6">
        <w:rPr>
          <w:rFonts w:asciiTheme="majorHAnsi" w:eastAsia="Times New Roman" w:hAnsiTheme="majorHAnsi" w:cs="Times New Roman"/>
          <w:lang w:eastAsia="en-GB"/>
        </w:rPr>
        <w:t xml:space="preserve">resident support and participation.  Further information was needed.  </w:t>
      </w:r>
      <w:r w:rsidRPr="0038567D">
        <w:rPr>
          <w:rFonts w:asciiTheme="majorHAnsi" w:eastAsia="Times New Roman" w:hAnsiTheme="majorHAnsi" w:cs="Times New Roman"/>
          <w:color w:val="FF0000"/>
          <w:lang w:eastAsia="en-GB"/>
        </w:rPr>
        <w:t xml:space="preserve">Action:  Clerk to contact Locality (a Government organisation which provides information, grants and other help with NDPs) for further information and a meeting. </w:t>
      </w:r>
      <w:r>
        <w:rPr>
          <w:rFonts w:asciiTheme="majorHAnsi" w:eastAsia="Times New Roman" w:hAnsiTheme="majorHAnsi" w:cs="Times New Roman"/>
          <w:color w:val="FF0000"/>
          <w:lang w:eastAsia="en-GB"/>
        </w:rPr>
        <w:t>Also to send links to Locality to councillors.</w:t>
      </w:r>
    </w:p>
    <w:p w14:paraId="75219F12" w14:textId="77777777" w:rsidR="00E50B12" w:rsidRPr="00024F5C" w:rsidRDefault="00E50B12" w:rsidP="00E50B12">
      <w:pPr>
        <w:spacing w:before="240"/>
        <w:ind w:left="720"/>
        <w:rPr>
          <w:rFonts w:asciiTheme="majorHAnsi" w:hAnsiTheme="majorHAnsi" w:cs="Helvetica"/>
          <w:iCs/>
          <w:color w:val="FF0000"/>
          <w:sz w:val="22"/>
          <w:szCs w:val="22"/>
        </w:rPr>
      </w:pPr>
      <w:r w:rsidRPr="006E28C7">
        <w:rPr>
          <w:rFonts w:asciiTheme="majorHAnsi" w:hAnsiTheme="majorHAnsi" w:cs="Helvetica"/>
          <w:iCs/>
          <w:sz w:val="22"/>
          <w:szCs w:val="22"/>
        </w:rPr>
        <w:t xml:space="preserve">Drones had been seen flying over the village at 2.30 a.m.  </w:t>
      </w:r>
      <w:r w:rsidRPr="00B964D2">
        <w:rPr>
          <w:rFonts w:asciiTheme="majorHAnsi" w:hAnsiTheme="majorHAnsi" w:cs="Helvetica"/>
          <w:iCs/>
          <w:color w:val="FF0000"/>
          <w:sz w:val="22"/>
          <w:szCs w:val="22"/>
        </w:rPr>
        <w:t xml:space="preserve">Action: </w:t>
      </w:r>
      <w:r>
        <w:rPr>
          <w:rFonts w:asciiTheme="majorHAnsi" w:hAnsiTheme="majorHAnsi" w:cs="Helvetica"/>
          <w:iCs/>
          <w:color w:val="FF0000"/>
          <w:sz w:val="22"/>
          <w:szCs w:val="22"/>
        </w:rPr>
        <w:t>Clerk to find out what, if any, rules apply to flying drones over residential areas.  Cllr Gibberson to contact the police to find out whether they were aware of the drones.</w:t>
      </w:r>
    </w:p>
    <w:p w14:paraId="25E05C7E" w14:textId="3177DD4A" w:rsidR="00E50B12" w:rsidRPr="0038567D" w:rsidRDefault="00E50B12" w:rsidP="00E50B12">
      <w:pPr>
        <w:spacing w:before="240"/>
        <w:ind w:left="360"/>
        <w:rPr>
          <w:rFonts w:asciiTheme="majorHAnsi" w:hAnsiTheme="majorHAnsi" w:cs="Helvetica"/>
          <w:iCs/>
          <w:sz w:val="22"/>
          <w:szCs w:val="22"/>
        </w:rPr>
      </w:pPr>
      <w:r w:rsidRPr="0038567D">
        <w:rPr>
          <w:rFonts w:asciiTheme="majorHAnsi" w:hAnsiTheme="majorHAnsi" w:cs="Helvetica"/>
          <w:sz w:val="22"/>
          <w:szCs w:val="22"/>
        </w:rPr>
        <w:t xml:space="preserve">There being no further business, the Chairman closed the meeting at </w:t>
      </w:r>
      <w:r>
        <w:rPr>
          <w:rFonts w:asciiTheme="majorHAnsi" w:hAnsiTheme="majorHAnsi" w:cs="Helvetica"/>
          <w:sz w:val="22"/>
          <w:szCs w:val="22"/>
        </w:rPr>
        <w:t>20.05</w:t>
      </w:r>
      <w:r w:rsidRPr="0038567D">
        <w:rPr>
          <w:rFonts w:asciiTheme="majorHAnsi" w:hAnsiTheme="majorHAnsi" w:cs="Helvetica"/>
          <w:sz w:val="22"/>
          <w:szCs w:val="22"/>
        </w:rPr>
        <w:t xml:space="preserve">.  </w:t>
      </w:r>
      <w:r w:rsidRPr="0038567D">
        <w:rPr>
          <w:rFonts w:asciiTheme="majorHAnsi" w:hAnsiTheme="majorHAnsi" w:cs="Helvetica"/>
          <w:bCs/>
          <w:sz w:val="22"/>
          <w:szCs w:val="22"/>
        </w:rPr>
        <w:t>T</w:t>
      </w:r>
      <w:r w:rsidRPr="0038567D">
        <w:rPr>
          <w:rFonts w:asciiTheme="majorHAnsi" w:hAnsiTheme="majorHAnsi" w:cs="Helvetica"/>
          <w:bCs/>
          <w:iCs/>
          <w:sz w:val="22"/>
          <w:szCs w:val="22"/>
        </w:rPr>
        <w:t>he</w:t>
      </w:r>
      <w:r w:rsidRPr="0038567D">
        <w:rPr>
          <w:rFonts w:asciiTheme="majorHAnsi" w:hAnsiTheme="majorHAnsi" w:cs="Helvetica"/>
          <w:iCs/>
          <w:sz w:val="22"/>
          <w:szCs w:val="22"/>
        </w:rPr>
        <w:t xml:space="preserve"> next Parish Council meeting will be held on Monday 1</w:t>
      </w:r>
      <w:r>
        <w:rPr>
          <w:rFonts w:asciiTheme="majorHAnsi" w:hAnsiTheme="majorHAnsi" w:cs="Helvetica"/>
          <w:iCs/>
          <w:sz w:val="22"/>
          <w:szCs w:val="22"/>
        </w:rPr>
        <w:t>8</w:t>
      </w:r>
      <w:r w:rsidRPr="0038567D">
        <w:rPr>
          <w:rFonts w:asciiTheme="majorHAnsi" w:hAnsiTheme="majorHAnsi" w:cs="Helvetica"/>
          <w:iCs/>
          <w:sz w:val="22"/>
          <w:szCs w:val="22"/>
          <w:vertAlign w:val="superscript"/>
        </w:rPr>
        <w:t>th</w:t>
      </w:r>
      <w:r w:rsidRPr="0038567D">
        <w:rPr>
          <w:rFonts w:asciiTheme="majorHAnsi" w:hAnsiTheme="majorHAnsi" w:cs="Helvetica"/>
          <w:iCs/>
          <w:sz w:val="22"/>
          <w:szCs w:val="22"/>
        </w:rPr>
        <w:t xml:space="preserve"> </w:t>
      </w:r>
      <w:r>
        <w:rPr>
          <w:rFonts w:asciiTheme="majorHAnsi" w:hAnsiTheme="majorHAnsi" w:cs="Helvetica"/>
          <w:iCs/>
          <w:sz w:val="22"/>
          <w:szCs w:val="22"/>
        </w:rPr>
        <w:t xml:space="preserve">November </w:t>
      </w:r>
      <w:r w:rsidRPr="0038567D">
        <w:rPr>
          <w:rFonts w:asciiTheme="majorHAnsi" w:hAnsiTheme="majorHAnsi" w:cs="Helvetica"/>
          <w:iCs/>
          <w:sz w:val="22"/>
          <w:szCs w:val="22"/>
        </w:rPr>
        <w:t xml:space="preserve">at 7.00 p.m. in the village hall. </w:t>
      </w:r>
    </w:p>
    <w:p w14:paraId="2B49176E" w14:textId="77777777" w:rsidR="00E50B12" w:rsidRDefault="00E50B12" w:rsidP="00E50B12">
      <w:pPr>
        <w:spacing w:before="240"/>
        <w:rPr>
          <w:rFonts w:asciiTheme="majorHAnsi" w:hAnsiTheme="majorHAnsi" w:cs="Helvetica"/>
          <w:iCs/>
          <w:sz w:val="22"/>
          <w:szCs w:val="22"/>
        </w:rPr>
      </w:pPr>
    </w:p>
    <w:p w14:paraId="2E149FA5" w14:textId="77777777" w:rsidR="00E50B12" w:rsidRDefault="00E50B12" w:rsidP="00E50B12">
      <w:pPr>
        <w:spacing w:before="240"/>
        <w:rPr>
          <w:rFonts w:asciiTheme="majorHAnsi" w:hAnsiTheme="majorHAnsi" w:cs="Helvetica"/>
          <w:iCs/>
          <w:sz w:val="22"/>
          <w:szCs w:val="22"/>
        </w:rPr>
      </w:pPr>
      <w:r>
        <w:rPr>
          <w:rFonts w:asciiTheme="majorHAnsi" w:hAnsiTheme="majorHAnsi" w:cs="Helvetica"/>
          <w:iCs/>
          <w:sz w:val="22"/>
          <w:szCs w:val="22"/>
        </w:rPr>
        <w:t>Signed ………………………………………………………………….</w:t>
      </w:r>
    </w:p>
    <w:p w14:paraId="13A85ADF" w14:textId="4F1A01B8" w:rsidR="00A40A44" w:rsidRDefault="00E50B12" w:rsidP="00E50B12">
      <w:pPr>
        <w:spacing w:after="160" w:line="259" w:lineRule="auto"/>
        <w:rPr>
          <w:rFonts w:asciiTheme="majorHAnsi" w:hAnsiTheme="majorHAnsi" w:cs="Helvetica"/>
          <w:sz w:val="22"/>
          <w:szCs w:val="22"/>
          <w:highlight w:val="yellow"/>
        </w:rPr>
      </w:pPr>
      <w:r>
        <w:rPr>
          <w:rFonts w:asciiTheme="majorHAnsi" w:hAnsiTheme="majorHAnsi" w:cs="Helvetica"/>
          <w:iCs/>
          <w:sz w:val="22"/>
          <w:szCs w:val="22"/>
        </w:rPr>
        <w:t xml:space="preserve">Chairman </w:t>
      </w:r>
      <w:r>
        <w:rPr>
          <w:rFonts w:asciiTheme="majorHAnsi" w:hAnsiTheme="majorHAnsi" w:cs="Helvetica"/>
          <w:iCs/>
          <w:sz w:val="22"/>
          <w:szCs w:val="22"/>
        </w:rPr>
        <w:tab/>
      </w:r>
      <w:r>
        <w:rPr>
          <w:rFonts w:asciiTheme="majorHAnsi" w:hAnsiTheme="majorHAnsi" w:cs="Helvetica"/>
          <w:iCs/>
          <w:sz w:val="22"/>
          <w:szCs w:val="22"/>
        </w:rPr>
        <w:tab/>
      </w:r>
      <w:r>
        <w:rPr>
          <w:rFonts w:asciiTheme="majorHAnsi" w:hAnsiTheme="majorHAnsi" w:cs="Helvetica"/>
          <w:iCs/>
          <w:sz w:val="22"/>
          <w:szCs w:val="22"/>
        </w:rPr>
        <w:tab/>
      </w:r>
      <w:r>
        <w:rPr>
          <w:rFonts w:asciiTheme="majorHAnsi" w:hAnsiTheme="majorHAnsi" w:cs="Helvetica"/>
          <w:iCs/>
          <w:sz w:val="22"/>
          <w:szCs w:val="22"/>
        </w:rPr>
        <w:tab/>
      </w:r>
      <w:r>
        <w:rPr>
          <w:rFonts w:asciiTheme="majorHAnsi" w:hAnsiTheme="majorHAnsi" w:cs="Helvetica"/>
          <w:iCs/>
          <w:sz w:val="22"/>
          <w:szCs w:val="22"/>
        </w:rPr>
        <w:tab/>
      </w:r>
      <w:r>
        <w:rPr>
          <w:rFonts w:asciiTheme="majorHAnsi" w:hAnsiTheme="majorHAnsi" w:cs="Helvetica"/>
          <w:iCs/>
          <w:sz w:val="22"/>
          <w:szCs w:val="22"/>
        </w:rPr>
        <w:tab/>
      </w:r>
      <w:r>
        <w:rPr>
          <w:rFonts w:asciiTheme="majorHAnsi" w:hAnsiTheme="majorHAnsi" w:cs="Helvetica"/>
          <w:iCs/>
          <w:sz w:val="22"/>
          <w:szCs w:val="22"/>
        </w:rPr>
        <w:tab/>
      </w:r>
      <w:r>
        <w:rPr>
          <w:rFonts w:asciiTheme="majorHAnsi" w:hAnsiTheme="majorHAnsi" w:cs="Helvetica"/>
          <w:iCs/>
          <w:sz w:val="22"/>
          <w:szCs w:val="22"/>
        </w:rPr>
        <w:tab/>
        <w:t xml:space="preserve"> </w:t>
      </w:r>
      <w:r w:rsidRPr="0022536C">
        <w:rPr>
          <w:rFonts w:asciiTheme="majorHAnsi" w:hAnsiTheme="majorHAnsi" w:cs="Helvetica"/>
          <w:iCs/>
          <w:sz w:val="22"/>
          <w:szCs w:val="22"/>
        </w:rPr>
        <w:t>Date 1</w:t>
      </w:r>
      <w:r>
        <w:rPr>
          <w:rFonts w:asciiTheme="majorHAnsi" w:hAnsiTheme="majorHAnsi" w:cs="Helvetica"/>
          <w:iCs/>
          <w:sz w:val="22"/>
          <w:szCs w:val="22"/>
        </w:rPr>
        <w:t>8</w:t>
      </w:r>
      <w:r w:rsidRPr="0022536C">
        <w:rPr>
          <w:rFonts w:asciiTheme="majorHAnsi" w:hAnsiTheme="majorHAnsi" w:cs="Helvetica"/>
          <w:iCs/>
          <w:sz w:val="22"/>
          <w:szCs w:val="22"/>
          <w:vertAlign w:val="superscript"/>
        </w:rPr>
        <w:t>th</w:t>
      </w:r>
      <w:r w:rsidRPr="0022536C">
        <w:rPr>
          <w:rFonts w:asciiTheme="majorHAnsi" w:hAnsiTheme="majorHAnsi" w:cs="Helvetica"/>
          <w:iCs/>
          <w:sz w:val="22"/>
          <w:szCs w:val="22"/>
        </w:rPr>
        <w:t xml:space="preserve"> </w:t>
      </w:r>
      <w:r>
        <w:rPr>
          <w:rFonts w:asciiTheme="majorHAnsi" w:hAnsiTheme="majorHAnsi" w:cs="Helvetica"/>
          <w:iCs/>
          <w:sz w:val="22"/>
          <w:szCs w:val="22"/>
        </w:rPr>
        <w:t>November 2024</w:t>
      </w:r>
    </w:p>
    <w:p w14:paraId="0D0A1204" w14:textId="5E712591" w:rsidR="00E50B12" w:rsidRDefault="00E50B12">
      <w:pPr>
        <w:spacing w:after="160" w:line="259" w:lineRule="auto"/>
        <w:rPr>
          <w:rFonts w:asciiTheme="majorHAnsi" w:hAnsiTheme="majorHAnsi" w:cs="Helvetica"/>
          <w:sz w:val="22"/>
          <w:szCs w:val="22"/>
          <w:highlight w:val="yellow"/>
        </w:rPr>
      </w:pPr>
      <w:r>
        <w:rPr>
          <w:rFonts w:asciiTheme="majorHAnsi" w:hAnsiTheme="majorHAnsi" w:cs="Helvetica"/>
          <w:sz w:val="22"/>
          <w:szCs w:val="22"/>
          <w:highlight w:val="yellow"/>
        </w:rPr>
        <w:br w:type="page"/>
      </w:r>
    </w:p>
    <w:p w14:paraId="50F8F78C" w14:textId="4DA15324" w:rsidR="001C40B2" w:rsidRPr="001C40B2" w:rsidRDefault="001C40B2" w:rsidP="001C40B2">
      <w:pPr>
        <w:rPr>
          <w:rFonts w:ascii="Calibri" w:hAnsi="Calibri" w:cs="Calibri"/>
          <w:b/>
          <w:bCs/>
        </w:rPr>
      </w:pPr>
      <w:r w:rsidRPr="001C40B2">
        <w:rPr>
          <w:rFonts w:ascii="Calibri" w:hAnsi="Calibri" w:cs="Calibri"/>
          <w:b/>
          <w:bCs/>
        </w:rPr>
        <w:lastRenderedPageBreak/>
        <w:t>Agenda item 10 Baptist  Burial Ground – latest emails</w:t>
      </w:r>
    </w:p>
    <w:p w14:paraId="30837123" w14:textId="7A3D9C6F" w:rsidR="009A1BBE" w:rsidRDefault="009A1BBE" w:rsidP="0051522F">
      <w:pPr>
        <w:ind w:left="709"/>
        <w:rPr>
          <w:rFonts w:asciiTheme="majorHAnsi" w:hAnsiTheme="majorHAnsi" w:cs="Helvetica"/>
          <w:sz w:val="22"/>
          <w:szCs w:val="22"/>
          <w:highlight w:val="yellow"/>
        </w:rPr>
      </w:pPr>
    </w:p>
    <w:tbl>
      <w:tblPr>
        <w:tblW w:w="0" w:type="dxa"/>
        <w:tblCellMar>
          <w:left w:w="0" w:type="dxa"/>
          <w:right w:w="0" w:type="dxa"/>
        </w:tblCellMar>
        <w:tblLook w:val="04A0" w:firstRow="1" w:lastRow="0" w:firstColumn="1" w:lastColumn="0" w:noHBand="0" w:noVBand="1"/>
      </w:tblPr>
      <w:tblGrid>
        <w:gridCol w:w="9464"/>
        <w:gridCol w:w="10"/>
        <w:gridCol w:w="10"/>
        <w:gridCol w:w="6"/>
      </w:tblGrid>
      <w:tr w:rsidR="001C40B2" w:rsidRPr="001C40B2" w14:paraId="10425227" w14:textId="77777777" w:rsidTr="001C40B2">
        <w:tc>
          <w:tcPr>
            <w:tcW w:w="5947" w:type="dxa"/>
            <w:noWrap/>
            <w:hideMark/>
          </w:tcPr>
          <w:tbl>
            <w:tblPr>
              <w:tblW w:w="5947" w:type="dxa"/>
              <w:tblCellMar>
                <w:left w:w="0" w:type="dxa"/>
                <w:right w:w="0" w:type="dxa"/>
              </w:tblCellMar>
              <w:tblLook w:val="04A0" w:firstRow="1" w:lastRow="0" w:firstColumn="1" w:lastColumn="0" w:noHBand="0" w:noVBand="1"/>
            </w:tblPr>
            <w:tblGrid>
              <w:gridCol w:w="5947"/>
            </w:tblGrid>
            <w:tr w:rsidR="001C40B2" w:rsidRPr="001C40B2" w14:paraId="1DD75F20" w14:textId="77777777">
              <w:tc>
                <w:tcPr>
                  <w:tcW w:w="0" w:type="auto"/>
                  <w:vAlign w:val="center"/>
                  <w:hideMark/>
                </w:tcPr>
                <w:p w14:paraId="5989FDB8" w14:textId="77777777" w:rsidR="001C40B2" w:rsidRPr="001C40B2" w:rsidRDefault="001C40B2" w:rsidP="001C40B2">
                  <w:pPr>
                    <w:spacing w:before="100" w:beforeAutospacing="1" w:after="100" w:afterAutospacing="1" w:line="300" w:lineRule="atLeast"/>
                    <w:outlineLvl w:val="2"/>
                    <w:rPr>
                      <w:rFonts w:ascii="Calibri" w:eastAsia="Times New Roman" w:hAnsi="Calibri" w:cs="Calibri"/>
                      <w:b/>
                      <w:bCs/>
                      <w:color w:val="5F6368"/>
                      <w:sz w:val="22"/>
                      <w:szCs w:val="22"/>
                      <w:lang w:eastAsia="en-GB"/>
                    </w:rPr>
                  </w:pPr>
                  <w:r w:rsidRPr="001C40B2">
                    <w:rPr>
                      <w:rFonts w:ascii="Calibri" w:eastAsia="Times New Roman" w:hAnsi="Calibri" w:cs="Calibri"/>
                      <w:b/>
                      <w:bCs/>
                      <w:color w:val="1F1F1F"/>
                      <w:sz w:val="22"/>
                      <w:szCs w:val="22"/>
                      <w:lang w:eastAsia="en-GB"/>
                    </w:rPr>
                    <w:t>Tim Chowns</w:t>
                  </w:r>
                </w:p>
              </w:tc>
            </w:tr>
          </w:tbl>
          <w:p w14:paraId="6A691BF3" w14:textId="77777777" w:rsidR="001C40B2" w:rsidRPr="001C40B2" w:rsidRDefault="001C40B2" w:rsidP="001C40B2">
            <w:pPr>
              <w:spacing w:line="300" w:lineRule="atLeast"/>
              <w:rPr>
                <w:rFonts w:ascii="Calibri" w:eastAsia="Times New Roman" w:hAnsi="Calibri" w:cs="Calibri"/>
                <w:sz w:val="22"/>
                <w:szCs w:val="22"/>
                <w:lang w:eastAsia="en-GB"/>
              </w:rPr>
            </w:pPr>
          </w:p>
        </w:tc>
        <w:tc>
          <w:tcPr>
            <w:tcW w:w="0" w:type="auto"/>
            <w:noWrap/>
          </w:tcPr>
          <w:p w14:paraId="5D622480" w14:textId="61D8E5C2" w:rsidR="001C40B2" w:rsidRPr="001C40B2" w:rsidRDefault="001C40B2" w:rsidP="001C40B2">
            <w:pPr>
              <w:jc w:val="right"/>
              <w:rPr>
                <w:rFonts w:ascii="Calibri" w:eastAsia="Times New Roman" w:hAnsi="Calibri" w:cs="Calibri"/>
                <w:color w:val="222222"/>
                <w:sz w:val="22"/>
                <w:szCs w:val="22"/>
                <w:lang w:eastAsia="en-GB"/>
              </w:rPr>
            </w:pPr>
          </w:p>
        </w:tc>
        <w:tc>
          <w:tcPr>
            <w:tcW w:w="0" w:type="auto"/>
            <w:noWrap/>
          </w:tcPr>
          <w:p w14:paraId="191F1992" w14:textId="77777777" w:rsidR="001C40B2" w:rsidRPr="001C40B2" w:rsidRDefault="001C40B2" w:rsidP="001C40B2">
            <w:pPr>
              <w:jc w:val="right"/>
              <w:rPr>
                <w:rFonts w:ascii="Calibri" w:eastAsia="Times New Roman" w:hAnsi="Calibri" w:cs="Calibri"/>
                <w:color w:val="222222"/>
                <w:sz w:val="22"/>
                <w:szCs w:val="22"/>
                <w:lang w:eastAsia="en-GB"/>
              </w:rPr>
            </w:pPr>
          </w:p>
        </w:tc>
        <w:tc>
          <w:tcPr>
            <w:tcW w:w="0" w:type="auto"/>
            <w:vMerge w:val="restart"/>
            <w:noWrap/>
          </w:tcPr>
          <w:p w14:paraId="179A29CD" w14:textId="03EACD76" w:rsidR="001C40B2" w:rsidRPr="001C40B2" w:rsidRDefault="001C40B2" w:rsidP="001C40B2">
            <w:pPr>
              <w:spacing w:line="270" w:lineRule="atLeast"/>
              <w:jc w:val="center"/>
              <w:rPr>
                <w:rFonts w:ascii="Calibri" w:eastAsia="Times New Roman" w:hAnsi="Calibri" w:cs="Calibri"/>
                <w:color w:val="444444"/>
                <w:sz w:val="22"/>
                <w:szCs w:val="22"/>
                <w:lang w:eastAsia="en-GB"/>
              </w:rPr>
            </w:pPr>
          </w:p>
        </w:tc>
      </w:tr>
      <w:tr w:rsidR="001C40B2" w:rsidRPr="001C40B2" w14:paraId="079D6273" w14:textId="77777777" w:rsidTr="001C40B2">
        <w:tc>
          <w:tcPr>
            <w:tcW w:w="0" w:type="auto"/>
            <w:gridSpan w:val="3"/>
            <w:vAlign w:val="center"/>
            <w:hideMark/>
          </w:tcPr>
          <w:tbl>
            <w:tblPr>
              <w:tblW w:w="9900" w:type="dxa"/>
              <w:tblCellMar>
                <w:left w:w="0" w:type="dxa"/>
                <w:right w:w="0" w:type="dxa"/>
              </w:tblCellMar>
              <w:tblLook w:val="04A0" w:firstRow="1" w:lastRow="0" w:firstColumn="1" w:lastColumn="0" w:noHBand="0" w:noVBand="1"/>
            </w:tblPr>
            <w:tblGrid>
              <w:gridCol w:w="9900"/>
            </w:tblGrid>
            <w:tr w:rsidR="001C40B2" w:rsidRPr="001C40B2" w14:paraId="47C4AB97" w14:textId="77777777">
              <w:tc>
                <w:tcPr>
                  <w:tcW w:w="0" w:type="auto"/>
                  <w:noWrap/>
                  <w:vAlign w:val="center"/>
                  <w:hideMark/>
                </w:tcPr>
                <w:p w14:paraId="5B5649E1" w14:textId="77777777" w:rsidR="001C40B2" w:rsidRPr="001C40B2" w:rsidRDefault="001C40B2" w:rsidP="001C40B2">
                  <w:pPr>
                    <w:spacing w:line="300" w:lineRule="atLeast"/>
                    <w:rPr>
                      <w:rFonts w:ascii="Calibri" w:eastAsia="Times New Roman" w:hAnsi="Calibri" w:cs="Calibri"/>
                      <w:sz w:val="22"/>
                      <w:szCs w:val="22"/>
                      <w:lang w:eastAsia="en-GB"/>
                    </w:rPr>
                  </w:pPr>
                  <w:r w:rsidRPr="001C40B2">
                    <w:rPr>
                      <w:rFonts w:ascii="Calibri" w:eastAsia="Times New Roman" w:hAnsi="Calibri" w:cs="Calibri"/>
                      <w:color w:val="5E5E5E"/>
                      <w:sz w:val="22"/>
                      <w:szCs w:val="22"/>
                      <w:lang w:eastAsia="en-GB"/>
                    </w:rPr>
                    <w:t>to me, Jenny</w:t>
                  </w:r>
                </w:p>
                <w:p w14:paraId="185D20EC" w14:textId="77777777" w:rsidR="001C40B2" w:rsidRPr="001C40B2" w:rsidRDefault="001C40B2" w:rsidP="001C40B2">
                  <w:pPr>
                    <w:spacing w:line="300" w:lineRule="atLeast"/>
                    <w:textAlignment w:val="top"/>
                    <w:rPr>
                      <w:rFonts w:ascii="Calibri" w:eastAsia="Times New Roman" w:hAnsi="Calibri" w:cs="Calibri"/>
                      <w:sz w:val="22"/>
                      <w:szCs w:val="22"/>
                      <w:lang w:eastAsia="en-GB"/>
                    </w:rPr>
                  </w:pPr>
                  <w:r w:rsidRPr="001C40B2">
                    <w:rPr>
                      <w:rFonts w:ascii="Calibri" w:eastAsia="Times New Roman" w:hAnsi="Calibri" w:cs="Calibri"/>
                      <w:noProof/>
                      <w:sz w:val="22"/>
                      <w:szCs w:val="22"/>
                      <w:lang w:eastAsia="en-GB"/>
                    </w:rPr>
                    <w:drawing>
                      <wp:inline distT="0" distB="0" distL="0" distR="0" wp14:anchorId="1A27D027" wp14:editId="046920E5">
                        <wp:extent cx="6350" cy="635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14:paraId="5EF79FFD" w14:textId="77777777" w:rsidR="001C40B2" w:rsidRPr="001C40B2" w:rsidRDefault="001C40B2" w:rsidP="001C40B2">
            <w:pPr>
              <w:rPr>
                <w:rFonts w:ascii="Calibri" w:eastAsia="Times New Roman" w:hAnsi="Calibri" w:cs="Calibri"/>
                <w:sz w:val="22"/>
                <w:szCs w:val="22"/>
                <w:lang w:eastAsia="en-GB"/>
              </w:rPr>
            </w:pPr>
          </w:p>
        </w:tc>
        <w:tc>
          <w:tcPr>
            <w:tcW w:w="0" w:type="auto"/>
            <w:vMerge/>
            <w:vAlign w:val="center"/>
            <w:hideMark/>
          </w:tcPr>
          <w:p w14:paraId="5CC18879" w14:textId="77777777" w:rsidR="001C40B2" w:rsidRPr="001C40B2" w:rsidRDefault="001C40B2" w:rsidP="001C40B2">
            <w:pPr>
              <w:rPr>
                <w:rFonts w:ascii="Calibri" w:eastAsia="Times New Roman" w:hAnsi="Calibri" w:cs="Calibri"/>
                <w:color w:val="444444"/>
                <w:sz w:val="22"/>
                <w:szCs w:val="22"/>
                <w:lang w:eastAsia="en-GB"/>
              </w:rPr>
            </w:pPr>
          </w:p>
        </w:tc>
      </w:tr>
    </w:tbl>
    <w:p w14:paraId="3BD69D1C"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Hi Maxi</w:t>
      </w:r>
    </w:p>
    <w:p w14:paraId="33561204"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07FDEAF0"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That sounds acceptable to the BUC but please note we will need to see a copy of the full invoice before we can release any funds.</w:t>
      </w:r>
    </w:p>
    <w:p w14:paraId="332AB79B"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08D2748D"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Many thanks.</w:t>
      </w:r>
    </w:p>
    <w:p w14:paraId="0CCE0464"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568B2886"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Tim</w:t>
      </w:r>
    </w:p>
    <w:p w14:paraId="339E7F5D"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6288CEBA"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b/>
          <w:bCs/>
          <w:color w:val="222222"/>
          <w:sz w:val="22"/>
          <w:szCs w:val="22"/>
          <w:lang w:val="en-US" w:eastAsia="en-GB"/>
        </w:rPr>
        <w:t>From:</w:t>
      </w:r>
      <w:r w:rsidRPr="001C40B2">
        <w:rPr>
          <w:rFonts w:ascii="Calibri" w:eastAsia="Times New Roman" w:hAnsi="Calibri" w:cs="Calibri"/>
          <w:color w:val="222222"/>
          <w:sz w:val="22"/>
          <w:szCs w:val="22"/>
          <w:lang w:val="en-US" w:eastAsia="en-GB"/>
        </w:rPr>
        <w:t> Maxi Freeman &lt;</w:t>
      </w:r>
      <w:hyperlink r:id="rId11" w:tgtFrame="_blank" w:history="1">
        <w:r w:rsidRPr="001C40B2">
          <w:rPr>
            <w:rFonts w:ascii="Calibri" w:eastAsia="Times New Roman" w:hAnsi="Calibri" w:cs="Calibri"/>
            <w:color w:val="1155CC"/>
            <w:sz w:val="22"/>
            <w:szCs w:val="22"/>
            <w:u w:val="single"/>
            <w:lang w:val="en-US" w:eastAsia="en-GB"/>
          </w:rPr>
          <w:t>nauntonpc@gmail.com</w:t>
        </w:r>
      </w:hyperlink>
      <w:r w:rsidRPr="001C40B2">
        <w:rPr>
          <w:rFonts w:ascii="Calibri" w:eastAsia="Times New Roman" w:hAnsi="Calibri" w:cs="Calibri"/>
          <w:color w:val="222222"/>
          <w:sz w:val="22"/>
          <w:szCs w:val="22"/>
          <w:lang w:val="en-US" w:eastAsia="en-GB"/>
        </w:rPr>
        <w:t>&gt;</w:t>
      </w:r>
      <w:r w:rsidRPr="001C40B2">
        <w:rPr>
          <w:rFonts w:ascii="Calibri" w:eastAsia="Times New Roman" w:hAnsi="Calibri" w:cs="Calibri"/>
          <w:color w:val="222222"/>
          <w:sz w:val="22"/>
          <w:szCs w:val="22"/>
          <w:lang w:val="en-US" w:eastAsia="en-GB"/>
        </w:rPr>
        <w:br/>
      </w:r>
      <w:r w:rsidRPr="001C40B2">
        <w:rPr>
          <w:rFonts w:ascii="Calibri" w:eastAsia="Times New Roman" w:hAnsi="Calibri" w:cs="Calibri"/>
          <w:b/>
          <w:bCs/>
          <w:color w:val="222222"/>
          <w:sz w:val="22"/>
          <w:szCs w:val="22"/>
          <w:lang w:val="en-US" w:eastAsia="en-GB"/>
        </w:rPr>
        <w:t>Sent:</w:t>
      </w:r>
      <w:r w:rsidRPr="001C40B2">
        <w:rPr>
          <w:rFonts w:ascii="Calibri" w:eastAsia="Times New Roman" w:hAnsi="Calibri" w:cs="Calibri"/>
          <w:color w:val="222222"/>
          <w:sz w:val="22"/>
          <w:szCs w:val="22"/>
          <w:lang w:val="en-US" w:eastAsia="en-GB"/>
        </w:rPr>
        <w:t> 13 November 2024 17:56</w:t>
      </w:r>
      <w:r w:rsidRPr="001C40B2">
        <w:rPr>
          <w:rFonts w:ascii="Calibri" w:eastAsia="Times New Roman" w:hAnsi="Calibri" w:cs="Calibri"/>
          <w:color w:val="222222"/>
          <w:sz w:val="22"/>
          <w:szCs w:val="22"/>
          <w:lang w:val="en-US" w:eastAsia="en-GB"/>
        </w:rPr>
        <w:br/>
      </w:r>
      <w:r w:rsidRPr="001C40B2">
        <w:rPr>
          <w:rFonts w:ascii="Calibri" w:eastAsia="Times New Roman" w:hAnsi="Calibri" w:cs="Calibri"/>
          <w:b/>
          <w:bCs/>
          <w:color w:val="222222"/>
          <w:sz w:val="22"/>
          <w:szCs w:val="22"/>
          <w:lang w:val="en-US" w:eastAsia="en-GB"/>
        </w:rPr>
        <w:t>To:</w:t>
      </w:r>
      <w:r w:rsidRPr="001C40B2">
        <w:rPr>
          <w:rFonts w:ascii="Calibri" w:eastAsia="Times New Roman" w:hAnsi="Calibri" w:cs="Calibri"/>
          <w:color w:val="222222"/>
          <w:sz w:val="22"/>
          <w:szCs w:val="22"/>
          <w:lang w:val="en-US" w:eastAsia="en-GB"/>
        </w:rPr>
        <w:t> Tim Chowns &lt;</w:t>
      </w:r>
      <w:hyperlink r:id="rId12" w:tgtFrame="_blank" w:history="1">
        <w:r w:rsidRPr="001C40B2">
          <w:rPr>
            <w:rFonts w:ascii="Calibri" w:eastAsia="Times New Roman" w:hAnsi="Calibri" w:cs="Calibri"/>
            <w:color w:val="1155CC"/>
            <w:sz w:val="22"/>
            <w:szCs w:val="22"/>
            <w:u w:val="single"/>
            <w:lang w:val="en-US" w:eastAsia="en-GB"/>
          </w:rPr>
          <w:t>TChowns@baptist.org.uk</w:t>
        </w:r>
      </w:hyperlink>
      <w:r w:rsidRPr="001C40B2">
        <w:rPr>
          <w:rFonts w:ascii="Calibri" w:eastAsia="Times New Roman" w:hAnsi="Calibri" w:cs="Calibri"/>
          <w:color w:val="222222"/>
          <w:sz w:val="22"/>
          <w:szCs w:val="22"/>
          <w:lang w:val="en-US" w:eastAsia="en-GB"/>
        </w:rPr>
        <w:t>&gt;</w:t>
      </w:r>
      <w:r w:rsidRPr="001C40B2">
        <w:rPr>
          <w:rFonts w:ascii="Calibri" w:eastAsia="Times New Roman" w:hAnsi="Calibri" w:cs="Calibri"/>
          <w:color w:val="222222"/>
          <w:sz w:val="22"/>
          <w:szCs w:val="22"/>
          <w:lang w:val="en-US" w:eastAsia="en-GB"/>
        </w:rPr>
        <w:br/>
      </w:r>
      <w:r w:rsidRPr="001C40B2">
        <w:rPr>
          <w:rFonts w:ascii="Calibri" w:eastAsia="Times New Roman" w:hAnsi="Calibri" w:cs="Calibri"/>
          <w:b/>
          <w:bCs/>
          <w:color w:val="222222"/>
          <w:sz w:val="22"/>
          <w:szCs w:val="22"/>
          <w:lang w:val="en-US" w:eastAsia="en-GB"/>
        </w:rPr>
        <w:t>Subject:</w:t>
      </w:r>
      <w:r w:rsidRPr="001C40B2">
        <w:rPr>
          <w:rFonts w:ascii="Calibri" w:eastAsia="Times New Roman" w:hAnsi="Calibri" w:cs="Calibri"/>
          <w:color w:val="222222"/>
          <w:sz w:val="22"/>
          <w:szCs w:val="22"/>
          <w:lang w:val="en-US" w:eastAsia="en-GB"/>
        </w:rPr>
        <w:t> Re: Bench at Naunton Baptist Chapel</w:t>
      </w:r>
    </w:p>
    <w:p w14:paraId="356F9B66"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1FA5D9D3"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Hi Tim</w:t>
      </w:r>
    </w:p>
    <w:p w14:paraId="38A23118"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41423D76"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The next meeting of Naunton Parish Council is on November  18th.  I will add this to the agenda and ask councillors to choose which, if any they approve and whether they are prepared to pay half the cost. The Chairman is happy to do the work of removing the old bench and installing a new one so that should save quite a bit.  Is that acceptable to the BU?  </w:t>
      </w:r>
    </w:p>
    <w:p w14:paraId="253CA63F"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22C27237"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000000"/>
          <w:sz w:val="22"/>
          <w:szCs w:val="22"/>
          <w:lang w:eastAsia="en-GB"/>
        </w:rPr>
        <w:t>Regards</w:t>
      </w:r>
    </w:p>
    <w:p w14:paraId="18A46BB8"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76C52D1C"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222222"/>
          <w:sz w:val="22"/>
          <w:szCs w:val="22"/>
          <w:lang w:eastAsia="en-GB"/>
        </w:rPr>
        <w:t> </w:t>
      </w:r>
    </w:p>
    <w:p w14:paraId="05607F04"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000000"/>
          <w:sz w:val="22"/>
          <w:szCs w:val="22"/>
          <w:lang w:eastAsia="en-GB"/>
        </w:rPr>
        <w:t>Maxi Freeman</w:t>
      </w:r>
    </w:p>
    <w:p w14:paraId="61F56909"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741B47"/>
          <w:sz w:val="22"/>
          <w:szCs w:val="22"/>
          <w:lang w:eastAsia="en-GB"/>
        </w:rPr>
        <w:t>Parish Clerk and RFO</w:t>
      </w:r>
    </w:p>
    <w:p w14:paraId="1ECB5B08" w14:textId="77777777" w:rsidR="001C40B2" w:rsidRPr="001C40B2" w:rsidRDefault="001C40B2" w:rsidP="001C40B2">
      <w:pPr>
        <w:shd w:val="clear" w:color="auto" w:fill="FFFFFF"/>
        <w:rPr>
          <w:rFonts w:ascii="Calibri" w:eastAsia="Times New Roman" w:hAnsi="Calibri" w:cs="Calibri"/>
          <w:color w:val="222222"/>
          <w:sz w:val="22"/>
          <w:szCs w:val="22"/>
          <w:lang w:eastAsia="en-GB"/>
        </w:rPr>
      </w:pPr>
      <w:r w:rsidRPr="001C40B2">
        <w:rPr>
          <w:rFonts w:ascii="Calibri" w:eastAsia="Times New Roman" w:hAnsi="Calibri" w:cs="Calibri"/>
          <w:color w:val="741B47"/>
          <w:sz w:val="22"/>
          <w:szCs w:val="22"/>
          <w:lang w:eastAsia="en-GB"/>
        </w:rPr>
        <w:t>Naunton Parish Council</w:t>
      </w:r>
    </w:p>
    <w:p w14:paraId="7A7016CC" w14:textId="77777777" w:rsidR="001C40B2" w:rsidRDefault="001C40B2" w:rsidP="001C40B2">
      <w:pPr>
        <w:shd w:val="clear" w:color="auto" w:fill="FFFFFF"/>
        <w:rPr>
          <w:rFonts w:ascii="Calibri" w:eastAsia="Times New Roman" w:hAnsi="Calibri" w:cs="Calibri"/>
          <w:color w:val="741B47"/>
          <w:sz w:val="22"/>
          <w:szCs w:val="22"/>
          <w:lang w:eastAsia="en-GB"/>
        </w:rPr>
      </w:pPr>
      <w:r w:rsidRPr="001C40B2">
        <w:rPr>
          <w:rFonts w:ascii="Calibri" w:eastAsia="Times New Roman" w:hAnsi="Calibri" w:cs="Calibri"/>
          <w:color w:val="741B47"/>
          <w:sz w:val="22"/>
          <w:szCs w:val="22"/>
          <w:lang w:eastAsia="en-GB"/>
        </w:rPr>
        <w:t>07736 706805</w:t>
      </w:r>
    </w:p>
    <w:p w14:paraId="3EEA6FB0" w14:textId="77777777" w:rsidR="00961DD7" w:rsidRDefault="00961DD7" w:rsidP="001C40B2">
      <w:pPr>
        <w:shd w:val="clear" w:color="auto" w:fill="FFFFFF"/>
        <w:rPr>
          <w:rFonts w:ascii="Calibri" w:eastAsia="Times New Roman" w:hAnsi="Calibri" w:cs="Calibri"/>
          <w:color w:val="741B47"/>
          <w:sz w:val="22"/>
          <w:szCs w:val="22"/>
          <w:lang w:eastAsia="en-GB"/>
        </w:rPr>
      </w:pPr>
    </w:p>
    <w:p w14:paraId="6ECE0BF8" w14:textId="449EA46D" w:rsidR="003743D2" w:rsidRPr="003743D2" w:rsidRDefault="003743D2" w:rsidP="001C40B2">
      <w:pPr>
        <w:shd w:val="clear" w:color="auto" w:fill="FFFFFF"/>
        <w:rPr>
          <w:rFonts w:ascii="Calibri" w:eastAsia="Times New Roman" w:hAnsi="Calibri" w:cs="Calibri"/>
          <w:sz w:val="22"/>
          <w:szCs w:val="22"/>
          <w:lang w:eastAsia="en-GB"/>
        </w:rPr>
      </w:pPr>
      <w:r w:rsidRPr="003743D2">
        <w:rPr>
          <w:rFonts w:ascii="Calibri" w:eastAsia="Times New Roman" w:hAnsi="Calibri" w:cs="Calibri"/>
          <w:sz w:val="22"/>
          <w:szCs w:val="22"/>
          <w:lang w:eastAsia="en-GB"/>
        </w:rPr>
        <w:t>Possible benches are shown below.</w:t>
      </w:r>
    </w:p>
    <w:p w14:paraId="13523D95" w14:textId="0950999B" w:rsidR="00961DD7" w:rsidRDefault="00961DD7" w:rsidP="001C40B2">
      <w:pPr>
        <w:shd w:val="clear" w:color="auto" w:fill="FFFFFF"/>
        <w:rPr>
          <w:rFonts w:ascii="Calibri" w:eastAsia="Times New Roman" w:hAnsi="Calibri" w:cs="Calibri"/>
          <w:color w:val="222222"/>
          <w:sz w:val="22"/>
          <w:szCs w:val="22"/>
          <w:lang w:eastAsia="en-GB"/>
        </w:rPr>
      </w:pPr>
    </w:p>
    <w:p w14:paraId="12E3B50E" w14:textId="77777777" w:rsidR="00961DD7" w:rsidRDefault="00961DD7" w:rsidP="001C40B2">
      <w:pPr>
        <w:shd w:val="clear" w:color="auto" w:fill="FFFFFF"/>
        <w:rPr>
          <w:rFonts w:ascii="Calibri" w:eastAsia="Times New Roman" w:hAnsi="Calibri" w:cs="Calibri"/>
          <w:color w:val="222222"/>
          <w:sz w:val="22"/>
          <w:szCs w:val="22"/>
          <w:lang w:eastAsia="en-GB"/>
        </w:rPr>
      </w:pPr>
    </w:p>
    <w:p w14:paraId="21F793AA" w14:textId="77777777" w:rsidR="00961DD7" w:rsidRDefault="00961DD7" w:rsidP="001C40B2">
      <w:pPr>
        <w:shd w:val="clear" w:color="auto" w:fill="FFFFFF"/>
        <w:rPr>
          <w:rFonts w:ascii="Calibri" w:eastAsia="Times New Roman" w:hAnsi="Calibri" w:cs="Calibri"/>
          <w:color w:val="222222"/>
          <w:sz w:val="22"/>
          <w:szCs w:val="22"/>
          <w:lang w:eastAsia="en-GB"/>
        </w:rPr>
      </w:pPr>
    </w:p>
    <w:p w14:paraId="18963CE2" w14:textId="74218EFF" w:rsidR="00854E78" w:rsidRDefault="00854E78">
      <w:pPr>
        <w:spacing w:after="160" w:line="259" w:lineRule="auto"/>
        <w:rPr>
          <w:rFonts w:eastAsiaTheme="minorHAnsi"/>
          <w:kern w:val="2"/>
          <w:sz w:val="22"/>
          <w:szCs w:val="22"/>
          <w14:ligatures w14:val="standardContextual"/>
        </w:rPr>
      </w:pPr>
      <w:r>
        <w:rPr>
          <w:rFonts w:eastAsiaTheme="minorHAnsi"/>
          <w:kern w:val="2"/>
          <w:sz w:val="22"/>
          <w:szCs w:val="22"/>
          <w14:ligatures w14:val="standardContextual"/>
        </w:rPr>
        <w:br w:type="page"/>
      </w:r>
    </w:p>
    <w:p w14:paraId="3069FAE6"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lastRenderedPageBreak/>
        <w:t xml:space="preserve">Cyan Teak Balmoral 4ft bench £330  inc VAT  5ft version is £365.  </w:t>
      </w:r>
      <w:hyperlink r:id="rId13" w:history="1">
        <w:r w:rsidRPr="00854E78">
          <w:rPr>
            <w:rFonts w:eastAsiaTheme="minorHAnsi"/>
            <w:color w:val="0000FF"/>
            <w:kern w:val="2"/>
            <w:sz w:val="22"/>
            <w:szCs w:val="22"/>
            <w:u w:val="single"/>
            <w14:ligatures w14:val="standardContextual"/>
          </w:rPr>
          <w:t>Balmoral 4ft Solid Teak Park Bench – 1.2m</w:t>
        </w:r>
      </w:hyperlink>
    </w:p>
    <w:p w14:paraId="6CCB1A7A"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t>Accessories:</w:t>
      </w:r>
    </w:p>
    <w:p w14:paraId="46C39AC1" w14:textId="77777777" w:rsidR="00854E78" w:rsidRPr="00854E78" w:rsidRDefault="00854E78" w:rsidP="00854E78">
      <w:pPr>
        <w:shd w:val="clear" w:color="auto" w:fill="F5F5F5"/>
        <w:textAlignment w:val="baseline"/>
        <w:rPr>
          <w:rFonts w:ascii="Open Sans" w:eastAsia="Times New Roman" w:hAnsi="Open Sans" w:cs="Open Sans"/>
          <w:color w:val="000000"/>
          <w:lang w:eastAsia="en-GB"/>
        </w:rPr>
      </w:pPr>
      <w:r w:rsidRPr="00854E78">
        <w:rPr>
          <w:rFonts w:ascii="inherit" w:eastAsia="Times New Roman" w:hAnsi="inherit" w:cs="Open Sans"/>
          <w:color w:val="999999"/>
          <w:bdr w:val="none" w:sz="0" w:space="0" w:color="auto" w:frame="1"/>
          <w:lang w:eastAsia="en-GB"/>
        </w:rPr>
        <w:t>GA003</w:t>
      </w:r>
    </w:p>
    <w:p w14:paraId="5914AF42" w14:textId="77777777" w:rsidR="00854E78" w:rsidRPr="00854E78" w:rsidRDefault="00854E78" w:rsidP="00854E78">
      <w:pPr>
        <w:shd w:val="clear" w:color="auto" w:fill="F5F5F5"/>
        <w:textAlignment w:val="baseline"/>
        <w:rPr>
          <w:rFonts w:ascii="Open Sans" w:eastAsia="Times New Roman" w:hAnsi="Open Sans" w:cs="Open Sans"/>
          <w:color w:val="000000"/>
          <w:lang w:eastAsia="en-GB"/>
        </w:rPr>
      </w:pPr>
      <w:hyperlink r:id="rId14" w:history="1">
        <w:r w:rsidRPr="00854E78">
          <w:rPr>
            <w:rFonts w:ascii="inherit" w:eastAsia="Times New Roman" w:hAnsi="inherit" w:cs="Open Sans"/>
            <w:color w:val="1A9FE0"/>
            <w:u w:val="single"/>
            <w:bdr w:val="none" w:sz="0" w:space="0" w:color="auto" w:frame="1"/>
            <w:lang w:eastAsia="en-GB"/>
          </w:rPr>
          <w:t>Soft Ground Anchors with installation tool – Garden Furniture Security</w:t>
        </w:r>
      </w:hyperlink>
    </w:p>
    <w:p w14:paraId="09946C51" w14:textId="77777777" w:rsidR="00854E78" w:rsidRPr="00854E78" w:rsidRDefault="00854E78" w:rsidP="00854E78">
      <w:pPr>
        <w:shd w:val="clear" w:color="auto" w:fill="F5F5F5"/>
        <w:textAlignment w:val="baseline"/>
        <w:rPr>
          <w:rFonts w:ascii="Open Sans" w:eastAsia="Times New Roman" w:hAnsi="Open Sans" w:cs="Open Sans"/>
          <w:color w:val="000000"/>
          <w:lang w:eastAsia="en-GB"/>
        </w:rPr>
      </w:pPr>
      <w:r w:rsidRPr="00854E78">
        <w:rPr>
          <w:rFonts w:ascii="Open Sans" w:eastAsia="Times New Roman" w:hAnsi="Open Sans" w:cs="Open Sans"/>
          <w:color w:val="000000"/>
          <w:lang w:eastAsia="en-GB"/>
        </w:rPr>
        <w:t> </w:t>
      </w:r>
    </w:p>
    <w:p w14:paraId="1E0C2423" w14:textId="77777777" w:rsidR="00854E78" w:rsidRPr="00854E78" w:rsidRDefault="00854E78" w:rsidP="00854E78">
      <w:pPr>
        <w:spacing w:after="160" w:line="259" w:lineRule="auto"/>
        <w:rPr>
          <w:rFonts w:eastAsiaTheme="minorHAnsi"/>
          <w:kern w:val="2"/>
          <w:sz w:val="22"/>
          <w:szCs w:val="22"/>
          <w14:ligatures w14:val="standardContextual"/>
        </w:rPr>
      </w:pPr>
    </w:p>
    <w:p w14:paraId="52D31BD8"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noProof/>
          <w:kern w:val="2"/>
          <w:sz w:val="22"/>
          <w:szCs w:val="22"/>
          <w14:ligatures w14:val="standardContextual"/>
        </w:rPr>
        <w:drawing>
          <wp:inline distT="0" distB="0" distL="0" distR="0" wp14:anchorId="19EB24B2" wp14:editId="09E1B17D">
            <wp:extent cx="5410200" cy="4429125"/>
            <wp:effectExtent l="0" t="0" r="0" b="9525"/>
            <wp:docPr id="156711569" name="Picture 1" descr="A wooden bench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1569" name="Picture 1" descr="A wooden bench in a gard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4429125"/>
                    </a:xfrm>
                    <a:prstGeom prst="rect">
                      <a:avLst/>
                    </a:prstGeom>
                    <a:noFill/>
                  </pic:spPr>
                </pic:pic>
              </a:graphicData>
            </a:graphic>
          </wp:inline>
        </w:drawing>
      </w:r>
    </w:p>
    <w:p w14:paraId="07E0121A" w14:textId="77777777" w:rsidR="00854E78" w:rsidRPr="00854E78" w:rsidRDefault="00854E78" w:rsidP="00854E78">
      <w:pPr>
        <w:spacing w:after="160" w:line="259" w:lineRule="auto"/>
        <w:rPr>
          <w:rFonts w:eastAsiaTheme="minorHAnsi"/>
          <w:kern w:val="2"/>
          <w:sz w:val="22"/>
          <w:szCs w:val="22"/>
          <w14:ligatures w14:val="standardContextual"/>
        </w:rPr>
      </w:pPr>
    </w:p>
    <w:p w14:paraId="3A2320C0"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br w:type="page"/>
      </w:r>
    </w:p>
    <w:p w14:paraId="70AC2D27"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lastRenderedPageBreak/>
        <w:t xml:space="preserve">Cyan Teak Windsor 4ft bench £215 inc VAT </w:t>
      </w:r>
      <w:hyperlink r:id="rId16" w:history="1">
        <w:r w:rsidRPr="00854E78">
          <w:rPr>
            <w:rFonts w:eastAsiaTheme="minorHAnsi"/>
            <w:color w:val="0000FF"/>
            <w:kern w:val="2"/>
            <w:sz w:val="22"/>
            <w:szCs w:val="22"/>
            <w:u w:val="single"/>
            <w14:ligatures w14:val="standardContextual"/>
          </w:rPr>
          <w:t>Windsor 2 Seater Teak Garden Bench, 4ft Park Bench – 1.2m</w:t>
        </w:r>
      </w:hyperlink>
      <w:r w:rsidRPr="00854E78">
        <w:rPr>
          <w:rFonts w:eastAsiaTheme="minorHAnsi"/>
          <w:kern w:val="2"/>
          <w:sz w:val="22"/>
          <w:szCs w:val="22"/>
          <w14:ligatures w14:val="standardContextual"/>
        </w:rPr>
        <w:t xml:space="preserve"> 5ft version is £235 </w:t>
      </w:r>
    </w:p>
    <w:p w14:paraId="184D3558"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t>Accessories:</w:t>
      </w:r>
    </w:p>
    <w:p w14:paraId="65043454" w14:textId="77777777" w:rsidR="00854E78" w:rsidRPr="00854E78" w:rsidRDefault="00854E78" w:rsidP="00854E78">
      <w:pPr>
        <w:shd w:val="clear" w:color="auto" w:fill="F5F5F5"/>
        <w:textAlignment w:val="baseline"/>
        <w:rPr>
          <w:rFonts w:ascii="Open Sans" w:eastAsia="Times New Roman" w:hAnsi="Open Sans" w:cs="Open Sans"/>
          <w:color w:val="000000"/>
          <w:lang w:eastAsia="en-GB"/>
        </w:rPr>
      </w:pPr>
      <w:r w:rsidRPr="00854E78">
        <w:rPr>
          <w:rFonts w:ascii="inherit" w:eastAsia="Times New Roman" w:hAnsi="inherit" w:cs="Open Sans"/>
          <w:color w:val="999999"/>
          <w:bdr w:val="none" w:sz="0" w:space="0" w:color="auto" w:frame="1"/>
          <w:lang w:eastAsia="en-GB"/>
        </w:rPr>
        <w:t>GA003</w:t>
      </w:r>
    </w:p>
    <w:p w14:paraId="6D585FAB" w14:textId="77777777" w:rsidR="00854E78" w:rsidRPr="00854E78" w:rsidRDefault="00854E78" w:rsidP="00854E78">
      <w:pPr>
        <w:shd w:val="clear" w:color="auto" w:fill="F5F5F5"/>
        <w:textAlignment w:val="baseline"/>
        <w:rPr>
          <w:rFonts w:ascii="Open Sans" w:eastAsia="Times New Roman" w:hAnsi="Open Sans" w:cs="Open Sans"/>
          <w:color w:val="000000"/>
          <w:lang w:eastAsia="en-GB"/>
        </w:rPr>
      </w:pPr>
      <w:hyperlink r:id="rId17" w:history="1">
        <w:r w:rsidRPr="00854E78">
          <w:rPr>
            <w:rFonts w:ascii="inherit" w:eastAsia="Times New Roman" w:hAnsi="inherit" w:cs="Open Sans"/>
            <w:color w:val="1A9FE0"/>
            <w:u w:val="single"/>
            <w:bdr w:val="none" w:sz="0" w:space="0" w:color="auto" w:frame="1"/>
            <w:lang w:eastAsia="en-GB"/>
          </w:rPr>
          <w:t>Soft Ground Anchors with installation tool – Garden Furniture Security</w:t>
        </w:r>
      </w:hyperlink>
    </w:p>
    <w:p w14:paraId="725B0533" w14:textId="77777777" w:rsidR="00854E78" w:rsidRPr="00854E78" w:rsidRDefault="00854E78" w:rsidP="00854E78">
      <w:pPr>
        <w:shd w:val="clear" w:color="auto" w:fill="F5F5F5"/>
        <w:textAlignment w:val="baseline"/>
        <w:rPr>
          <w:rFonts w:ascii="Open Sans" w:eastAsia="Times New Roman" w:hAnsi="Open Sans" w:cs="Open Sans"/>
          <w:color w:val="000000"/>
          <w:lang w:eastAsia="en-GB"/>
        </w:rPr>
      </w:pPr>
      <w:r w:rsidRPr="00854E78">
        <w:rPr>
          <w:rFonts w:ascii="Open Sans" w:eastAsia="Times New Roman" w:hAnsi="Open Sans" w:cs="Open Sans"/>
          <w:color w:val="000000"/>
          <w:lang w:eastAsia="en-GB"/>
        </w:rPr>
        <w:t> </w:t>
      </w:r>
    </w:p>
    <w:p w14:paraId="28E36CE4"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ascii="inherit" w:eastAsia="Times New Roman" w:hAnsi="inherit" w:cs="Open Sans"/>
          <w:color w:val="000000"/>
          <w:sz w:val="27"/>
          <w:szCs w:val="27"/>
          <w:bdr w:val="none" w:sz="0" w:space="0" w:color="auto" w:frame="1"/>
          <w:lang w:eastAsia="en-GB"/>
        </w:rPr>
        <w:br/>
      </w:r>
    </w:p>
    <w:p w14:paraId="37D527F1" w14:textId="77777777" w:rsidR="00854E78" w:rsidRPr="00854E78" w:rsidRDefault="00854E78" w:rsidP="00854E78">
      <w:pPr>
        <w:spacing w:after="160" w:line="259" w:lineRule="auto"/>
        <w:rPr>
          <w:rFonts w:eastAsiaTheme="minorHAnsi"/>
          <w:noProof/>
          <w:kern w:val="2"/>
          <w:sz w:val="22"/>
          <w:szCs w:val="22"/>
          <w14:ligatures w14:val="standardContextual"/>
        </w:rPr>
      </w:pPr>
      <w:r w:rsidRPr="00854E78">
        <w:rPr>
          <w:rFonts w:eastAsiaTheme="minorHAnsi"/>
          <w:noProof/>
          <w:kern w:val="2"/>
          <w:sz w:val="22"/>
          <w:szCs w:val="22"/>
          <w14:ligatures w14:val="standardContextual"/>
        </w:rPr>
        <mc:AlternateContent>
          <mc:Choice Requires="wps">
            <w:drawing>
              <wp:inline distT="0" distB="0" distL="0" distR="0" wp14:anchorId="1EF044F8" wp14:editId="0292A3DB">
                <wp:extent cx="304800" cy="304800"/>
                <wp:effectExtent l="0" t="0" r="0" b="0"/>
                <wp:docPr id="630126582" name="AutoShape 2" descr="Windsor 2 Seater Teak Garden Bench, 4ft Park Bench – 1.2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34F81" id="AutoShape 2" o:spid="_x0000_s1026" alt="Windsor 2 Seater Teak Garden Bench, 4ft Park Bench – 1.2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6A1C79" w14:textId="77777777" w:rsidR="00854E78" w:rsidRPr="00854E78" w:rsidRDefault="00854E78" w:rsidP="00854E78">
      <w:pPr>
        <w:spacing w:after="160" w:line="259" w:lineRule="auto"/>
        <w:rPr>
          <w:rFonts w:eastAsiaTheme="minorHAnsi"/>
          <w:noProof/>
          <w:kern w:val="2"/>
          <w:sz w:val="22"/>
          <w:szCs w:val="22"/>
          <w14:ligatures w14:val="standardContextual"/>
        </w:rPr>
      </w:pPr>
    </w:p>
    <w:p w14:paraId="0CD31238"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noProof/>
          <w:kern w:val="2"/>
          <w:sz w:val="22"/>
          <w:szCs w:val="22"/>
          <w14:ligatures w14:val="standardContextual"/>
        </w:rPr>
        <w:drawing>
          <wp:inline distT="0" distB="0" distL="0" distR="0" wp14:anchorId="4EA4C028" wp14:editId="3262AE66">
            <wp:extent cx="5410200" cy="4429125"/>
            <wp:effectExtent l="0" t="0" r="0" b="9525"/>
            <wp:docPr id="153437043" name="Picture 2" descr="A wooden bench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7043" name="Picture 2" descr="A wooden bench in a gard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4429125"/>
                    </a:xfrm>
                    <a:prstGeom prst="rect">
                      <a:avLst/>
                    </a:prstGeom>
                    <a:noFill/>
                  </pic:spPr>
                </pic:pic>
              </a:graphicData>
            </a:graphic>
          </wp:inline>
        </w:drawing>
      </w:r>
    </w:p>
    <w:p w14:paraId="186EB408"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br w:type="page"/>
      </w:r>
    </w:p>
    <w:p w14:paraId="69FD4788"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lastRenderedPageBreak/>
        <w:t xml:space="preserve">4 ft Acacia bench (flat pack) £155 inc VAT </w:t>
      </w:r>
      <w:hyperlink r:id="rId19" w:history="1">
        <w:r w:rsidRPr="00854E78">
          <w:rPr>
            <w:rFonts w:eastAsiaTheme="minorHAnsi"/>
            <w:color w:val="0000FF"/>
            <w:kern w:val="2"/>
            <w:sz w:val="22"/>
            <w:szCs w:val="22"/>
            <w:u w:val="single"/>
            <w14:ligatures w14:val="standardContextual"/>
          </w:rPr>
          <w:t>Garden Life Wooden Bench Acacia Hardwood Pre-Treated Water Resistant Furniture : Amazon.co.uk: Garden</w:t>
        </w:r>
      </w:hyperlink>
      <w:r w:rsidRPr="00854E78">
        <w:rPr>
          <w:rFonts w:eastAsiaTheme="minorHAnsi"/>
          <w:kern w:val="2"/>
          <w:sz w:val="22"/>
          <w:szCs w:val="22"/>
          <w14:ligatures w14:val="standardContextual"/>
        </w:rPr>
        <w:t xml:space="preserve">    5ft version is £162.</w:t>
      </w:r>
    </w:p>
    <w:p w14:paraId="34AE2830" w14:textId="77777777" w:rsidR="00854E78" w:rsidRPr="00854E78" w:rsidRDefault="00854E78" w:rsidP="00854E78">
      <w:pPr>
        <w:spacing w:after="160" w:line="259" w:lineRule="auto"/>
        <w:rPr>
          <w:rFonts w:eastAsiaTheme="minorHAnsi"/>
          <w:kern w:val="2"/>
          <w:sz w:val="22"/>
          <w:szCs w:val="22"/>
          <w14:ligatures w14:val="standardContextual"/>
        </w:rPr>
      </w:pPr>
    </w:p>
    <w:p w14:paraId="184895FA"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noProof/>
          <w:kern w:val="2"/>
          <w:sz w:val="22"/>
          <w:szCs w:val="22"/>
          <w14:ligatures w14:val="standardContextual"/>
        </w:rPr>
        <w:drawing>
          <wp:inline distT="0" distB="0" distL="0" distR="0" wp14:anchorId="5CD6ABEE" wp14:editId="328EA33A">
            <wp:extent cx="4159250" cy="2943860"/>
            <wp:effectExtent l="0" t="0" r="0" b="8890"/>
            <wp:docPr id="54498867" name="Picture 3" descr="A wooden bench with armr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8867" name="Picture 3" descr="A wooden bench with armres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9415" cy="2943977"/>
                    </a:xfrm>
                    <a:prstGeom prst="rect">
                      <a:avLst/>
                    </a:prstGeom>
                    <a:noFill/>
                  </pic:spPr>
                </pic:pic>
              </a:graphicData>
            </a:graphic>
          </wp:inline>
        </w:drawing>
      </w:r>
    </w:p>
    <w:p w14:paraId="33AE57CF"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t xml:space="preserve"> </w:t>
      </w:r>
    </w:p>
    <w:p w14:paraId="426B7EAF"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t xml:space="preserve">Westminster flat arm 1.2m bench </w:t>
      </w:r>
      <w:hyperlink r:id="rId21" w:history="1">
        <w:r w:rsidRPr="00854E78">
          <w:rPr>
            <w:rFonts w:eastAsiaTheme="minorHAnsi"/>
            <w:color w:val="0000FF"/>
            <w:kern w:val="2"/>
            <w:sz w:val="22"/>
            <w:szCs w:val="22"/>
            <w:u w:val="single"/>
            <w14:ligatures w14:val="standardContextual"/>
          </w:rPr>
          <w:t>Westminster Flat Arm Teak Bench 2 Seater 1.2m</w:t>
        </w:r>
      </w:hyperlink>
      <w:r w:rsidRPr="00854E78">
        <w:rPr>
          <w:rFonts w:eastAsiaTheme="minorHAnsi"/>
          <w:kern w:val="2"/>
          <w:sz w:val="22"/>
          <w:szCs w:val="22"/>
          <w14:ligatures w14:val="standardContextual"/>
        </w:rPr>
        <w:t xml:space="preserve">  £249 inc VAT </w:t>
      </w:r>
      <w:r w:rsidRPr="00854E78">
        <w:rPr>
          <w:rFonts w:eastAsiaTheme="minorHAnsi"/>
          <w:color w:val="FF0000"/>
          <w:kern w:val="2"/>
          <w:sz w:val="22"/>
          <w:szCs w:val="22"/>
          <w14:ligatures w14:val="standardContextual"/>
        </w:rPr>
        <w:t xml:space="preserve">AVAIL FROM 20/1/25 </w:t>
      </w:r>
      <w:r w:rsidRPr="00854E78">
        <w:rPr>
          <w:rFonts w:eastAsiaTheme="minorHAnsi"/>
          <w:kern w:val="2"/>
          <w:sz w:val="22"/>
          <w:szCs w:val="22"/>
          <w14:ligatures w14:val="standardContextual"/>
        </w:rPr>
        <w:t>Accessory: Anchor kit soft surface £100  1.5 m version is £299</w:t>
      </w:r>
    </w:p>
    <w:p w14:paraId="30E7DB4A" w14:textId="77777777" w:rsidR="00854E78" w:rsidRPr="00854E78" w:rsidRDefault="00854E78" w:rsidP="00854E78">
      <w:pPr>
        <w:spacing w:after="160" w:line="259" w:lineRule="auto"/>
        <w:rPr>
          <w:rFonts w:eastAsiaTheme="minorHAnsi"/>
          <w:kern w:val="2"/>
          <w:sz w:val="22"/>
          <w:szCs w:val="22"/>
          <w14:ligatures w14:val="standardContextual"/>
        </w:rPr>
      </w:pPr>
    </w:p>
    <w:p w14:paraId="49D465F2"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noProof/>
          <w:kern w:val="2"/>
          <w:sz w:val="22"/>
          <w:szCs w:val="22"/>
          <w14:ligatures w14:val="standardContextual"/>
        </w:rPr>
        <w:drawing>
          <wp:inline distT="0" distB="0" distL="0" distR="0" wp14:anchorId="2518B2C7" wp14:editId="0EC95C6B">
            <wp:extent cx="5715000" cy="3810000"/>
            <wp:effectExtent l="0" t="0" r="0" b="0"/>
            <wp:docPr id="1515618803" name="Picture 5" descr="A wooden bench with book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18803" name="Picture 5" descr="A wooden bench with books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7457DA5D"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br w:type="page"/>
      </w:r>
    </w:p>
    <w:p w14:paraId="69611FBD" w14:textId="77777777" w:rsidR="00854E78" w:rsidRPr="00854E78" w:rsidRDefault="00854E78" w:rsidP="00854E78">
      <w:pPr>
        <w:spacing w:after="160" w:line="259" w:lineRule="auto"/>
        <w:rPr>
          <w:rFonts w:eastAsiaTheme="minorHAnsi"/>
          <w:kern w:val="2"/>
          <w:sz w:val="22"/>
          <w:szCs w:val="22"/>
          <w14:ligatures w14:val="standardContextual"/>
        </w:rPr>
      </w:pPr>
    </w:p>
    <w:p w14:paraId="4E0B7C89"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noProof/>
          <w:kern w:val="2"/>
          <w:sz w:val="22"/>
          <w:szCs w:val="22"/>
          <w14:ligatures w14:val="standardContextual"/>
        </w:rPr>
        <w:t>Braemar 4ft teak bench</w:t>
      </w:r>
      <w:r w:rsidRPr="00854E78">
        <w:rPr>
          <w:rFonts w:eastAsiaTheme="minorHAnsi"/>
          <w:kern w:val="2"/>
          <w:sz w:val="22"/>
          <w:szCs w:val="22"/>
          <w14:ligatures w14:val="standardContextual"/>
        </w:rPr>
        <w:t xml:space="preserve"> </w:t>
      </w:r>
      <w:hyperlink r:id="rId23" w:history="1">
        <w:r w:rsidRPr="00854E78">
          <w:rPr>
            <w:rFonts w:eastAsiaTheme="minorHAnsi"/>
            <w:color w:val="0000FF"/>
            <w:kern w:val="2"/>
            <w:sz w:val="22"/>
            <w:szCs w:val="22"/>
            <w:u w:val="single"/>
            <w14:ligatures w14:val="standardContextual"/>
          </w:rPr>
          <w:t>Braemar 2 Seater Teak Garden Bench - 1.2m</w:t>
        </w:r>
      </w:hyperlink>
      <w:r w:rsidRPr="00854E78">
        <w:rPr>
          <w:rFonts w:eastAsiaTheme="minorHAnsi"/>
          <w:kern w:val="2"/>
          <w:sz w:val="22"/>
          <w:szCs w:val="22"/>
          <w14:ligatures w14:val="standardContextual"/>
        </w:rPr>
        <w:t xml:space="preserve"> ‘Built to last’  £350</w:t>
      </w:r>
    </w:p>
    <w:p w14:paraId="29B57CAC" w14:textId="1ADFF155" w:rsidR="00854E78" w:rsidRPr="00854E78" w:rsidRDefault="00854E78" w:rsidP="00854E78">
      <w:pPr>
        <w:spacing w:after="160" w:line="259" w:lineRule="auto"/>
        <w:rPr>
          <w:rFonts w:eastAsiaTheme="minorHAnsi"/>
          <w:kern w:val="2"/>
          <w:sz w:val="22"/>
          <w:szCs w:val="22"/>
          <w14:ligatures w14:val="standardContextual"/>
        </w:rPr>
      </w:pPr>
      <w:r w:rsidRPr="00854E78">
        <w:rPr>
          <w:rFonts w:eastAsiaTheme="minorHAnsi"/>
          <w:kern w:val="2"/>
          <w:sz w:val="22"/>
          <w:szCs w:val="22"/>
          <w14:ligatures w14:val="standardContextual"/>
        </w:rPr>
        <w:t xml:space="preserve">5ft version </w:t>
      </w:r>
      <w:r w:rsidR="007D4A9B">
        <w:rPr>
          <w:rFonts w:eastAsiaTheme="minorHAnsi"/>
          <w:kern w:val="2"/>
          <w:sz w:val="22"/>
          <w:szCs w:val="22"/>
          <w14:ligatures w14:val="standardContextual"/>
        </w:rPr>
        <w:t xml:space="preserve">is </w:t>
      </w:r>
      <w:r w:rsidRPr="00854E78">
        <w:rPr>
          <w:rFonts w:eastAsiaTheme="minorHAnsi"/>
          <w:kern w:val="2"/>
          <w:sz w:val="22"/>
          <w:szCs w:val="22"/>
          <w14:ligatures w14:val="standardContextual"/>
        </w:rPr>
        <w:t xml:space="preserve"> £365 inc VAT</w:t>
      </w:r>
    </w:p>
    <w:p w14:paraId="327C915A" w14:textId="77777777" w:rsidR="00854E78" w:rsidRPr="00854E78" w:rsidRDefault="00854E78" w:rsidP="00854E78">
      <w:pPr>
        <w:spacing w:after="160" w:line="259" w:lineRule="auto"/>
        <w:rPr>
          <w:rFonts w:eastAsiaTheme="minorHAnsi"/>
          <w:kern w:val="2"/>
          <w:sz w:val="22"/>
          <w:szCs w:val="22"/>
          <w14:ligatures w14:val="standardContextual"/>
        </w:rPr>
      </w:pPr>
    </w:p>
    <w:p w14:paraId="6FE0EC61" w14:textId="77777777" w:rsidR="00854E78" w:rsidRPr="00854E78" w:rsidRDefault="00854E78" w:rsidP="00854E78">
      <w:pPr>
        <w:shd w:val="clear" w:color="auto" w:fill="F5F5F5"/>
        <w:textAlignment w:val="baseline"/>
        <w:rPr>
          <w:rFonts w:ascii="Arial" w:eastAsia="Times New Roman" w:hAnsi="Arial" w:cs="Arial"/>
          <w:color w:val="222222"/>
          <w:lang w:eastAsia="en-GB"/>
        </w:rPr>
      </w:pPr>
      <w:r w:rsidRPr="00854E78">
        <w:rPr>
          <w:rFonts w:ascii="inherit" w:eastAsia="Times New Roman" w:hAnsi="inherit" w:cs="Arial"/>
          <w:color w:val="999999"/>
          <w:bdr w:val="none" w:sz="0" w:space="0" w:color="auto" w:frame="1"/>
          <w:lang w:eastAsia="en-GB"/>
        </w:rPr>
        <w:t>04-GA003</w:t>
      </w:r>
    </w:p>
    <w:p w14:paraId="22D93868" w14:textId="77777777" w:rsidR="00854E78" w:rsidRPr="00854E78" w:rsidRDefault="00854E78" w:rsidP="00854E78">
      <w:pPr>
        <w:shd w:val="clear" w:color="auto" w:fill="F5F5F5"/>
        <w:textAlignment w:val="baseline"/>
        <w:rPr>
          <w:rFonts w:ascii="Arial" w:eastAsia="Times New Roman" w:hAnsi="Arial" w:cs="Arial"/>
          <w:color w:val="222222"/>
          <w:lang w:eastAsia="en-GB"/>
        </w:rPr>
      </w:pPr>
      <w:hyperlink r:id="rId24" w:history="1">
        <w:r w:rsidRPr="00854E78">
          <w:rPr>
            <w:rFonts w:ascii="inherit" w:eastAsia="Times New Roman" w:hAnsi="inherit" w:cs="Arial"/>
            <w:color w:val="176DB3"/>
            <w:u w:val="single"/>
            <w:bdr w:val="none" w:sz="0" w:space="0" w:color="auto" w:frame="1"/>
            <w:lang w:eastAsia="en-GB"/>
          </w:rPr>
          <w:t>Ground Anchor Kit for Soft Surfaces Including Installation Tool</w:t>
        </w:r>
      </w:hyperlink>
    </w:p>
    <w:p w14:paraId="0255A84E" w14:textId="77777777" w:rsidR="00854E78" w:rsidRPr="00854E78" w:rsidRDefault="00854E78" w:rsidP="00854E78">
      <w:pPr>
        <w:shd w:val="clear" w:color="auto" w:fill="F5F5F5"/>
        <w:textAlignment w:val="baseline"/>
        <w:rPr>
          <w:rFonts w:ascii="Arial" w:eastAsia="Times New Roman" w:hAnsi="Arial" w:cs="Arial"/>
          <w:color w:val="222222"/>
          <w:lang w:eastAsia="en-GB"/>
        </w:rPr>
      </w:pPr>
      <w:r w:rsidRPr="00854E78">
        <w:rPr>
          <w:rFonts w:ascii="Arial" w:eastAsia="Times New Roman" w:hAnsi="Arial" w:cs="Arial"/>
          <w:color w:val="222222"/>
          <w:lang w:eastAsia="en-GB"/>
        </w:rPr>
        <w:t> </w:t>
      </w:r>
    </w:p>
    <w:p w14:paraId="2B26667E" w14:textId="77777777" w:rsidR="00854E78" w:rsidRPr="00854E78" w:rsidRDefault="00854E78" w:rsidP="00854E78">
      <w:pPr>
        <w:shd w:val="clear" w:color="auto" w:fill="F5F5F5"/>
        <w:textAlignment w:val="baseline"/>
        <w:rPr>
          <w:rFonts w:ascii="Arial" w:eastAsia="Times New Roman" w:hAnsi="Arial" w:cs="Arial"/>
          <w:color w:val="222222"/>
          <w:lang w:eastAsia="en-GB"/>
        </w:rPr>
      </w:pPr>
      <w:r w:rsidRPr="00854E78">
        <w:rPr>
          <w:rFonts w:ascii="inherit" w:eastAsia="Times New Roman" w:hAnsi="inherit" w:cs="Arial"/>
          <w:color w:val="222222"/>
          <w:sz w:val="27"/>
          <w:szCs w:val="27"/>
          <w:bdr w:val="none" w:sz="0" w:space="0" w:color="auto" w:frame="1"/>
          <w:lang w:eastAsia="en-GB"/>
        </w:rPr>
        <w:t>£80</w:t>
      </w:r>
      <w:r w:rsidRPr="00854E78">
        <w:rPr>
          <w:rFonts w:ascii="inherit" w:eastAsia="Times New Roman" w:hAnsi="inherit" w:cs="Arial"/>
          <w:color w:val="222222"/>
          <w:sz w:val="22"/>
          <w:szCs w:val="22"/>
          <w:bdr w:val="none" w:sz="0" w:space="0" w:color="auto" w:frame="1"/>
          <w:lang w:eastAsia="en-GB"/>
        </w:rPr>
        <w:t>.00</w:t>
      </w:r>
    </w:p>
    <w:p w14:paraId="7B36C56A" w14:textId="77777777" w:rsidR="00854E78" w:rsidRPr="00854E78" w:rsidRDefault="00854E78" w:rsidP="00854E78">
      <w:pPr>
        <w:spacing w:after="160" w:line="259" w:lineRule="auto"/>
        <w:rPr>
          <w:rFonts w:eastAsiaTheme="minorHAnsi"/>
          <w:kern w:val="2"/>
          <w:sz w:val="22"/>
          <w:szCs w:val="22"/>
          <w14:ligatures w14:val="standardContextual"/>
        </w:rPr>
      </w:pPr>
      <w:r w:rsidRPr="00854E78">
        <w:rPr>
          <w:rFonts w:ascii="inherit" w:eastAsia="Times New Roman" w:hAnsi="inherit" w:cs="Arial"/>
          <w:color w:val="222222"/>
          <w:bdr w:val="none" w:sz="0" w:space="0" w:color="auto" w:frame="1"/>
          <w:lang w:eastAsia="en-GB"/>
        </w:rPr>
        <w:br/>
      </w:r>
      <w:r w:rsidRPr="00854E78">
        <w:rPr>
          <w:rFonts w:eastAsiaTheme="minorHAnsi"/>
          <w:noProof/>
          <w:kern w:val="2"/>
          <w:sz w:val="22"/>
          <w:szCs w:val="22"/>
          <w14:ligatures w14:val="standardContextual"/>
        </w:rPr>
        <w:drawing>
          <wp:inline distT="0" distB="0" distL="0" distR="0" wp14:anchorId="73B543E6" wp14:editId="0BFAC432">
            <wp:extent cx="5410200" cy="4429125"/>
            <wp:effectExtent l="0" t="0" r="0" b="9525"/>
            <wp:docPr id="913392371" name="Picture 6" descr="A wooden bench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2371" name="Picture 6" descr="A wooden bench with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4429125"/>
                    </a:xfrm>
                    <a:prstGeom prst="rect">
                      <a:avLst/>
                    </a:prstGeom>
                    <a:noFill/>
                  </pic:spPr>
                </pic:pic>
              </a:graphicData>
            </a:graphic>
          </wp:inline>
        </w:drawing>
      </w:r>
    </w:p>
    <w:p w14:paraId="7F407BF3" w14:textId="77777777" w:rsidR="00854E78" w:rsidRPr="00854E78" w:rsidRDefault="00854E78" w:rsidP="00854E78">
      <w:pPr>
        <w:spacing w:after="160" w:line="259" w:lineRule="auto"/>
        <w:rPr>
          <w:rFonts w:eastAsiaTheme="minorHAnsi"/>
          <w:kern w:val="2"/>
          <w:sz w:val="22"/>
          <w:szCs w:val="22"/>
          <w14:ligatures w14:val="standardContextual"/>
        </w:rPr>
      </w:pPr>
    </w:p>
    <w:p w14:paraId="67E010A3" w14:textId="77777777" w:rsidR="00854E78" w:rsidRPr="00854E78" w:rsidRDefault="00854E78" w:rsidP="00854E78">
      <w:pPr>
        <w:spacing w:after="160" w:line="259" w:lineRule="auto"/>
        <w:rPr>
          <w:rFonts w:eastAsiaTheme="minorHAnsi"/>
          <w:kern w:val="2"/>
          <w:sz w:val="22"/>
          <w:szCs w:val="22"/>
          <w14:ligatures w14:val="standardContextual"/>
        </w:rPr>
      </w:pPr>
    </w:p>
    <w:p w14:paraId="428E7357" w14:textId="77777777" w:rsidR="00961DD7" w:rsidRDefault="00961DD7" w:rsidP="001C40B2">
      <w:pPr>
        <w:shd w:val="clear" w:color="auto" w:fill="FFFFFF"/>
        <w:rPr>
          <w:rFonts w:ascii="Calibri" w:eastAsia="Times New Roman" w:hAnsi="Calibri" w:cs="Calibri"/>
          <w:color w:val="222222"/>
          <w:sz w:val="22"/>
          <w:szCs w:val="22"/>
          <w:lang w:eastAsia="en-GB"/>
        </w:rPr>
      </w:pPr>
    </w:p>
    <w:p w14:paraId="044750FB" w14:textId="77777777" w:rsidR="00961DD7" w:rsidRDefault="00961DD7" w:rsidP="001C40B2">
      <w:pPr>
        <w:shd w:val="clear" w:color="auto" w:fill="FFFFFF"/>
        <w:rPr>
          <w:rFonts w:ascii="Calibri" w:eastAsia="Times New Roman" w:hAnsi="Calibri" w:cs="Calibri"/>
          <w:color w:val="222222"/>
          <w:sz w:val="22"/>
          <w:szCs w:val="22"/>
          <w:lang w:eastAsia="en-GB"/>
        </w:rPr>
      </w:pPr>
    </w:p>
    <w:p w14:paraId="23BA6355" w14:textId="77777777" w:rsidR="00961DD7" w:rsidRDefault="00961DD7" w:rsidP="001C40B2">
      <w:pPr>
        <w:shd w:val="clear" w:color="auto" w:fill="FFFFFF"/>
        <w:rPr>
          <w:rFonts w:ascii="Calibri" w:eastAsia="Times New Roman" w:hAnsi="Calibri" w:cs="Calibri"/>
          <w:color w:val="222222"/>
          <w:sz w:val="22"/>
          <w:szCs w:val="22"/>
          <w:lang w:eastAsia="en-GB"/>
        </w:rPr>
      </w:pPr>
    </w:p>
    <w:p w14:paraId="401ED774" w14:textId="77777777" w:rsidR="00961DD7" w:rsidRPr="001C40B2" w:rsidRDefault="00961DD7" w:rsidP="001C40B2">
      <w:pPr>
        <w:shd w:val="clear" w:color="auto" w:fill="FFFFFF"/>
        <w:rPr>
          <w:rFonts w:ascii="Calibri" w:eastAsia="Times New Roman" w:hAnsi="Calibri" w:cs="Calibri"/>
          <w:color w:val="222222"/>
          <w:sz w:val="22"/>
          <w:szCs w:val="22"/>
          <w:lang w:eastAsia="en-GB"/>
        </w:rPr>
      </w:pPr>
    </w:p>
    <w:p w14:paraId="3BE86BD2" w14:textId="77777777" w:rsidR="008E4363" w:rsidRDefault="008E4363" w:rsidP="0051522F">
      <w:pPr>
        <w:ind w:left="709"/>
        <w:rPr>
          <w:rFonts w:asciiTheme="majorHAnsi" w:hAnsiTheme="majorHAnsi" w:cs="Helvetica"/>
          <w:b/>
          <w:bCs/>
        </w:rPr>
      </w:pPr>
    </w:p>
    <w:p w14:paraId="0279A02F" w14:textId="60F8C34F" w:rsidR="000F3718" w:rsidRDefault="000F3718">
      <w:pPr>
        <w:spacing w:after="160" w:line="259" w:lineRule="auto"/>
        <w:rPr>
          <w:rFonts w:asciiTheme="majorHAnsi" w:hAnsiTheme="majorHAnsi" w:cs="Helvetica"/>
          <w:b/>
          <w:bCs/>
        </w:rPr>
      </w:pPr>
      <w:r>
        <w:rPr>
          <w:rFonts w:asciiTheme="majorHAnsi" w:hAnsiTheme="majorHAnsi" w:cs="Helvetica"/>
          <w:b/>
          <w:bCs/>
        </w:rPr>
        <w:br w:type="page"/>
      </w:r>
    </w:p>
    <w:p w14:paraId="7B6E60E9" w14:textId="77777777" w:rsidR="008E4363" w:rsidRDefault="008E4363" w:rsidP="0051522F">
      <w:pPr>
        <w:ind w:left="709"/>
        <w:rPr>
          <w:rFonts w:asciiTheme="majorHAnsi" w:hAnsiTheme="majorHAnsi" w:cs="Helvetica"/>
          <w:b/>
          <w:bCs/>
        </w:rPr>
      </w:pPr>
    </w:p>
    <w:p w14:paraId="4DA67558" w14:textId="237C1EC2" w:rsidR="0051522F" w:rsidRPr="00EE2389" w:rsidRDefault="00EE2389" w:rsidP="008E4363">
      <w:pPr>
        <w:rPr>
          <w:rFonts w:asciiTheme="majorHAnsi" w:hAnsiTheme="majorHAnsi" w:cs="Helvetica"/>
          <w:b/>
          <w:bCs/>
        </w:rPr>
      </w:pPr>
      <w:r w:rsidRPr="00EE2389">
        <w:rPr>
          <w:rFonts w:asciiTheme="majorHAnsi" w:hAnsiTheme="majorHAnsi" w:cs="Helvetica"/>
          <w:b/>
          <w:bCs/>
        </w:rPr>
        <w:t>Agenda item 13 – Internal auditor rates for G</w:t>
      </w:r>
      <w:r w:rsidR="008E73F2">
        <w:rPr>
          <w:rFonts w:asciiTheme="majorHAnsi" w:hAnsiTheme="majorHAnsi" w:cs="Helvetica"/>
          <w:b/>
          <w:bCs/>
        </w:rPr>
        <w:t>A</w:t>
      </w:r>
      <w:r w:rsidRPr="00EE2389">
        <w:rPr>
          <w:rFonts w:asciiTheme="majorHAnsi" w:hAnsiTheme="majorHAnsi" w:cs="Helvetica"/>
          <w:b/>
          <w:bCs/>
        </w:rPr>
        <w:t>PTC</w:t>
      </w:r>
    </w:p>
    <w:p w14:paraId="367459D9" w14:textId="77777777" w:rsidR="00EE2389" w:rsidRDefault="00EE2389" w:rsidP="0051522F">
      <w:pPr>
        <w:ind w:left="709"/>
        <w:rPr>
          <w:rFonts w:asciiTheme="majorHAnsi" w:hAnsiTheme="majorHAnsi" w:cs="Helvetica"/>
          <w:sz w:val="22"/>
          <w:szCs w:val="22"/>
          <w:highlight w:val="yellow"/>
        </w:rPr>
      </w:pPr>
    </w:p>
    <w:p w14:paraId="5FFD8F36" w14:textId="1FC8AB3C" w:rsidR="003A3C88" w:rsidRPr="008C643D" w:rsidRDefault="008C643D" w:rsidP="008C643D">
      <w:pPr>
        <w:spacing w:line="276" w:lineRule="auto"/>
        <w:rPr>
          <w:rFonts w:ascii="Arial" w:eastAsiaTheme="minorHAnsi" w:hAnsi="Arial" w:cs="Arial"/>
          <w:kern w:val="2"/>
          <w:sz w:val="22"/>
          <w:szCs w:val="22"/>
          <w14:ligatures w14:val="standardContextual"/>
        </w:rPr>
      </w:pPr>
      <w:r>
        <w:rPr>
          <w:rFonts w:ascii="Arial" w:eastAsiaTheme="minorHAnsi" w:hAnsi="Arial" w:cs="Arial"/>
          <w:kern w:val="2"/>
          <w:sz w:val="22"/>
          <w:szCs w:val="22"/>
          <w14:ligatures w14:val="standardContextual"/>
        </w:rPr>
        <w:t xml:space="preserve">The Internal Audit </w:t>
      </w:r>
      <w:r w:rsidR="00627A71">
        <w:rPr>
          <w:rFonts w:ascii="Arial" w:eastAsiaTheme="minorHAnsi" w:hAnsi="Arial" w:cs="Arial"/>
          <w:kern w:val="2"/>
          <w:sz w:val="22"/>
          <w:szCs w:val="22"/>
          <w14:ligatures w14:val="standardContextual"/>
        </w:rPr>
        <w:t xml:space="preserve">reviews the working of the Council’s internal controls.  </w:t>
      </w:r>
      <w:r w:rsidR="003A3C88" w:rsidRPr="008C643D">
        <w:rPr>
          <w:rFonts w:ascii="Arial" w:eastAsiaTheme="minorHAnsi" w:hAnsi="Arial" w:cs="Arial"/>
          <w:kern w:val="2"/>
          <w:sz w:val="22"/>
          <w:szCs w:val="22"/>
          <w14:ligatures w14:val="standardContextual"/>
        </w:rPr>
        <w:t>The council’s internal control system comprises the whole network of systems established within the council to provide reasonable assurance that the council’s objectives will be achieved, with reference to:</w:t>
      </w:r>
    </w:p>
    <w:p w14:paraId="1D6BFEC2" w14:textId="77777777" w:rsidR="003A3C88" w:rsidRPr="008C643D" w:rsidRDefault="003A3C88" w:rsidP="003A3C88">
      <w:pPr>
        <w:rPr>
          <w:rFonts w:ascii="Arial" w:eastAsiaTheme="minorHAnsi" w:hAnsi="Arial" w:cs="Arial"/>
          <w:kern w:val="2"/>
          <w:sz w:val="22"/>
          <w:szCs w:val="22"/>
          <w14:ligatures w14:val="standardContextual"/>
        </w:rPr>
      </w:pPr>
    </w:p>
    <w:p w14:paraId="531920C8" w14:textId="77777777" w:rsidR="003A3C88" w:rsidRPr="008C643D" w:rsidRDefault="003A3C88" w:rsidP="003A3C88">
      <w:pPr>
        <w:numPr>
          <w:ilvl w:val="0"/>
          <w:numId w:val="1"/>
        </w:numPr>
        <w:rPr>
          <w:rFonts w:ascii="Arial" w:eastAsiaTheme="minorHAnsi" w:hAnsi="Arial" w:cs="Arial"/>
          <w:kern w:val="2"/>
          <w:sz w:val="22"/>
          <w:szCs w:val="22"/>
          <w14:ligatures w14:val="standardContextual"/>
        </w:rPr>
      </w:pPr>
      <w:r w:rsidRPr="008C643D">
        <w:rPr>
          <w:rFonts w:ascii="Arial" w:eastAsiaTheme="minorHAnsi" w:hAnsi="Arial" w:cs="Arial"/>
          <w:kern w:val="2"/>
          <w:sz w:val="22"/>
          <w:szCs w:val="22"/>
          <w14:ligatures w14:val="standardContextual"/>
        </w:rPr>
        <w:t>The effectiveness of operations</w:t>
      </w:r>
    </w:p>
    <w:p w14:paraId="060B7D5D" w14:textId="77777777" w:rsidR="003A3C88" w:rsidRPr="008C643D" w:rsidRDefault="003A3C88" w:rsidP="003A3C88">
      <w:pPr>
        <w:numPr>
          <w:ilvl w:val="0"/>
          <w:numId w:val="1"/>
        </w:numPr>
        <w:rPr>
          <w:rFonts w:ascii="Arial" w:eastAsiaTheme="minorHAnsi" w:hAnsi="Arial" w:cs="Arial"/>
          <w:kern w:val="2"/>
          <w:sz w:val="22"/>
          <w:szCs w:val="22"/>
          <w14:ligatures w14:val="standardContextual"/>
        </w:rPr>
      </w:pPr>
      <w:r w:rsidRPr="008C643D">
        <w:rPr>
          <w:rFonts w:ascii="Arial" w:eastAsiaTheme="minorHAnsi" w:hAnsi="Arial" w:cs="Arial"/>
          <w:kern w:val="2"/>
          <w:sz w:val="22"/>
          <w:szCs w:val="22"/>
          <w14:ligatures w14:val="standardContextual"/>
        </w:rPr>
        <w:t xml:space="preserve">Compliance and applicable policies </w:t>
      </w:r>
    </w:p>
    <w:p w14:paraId="01D5110F" w14:textId="77777777" w:rsidR="003A3C88" w:rsidRPr="008C643D" w:rsidRDefault="003A3C88" w:rsidP="003A3C88">
      <w:pPr>
        <w:numPr>
          <w:ilvl w:val="0"/>
          <w:numId w:val="1"/>
        </w:numPr>
        <w:rPr>
          <w:rFonts w:ascii="Arial" w:eastAsiaTheme="minorHAnsi" w:hAnsi="Arial" w:cs="Arial"/>
          <w:kern w:val="2"/>
          <w:sz w:val="22"/>
          <w:szCs w:val="22"/>
          <w14:ligatures w14:val="standardContextual"/>
        </w:rPr>
      </w:pPr>
      <w:r w:rsidRPr="008C643D">
        <w:rPr>
          <w:rFonts w:ascii="Arial" w:eastAsiaTheme="minorHAnsi" w:hAnsi="Arial" w:cs="Arial"/>
          <w:kern w:val="2"/>
          <w:sz w:val="22"/>
          <w:szCs w:val="22"/>
          <w14:ligatures w14:val="standardContextual"/>
        </w:rPr>
        <w:t>Procedures, laws and regulations</w:t>
      </w:r>
    </w:p>
    <w:p w14:paraId="65FC2FBC" w14:textId="77777777" w:rsidR="003A3C88" w:rsidRPr="008C643D" w:rsidRDefault="003A3C88" w:rsidP="003A3C88">
      <w:pPr>
        <w:numPr>
          <w:ilvl w:val="0"/>
          <w:numId w:val="1"/>
        </w:numPr>
        <w:rPr>
          <w:rFonts w:ascii="Arial" w:eastAsiaTheme="minorHAnsi" w:hAnsi="Arial" w:cs="Arial"/>
          <w:kern w:val="2"/>
          <w:sz w:val="22"/>
          <w:szCs w:val="22"/>
          <w14:ligatures w14:val="standardContextual"/>
        </w:rPr>
      </w:pPr>
      <w:r w:rsidRPr="008C643D">
        <w:rPr>
          <w:rFonts w:ascii="Arial" w:eastAsiaTheme="minorHAnsi" w:hAnsi="Arial" w:cs="Arial"/>
          <w:kern w:val="2"/>
          <w:sz w:val="22"/>
          <w:szCs w:val="22"/>
          <w14:ligatures w14:val="standardContextual"/>
        </w:rPr>
        <w:t>The safeguarding of assets and interests from losses of all kinds, including those arising from fraud, irregularity and corruption.</w:t>
      </w:r>
    </w:p>
    <w:p w14:paraId="77F9A996" w14:textId="77777777" w:rsidR="00200B52" w:rsidRPr="008C643D" w:rsidRDefault="00200B52" w:rsidP="00200B52">
      <w:pPr>
        <w:rPr>
          <w:rFonts w:ascii="Arial" w:eastAsiaTheme="minorHAnsi" w:hAnsi="Arial" w:cs="Arial"/>
          <w:kern w:val="2"/>
          <w:sz w:val="22"/>
          <w:szCs w:val="22"/>
          <w14:ligatures w14:val="standardContextual"/>
        </w:rPr>
      </w:pPr>
    </w:p>
    <w:p w14:paraId="1D949517" w14:textId="6BED57FF" w:rsidR="00511CC9" w:rsidRPr="00FA3A5E" w:rsidRDefault="00627A71" w:rsidP="008C643D">
      <w:pPr>
        <w:rPr>
          <w:rFonts w:ascii="Arial" w:eastAsiaTheme="minorHAnsi" w:hAnsi="Arial" w:cs="Arial"/>
          <w:kern w:val="2"/>
          <w:sz w:val="22"/>
          <w:szCs w:val="22"/>
          <w14:ligatures w14:val="standardContextual"/>
        </w:rPr>
      </w:pPr>
      <w:r w:rsidRPr="00FA3A5E">
        <w:rPr>
          <w:rFonts w:ascii="Arial" w:eastAsiaTheme="minorHAnsi" w:hAnsi="Arial" w:cs="Arial"/>
          <w:kern w:val="2"/>
          <w:sz w:val="22"/>
          <w:szCs w:val="22"/>
          <w14:ligatures w14:val="standardContextual"/>
        </w:rPr>
        <w:t>Councillors should assure themselves that the service is independent and qualified.</w:t>
      </w:r>
      <w:r w:rsidR="00FA3A5E" w:rsidRPr="00FA3A5E">
        <w:rPr>
          <w:rFonts w:ascii="Arial" w:eastAsiaTheme="minorHAnsi" w:hAnsi="Arial" w:cs="Arial"/>
          <w:kern w:val="2"/>
          <w:sz w:val="22"/>
          <w:szCs w:val="22"/>
          <w14:ligatures w14:val="standardContextual"/>
        </w:rPr>
        <w:t xml:space="preserve"> Regarding the i</w:t>
      </w:r>
      <w:r w:rsidR="00511CC9" w:rsidRPr="00FA3A5E">
        <w:rPr>
          <w:rFonts w:ascii="Arial" w:eastAsiaTheme="minorHAnsi" w:hAnsi="Arial" w:cs="Arial"/>
          <w:kern w:val="2"/>
          <w:sz w:val="22"/>
          <w:szCs w:val="22"/>
          <w14:ligatures w14:val="standardContextual"/>
        </w:rPr>
        <w:t>ndependence of the GAPTC audit service:</w:t>
      </w:r>
    </w:p>
    <w:p w14:paraId="406B9EBB" w14:textId="77777777" w:rsidR="00511CC9" w:rsidRPr="00FA3A5E" w:rsidRDefault="00511CC9" w:rsidP="0051522F">
      <w:pPr>
        <w:ind w:left="709"/>
        <w:rPr>
          <w:rFonts w:ascii="Arial" w:eastAsiaTheme="minorHAnsi" w:hAnsi="Arial" w:cs="Arial"/>
          <w:kern w:val="2"/>
          <w:sz w:val="22"/>
          <w:szCs w:val="22"/>
          <w14:ligatures w14:val="standardContextual"/>
        </w:rPr>
      </w:pPr>
    </w:p>
    <w:p w14:paraId="4019F32F" w14:textId="77777777" w:rsidR="008C643D" w:rsidRPr="00173F84" w:rsidRDefault="008C643D" w:rsidP="008C643D">
      <w:pPr>
        <w:spacing w:line="276" w:lineRule="auto"/>
        <w:rPr>
          <w:rFonts w:ascii="Arial" w:eastAsiaTheme="minorHAnsi" w:hAnsi="Arial" w:cs="Arial"/>
          <w:i/>
          <w:iCs/>
          <w:kern w:val="2"/>
          <w:sz w:val="22"/>
          <w:szCs w:val="22"/>
          <w14:ligatures w14:val="standardContextual"/>
        </w:rPr>
      </w:pPr>
      <w:r w:rsidRPr="00173F84">
        <w:rPr>
          <w:rFonts w:ascii="Arial" w:eastAsiaTheme="minorHAnsi" w:hAnsi="Arial" w:cs="Arial"/>
          <w:i/>
          <w:iCs/>
          <w:kern w:val="2"/>
          <w:sz w:val="22"/>
          <w:szCs w:val="22"/>
          <w14:ligatures w14:val="standardContextual"/>
        </w:rPr>
        <w:t>The main determinant of the effectiveness of Internal Audit is that it is seen to be independent in its planning and operation. To ensure this, the Internal Audit Service will operate within a framework that allows:</w:t>
      </w:r>
    </w:p>
    <w:p w14:paraId="3E933043" w14:textId="77777777" w:rsidR="008C643D" w:rsidRPr="00173F84" w:rsidRDefault="008C643D" w:rsidP="008C643D">
      <w:pPr>
        <w:rPr>
          <w:rFonts w:ascii="Arial" w:eastAsiaTheme="minorHAnsi" w:hAnsi="Arial" w:cs="Arial"/>
          <w:i/>
          <w:iCs/>
          <w:kern w:val="2"/>
          <w:sz w:val="22"/>
          <w:szCs w:val="22"/>
          <w14:ligatures w14:val="standardContextual"/>
        </w:rPr>
      </w:pPr>
    </w:p>
    <w:p w14:paraId="2FAF512F" w14:textId="77777777" w:rsidR="008C643D" w:rsidRPr="00173F84" w:rsidRDefault="008C643D" w:rsidP="008C643D">
      <w:pPr>
        <w:numPr>
          <w:ilvl w:val="0"/>
          <w:numId w:val="2"/>
        </w:numPr>
        <w:rPr>
          <w:rFonts w:ascii="Arial" w:eastAsiaTheme="minorHAnsi" w:hAnsi="Arial" w:cs="Arial"/>
          <w:i/>
          <w:iCs/>
          <w:kern w:val="2"/>
          <w:sz w:val="22"/>
          <w:szCs w:val="22"/>
          <w14:ligatures w14:val="standardContextual"/>
        </w:rPr>
      </w:pPr>
      <w:r w:rsidRPr="00173F84">
        <w:rPr>
          <w:rFonts w:ascii="Arial" w:eastAsiaTheme="minorHAnsi" w:hAnsi="Arial" w:cs="Arial"/>
          <w:i/>
          <w:iCs/>
          <w:kern w:val="2"/>
          <w:sz w:val="22"/>
          <w:szCs w:val="22"/>
          <w14:ligatures w14:val="standardContextual"/>
        </w:rPr>
        <w:t>Unrestricted access to the officers of the council</w:t>
      </w:r>
    </w:p>
    <w:p w14:paraId="73CA3F8E" w14:textId="77777777" w:rsidR="008C643D" w:rsidRPr="00173F84" w:rsidRDefault="008C643D" w:rsidP="008C643D">
      <w:pPr>
        <w:numPr>
          <w:ilvl w:val="0"/>
          <w:numId w:val="2"/>
        </w:numPr>
        <w:rPr>
          <w:rFonts w:ascii="Arial" w:eastAsiaTheme="minorHAnsi" w:hAnsi="Arial" w:cs="Arial"/>
          <w:i/>
          <w:iCs/>
          <w:kern w:val="2"/>
          <w:sz w:val="22"/>
          <w:szCs w:val="22"/>
          <w14:ligatures w14:val="standardContextual"/>
        </w:rPr>
      </w:pPr>
      <w:r w:rsidRPr="00173F84">
        <w:rPr>
          <w:rFonts w:ascii="Arial" w:eastAsiaTheme="minorHAnsi" w:hAnsi="Arial" w:cs="Arial"/>
          <w:i/>
          <w:iCs/>
          <w:kern w:val="2"/>
          <w:sz w:val="22"/>
          <w:szCs w:val="22"/>
          <w14:ligatures w14:val="standardContextual"/>
        </w:rPr>
        <w:t>Reporting in its own name</w:t>
      </w:r>
    </w:p>
    <w:p w14:paraId="30F50F5E" w14:textId="77777777" w:rsidR="008C643D" w:rsidRPr="00173F84" w:rsidRDefault="008C643D" w:rsidP="008C643D">
      <w:pPr>
        <w:numPr>
          <w:ilvl w:val="0"/>
          <w:numId w:val="2"/>
        </w:numPr>
        <w:rPr>
          <w:rFonts w:ascii="Arial" w:eastAsiaTheme="minorHAnsi" w:hAnsi="Arial" w:cs="Arial"/>
          <w:i/>
          <w:iCs/>
          <w:kern w:val="2"/>
          <w:sz w:val="22"/>
          <w:szCs w:val="22"/>
          <w14:ligatures w14:val="standardContextual"/>
        </w:rPr>
      </w:pPr>
      <w:r w:rsidRPr="00173F84">
        <w:rPr>
          <w:rFonts w:ascii="Arial" w:eastAsiaTheme="minorHAnsi" w:hAnsi="Arial" w:cs="Arial"/>
          <w:i/>
          <w:iCs/>
          <w:kern w:val="2"/>
          <w:sz w:val="22"/>
          <w:szCs w:val="22"/>
          <w14:ligatures w14:val="standardContextual"/>
        </w:rPr>
        <w:t xml:space="preserve">Segregation from the day-to-day operations of the council </w:t>
      </w:r>
    </w:p>
    <w:p w14:paraId="445B4877" w14:textId="77777777" w:rsidR="008C643D" w:rsidRPr="00173F84" w:rsidRDefault="008C643D" w:rsidP="008C643D">
      <w:pPr>
        <w:rPr>
          <w:rFonts w:ascii="Arial" w:eastAsiaTheme="minorHAnsi" w:hAnsi="Arial" w:cs="Arial"/>
          <w:i/>
          <w:iCs/>
          <w:kern w:val="2"/>
          <w:sz w:val="22"/>
          <w:szCs w:val="22"/>
          <w14:ligatures w14:val="standardContextual"/>
        </w:rPr>
      </w:pPr>
    </w:p>
    <w:p w14:paraId="7CF7C35C" w14:textId="77777777" w:rsidR="008C643D" w:rsidRPr="00173F84" w:rsidRDefault="008C643D" w:rsidP="008C643D">
      <w:pPr>
        <w:spacing w:line="276" w:lineRule="auto"/>
        <w:rPr>
          <w:rFonts w:ascii="Arial" w:eastAsiaTheme="minorHAnsi" w:hAnsi="Arial" w:cs="Arial"/>
          <w:i/>
          <w:iCs/>
          <w:kern w:val="2"/>
          <w:sz w:val="22"/>
          <w:szCs w:val="22"/>
          <w14:ligatures w14:val="standardContextual"/>
        </w:rPr>
      </w:pPr>
      <w:r w:rsidRPr="00173F84">
        <w:rPr>
          <w:rFonts w:ascii="Arial" w:eastAsiaTheme="minorHAnsi" w:hAnsi="Arial" w:cs="Arial"/>
          <w:i/>
          <w:iCs/>
          <w:kern w:val="2"/>
          <w:sz w:val="22"/>
          <w:szCs w:val="22"/>
          <w14:ligatures w14:val="standardContextual"/>
        </w:rPr>
        <w:t>Every effort will be made to preserve objectivity by ensuring that all Internal Auditors are free from any conflicts of interest and do not undertake any non-audit duties on behalf of the council.</w:t>
      </w:r>
    </w:p>
    <w:p w14:paraId="567B0E91" w14:textId="77777777" w:rsidR="00EE2389" w:rsidRPr="008C643D" w:rsidRDefault="00EE2389" w:rsidP="008C643D">
      <w:pPr>
        <w:spacing w:line="276" w:lineRule="auto"/>
        <w:ind w:left="709"/>
        <w:rPr>
          <w:rFonts w:ascii="Arial" w:eastAsiaTheme="minorHAnsi" w:hAnsi="Arial" w:cs="Arial"/>
          <w:kern w:val="2"/>
          <w:sz w:val="22"/>
          <w:szCs w:val="22"/>
          <w14:ligatures w14:val="standardContextual"/>
        </w:rPr>
      </w:pPr>
    </w:p>
    <w:p w14:paraId="2336FA69" w14:textId="77777777" w:rsidR="00173F84" w:rsidRPr="008C643D" w:rsidRDefault="00173F84" w:rsidP="00173F84">
      <w:pPr>
        <w:spacing w:line="276" w:lineRule="auto"/>
        <w:rPr>
          <w:rFonts w:ascii="Arial" w:eastAsiaTheme="minorHAnsi" w:hAnsi="Arial" w:cs="Arial"/>
          <w:kern w:val="2"/>
          <w:sz w:val="22"/>
          <w:szCs w:val="22"/>
          <w14:ligatures w14:val="standardContextual"/>
        </w:rPr>
      </w:pPr>
      <w:r w:rsidRPr="008C643D">
        <w:rPr>
          <w:rFonts w:ascii="Arial" w:eastAsiaTheme="minorHAnsi" w:hAnsi="Arial" w:cs="Arial"/>
          <w:kern w:val="2"/>
          <w:sz w:val="22"/>
          <w:szCs w:val="22"/>
          <w14:ligatures w14:val="standardContextual"/>
        </w:rPr>
        <w:t xml:space="preserve">The Independent Audit Service provided by GAPTC has been restructured and repriced. </w:t>
      </w:r>
    </w:p>
    <w:p w14:paraId="0F3165D0" w14:textId="77777777" w:rsidR="00173F84" w:rsidRPr="008C643D" w:rsidRDefault="00173F84" w:rsidP="00173F84">
      <w:pPr>
        <w:spacing w:line="276" w:lineRule="auto"/>
        <w:rPr>
          <w:rFonts w:ascii="Arial" w:eastAsiaTheme="minorHAnsi" w:hAnsi="Arial" w:cs="Arial"/>
          <w:kern w:val="2"/>
          <w:sz w:val="22"/>
          <w:szCs w:val="22"/>
          <w14:ligatures w14:val="standardContextual"/>
        </w:rPr>
      </w:pPr>
      <w:r w:rsidRPr="008C643D">
        <w:rPr>
          <w:rFonts w:ascii="Arial" w:eastAsiaTheme="minorHAnsi" w:hAnsi="Arial" w:cs="Arial"/>
          <w:kern w:val="2"/>
          <w:sz w:val="22"/>
          <w:szCs w:val="22"/>
          <w14:ligatures w14:val="standardContextual"/>
        </w:rPr>
        <w:t>The basic price for an audit is now £210 (for PCs where the higher of the income or expenditure is between £5001 and £25,000), where no additional documents / visits / zoom calls or mileage charges are needed.  Lengthy processes for providing requested documents will be charged at £35 per hour.   Meetings will be charged at a minimum of £45 for the first 1.5 hours and £35 per hour thereafter. Mileage will be charged at 45p per mile.</w:t>
      </w:r>
    </w:p>
    <w:p w14:paraId="4CAA63F5" w14:textId="25FBE09D" w:rsidR="000F3718" w:rsidRDefault="000F3718">
      <w:pPr>
        <w:spacing w:after="160" w:line="259" w:lineRule="auto"/>
        <w:rPr>
          <w:rFonts w:asciiTheme="majorHAnsi" w:hAnsiTheme="majorHAnsi" w:cs="Helvetica"/>
          <w:sz w:val="22"/>
          <w:szCs w:val="22"/>
          <w:highlight w:val="yellow"/>
        </w:rPr>
      </w:pPr>
      <w:r>
        <w:rPr>
          <w:rFonts w:asciiTheme="majorHAnsi" w:hAnsiTheme="majorHAnsi" w:cs="Helvetica"/>
          <w:sz w:val="22"/>
          <w:szCs w:val="22"/>
          <w:highlight w:val="yellow"/>
        </w:rPr>
        <w:br w:type="page"/>
      </w:r>
    </w:p>
    <w:p w14:paraId="3B88C20A" w14:textId="7F6F13E3" w:rsidR="0051522F" w:rsidRPr="00F47189" w:rsidRDefault="00D67FF5" w:rsidP="008E4363">
      <w:pPr>
        <w:rPr>
          <w:rFonts w:asciiTheme="majorHAnsi" w:hAnsiTheme="majorHAnsi" w:cs="Helvetica"/>
          <w:b/>
          <w:bCs/>
        </w:rPr>
      </w:pPr>
      <w:r w:rsidRPr="00F47189">
        <w:rPr>
          <w:rFonts w:asciiTheme="majorHAnsi" w:hAnsiTheme="majorHAnsi" w:cs="Helvetica"/>
          <w:b/>
          <w:bCs/>
        </w:rPr>
        <w:lastRenderedPageBreak/>
        <w:t>Agenda item</w:t>
      </w:r>
      <w:r w:rsidR="008332C0">
        <w:rPr>
          <w:rFonts w:asciiTheme="majorHAnsi" w:hAnsiTheme="majorHAnsi" w:cs="Helvetica"/>
          <w:b/>
          <w:bCs/>
        </w:rPr>
        <w:t>s</w:t>
      </w:r>
      <w:r w:rsidRPr="00F47189">
        <w:rPr>
          <w:rFonts w:asciiTheme="majorHAnsi" w:hAnsiTheme="majorHAnsi" w:cs="Helvetica"/>
          <w:b/>
          <w:bCs/>
        </w:rPr>
        <w:t xml:space="preserve"> </w:t>
      </w:r>
      <w:r w:rsidR="00F47189" w:rsidRPr="00F47189">
        <w:rPr>
          <w:rFonts w:asciiTheme="majorHAnsi" w:hAnsiTheme="majorHAnsi" w:cs="Helvetica"/>
          <w:b/>
          <w:bCs/>
        </w:rPr>
        <w:t xml:space="preserve">14 and 15 - </w:t>
      </w:r>
      <w:r w:rsidRPr="00F47189">
        <w:rPr>
          <w:rFonts w:asciiTheme="majorHAnsi" w:hAnsiTheme="majorHAnsi" w:cs="Helvetica"/>
          <w:b/>
          <w:bCs/>
        </w:rPr>
        <w:t xml:space="preserve"> Budget</w:t>
      </w:r>
      <w:r w:rsidR="008E73F2">
        <w:rPr>
          <w:rFonts w:asciiTheme="majorHAnsi" w:hAnsiTheme="majorHAnsi" w:cs="Helvetica"/>
          <w:b/>
          <w:bCs/>
        </w:rPr>
        <w:t>i</w:t>
      </w:r>
      <w:r w:rsidRPr="00F47189">
        <w:rPr>
          <w:rFonts w:asciiTheme="majorHAnsi" w:hAnsiTheme="majorHAnsi" w:cs="Helvetica"/>
          <w:b/>
          <w:bCs/>
        </w:rPr>
        <w:t>ng</w:t>
      </w:r>
      <w:r w:rsidR="00F47189" w:rsidRPr="00F47189">
        <w:rPr>
          <w:rFonts w:asciiTheme="majorHAnsi" w:hAnsiTheme="majorHAnsi" w:cs="Helvetica"/>
          <w:b/>
          <w:bCs/>
        </w:rPr>
        <w:t xml:space="preserve"> and Precept setting</w:t>
      </w:r>
    </w:p>
    <w:p w14:paraId="4B114501" w14:textId="77777777" w:rsidR="001B65F3" w:rsidRDefault="001B65F3" w:rsidP="008E4363">
      <w:pPr>
        <w:rPr>
          <w:rFonts w:asciiTheme="majorHAnsi" w:hAnsiTheme="majorHAnsi" w:cs="Helvetica"/>
          <w:sz w:val="22"/>
          <w:szCs w:val="22"/>
        </w:rPr>
      </w:pPr>
    </w:p>
    <w:p w14:paraId="258DA154" w14:textId="0DF13371" w:rsidR="00277E46" w:rsidRDefault="001143DC" w:rsidP="008E4363">
      <w:pPr>
        <w:rPr>
          <w:rStyle w:val="Hyperlink"/>
        </w:rPr>
      </w:pPr>
      <w:r w:rsidRPr="00A40FDC">
        <w:rPr>
          <w:rFonts w:ascii="Arial" w:eastAsiaTheme="minorHAnsi" w:hAnsi="Arial" w:cs="Arial"/>
          <w:kern w:val="2"/>
          <w:sz w:val="22"/>
          <w:szCs w:val="22"/>
          <w14:ligatures w14:val="standardContextual"/>
        </w:rPr>
        <w:t xml:space="preserve">The budget </w:t>
      </w:r>
      <w:r w:rsidR="00D0163C" w:rsidRPr="00A40FDC">
        <w:rPr>
          <w:rFonts w:ascii="Arial" w:eastAsiaTheme="minorHAnsi" w:hAnsi="Arial" w:cs="Arial"/>
          <w:kern w:val="2"/>
          <w:sz w:val="22"/>
          <w:szCs w:val="22"/>
          <w14:ligatures w14:val="standardContextual"/>
        </w:rPr>
        <w:t>is based on expected income and expenditure</w:t>
      </w:r>
      <w:r w:rsidR="00F658C7">
        <w:rPr>
          <w:rFonts w:ascii="Arial" w:eastAsiaTheme="minorHAnsi" w:hAnsi="Arial" w:cs="Arial"/>
          <w:kern w:val="2"/>
          <w:sz w:val="22"/>
          <w:szCs w:val="22"/>
          <w14:ligatures w14:val="standardContextual"/>
        </w:rPr>
        <w:t xml:space="preserve">.  The spreadsheet below shows draft figures.  The full set of data is included </w:t>
      </w:r>
      <w:r w:rsidR="00A40FDC" w:rsidRPr="00A40FDC">
        <w:rPr>
          <w:rFonts w:ascii="Arial" w:eastAsiaTheme="minorHAnsi" w:hAnsi="Arial" w:cs="Arial"/>
          <w:kern w:val="2"/>
          <w:sz w:val="22"/>
          <w:szCs w:val="22"/>
          <w14:ligatures w14:val="standardContextual"/>
        </w:rPr>
        <w:t>in this spreadsheet:</w:t>
      </w:r>
      <w:r w:rsidR="00A40FDC">
        <w:rPr>
          <w:rFonts w:asciiTheme="majorHAnsi" w:hAnsiTheme="majorHAnsi" w:cs="Helvetica"/>
          <w:sz w:val="22"/>
          <w:szCs w:val="22"/>
        </w:rPr>
        <w:t xml:space="preserve">  </w:t>
      </w:r>
      <w:hyperlink r:id="rId26" w:history="1">
        <w:r w:rsidR="008E73F2">
          <w:rPr>
            <w:rStyle w:val="Hyperlink"/>
          </w:rPr>
          <w:t>Budget planning 2025 26.xlsx</w:t>
        </w:r>
      </w:hyperlink>
      <w:r w:rsidR="0084522F">
        <w:rPr>
          <w:rStyle w:val="Hyperlink"/>
        </w:rPr>
        <w:t xml:space="preserve">  </w:t>
      </w:r>
    </w:p>
    <w:p w14:paraId="770EA201" w14:textId="77777777" w:rsidR="0084522F" w:rsidRDefault="0084522F" w:rsidP="008E4363">
      <w:pPr>
        <w:rPr>
          <w:rStyle w:val="Hyperlink"/>
        </w:rPr>
      </w:pPr>
    </w:p>
    <w:p w14:paraId="76DB0BD0" w14:textId="047AE11B" w:rsidR="004D30E6" w:rsidRDefault="00D1565C" w:rsidP="0051522F">
      <w:pPr>
        <w:ind w:left="709"/>
        <w:rPr>
          <w:rFonts w:asciiTheme="majorHAnsi" w:hAnsiTheme="majorHAnsi" w:cs="Helvetica"/>
          <w:sz w:val="22"/>
          <w:szCs w:val="22"/>
        </w:rPr>
      </w:pPr>
      <w:r w:rsidRPr="00D1565C">
        <w:rPr>
          <w:rFonts w:asciiTheme="majorHAnsi" w:hAnsiTheme="majorHAnsi" w:cs="Helvetica"/>
          <w:noProof/>
          <w:sz w:val="22"/>
          <w:szCs w:val="22"/>
        </w:rPr>
        <w:drawing>
          <wp:inline distT="0" distB="0" distL="0" distR="0" wp14:anchorId="1F6AD0BC" wp14:editId="2D613BB9">
            <wp:extent cx="6026150" cy="6346190"/>
            <wp:effectExtent l="0" t="0" r="0" b="0"/>
            <wp:docPr id="92802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6150" cy="6346190"/>
                    </a:xfrm>
                    <a:prstGeom prst="rect">
                      <a:avLst/>
                    </a:prstGeom>
                    <a:noFill/>
                    <a:ln>
                      <a:noFill/>
                    </a:ln>
                  </pic:spPr>
                </pic:pic>
              </a:graphicData>
            </a:graphic>
          </wp:inline>
        </w:drawing>
      </w:r>
    </w:p>
    <w:p w14:paraId="463C9854" w14:textId="77777777" w:rsidR="004D30E6" w:rsidRDefault="004D30E6" w:rsidP="0051522F">
      <w:pPr>
        <w:ind w:left="709"/>
        <w:rPr>
          <w:rFonts w:asciiTheme="majorHAnsi" w:hAnsiTheme="majorHAnsi" w:cs="Helvetica"/>
          <w:sz w:val="22"/>
          <w:szCs w:val="22"/>
        </w:rPr>
      </w:pPr>
    </w:p>
    <w:p w14:paraId="37198F60" w14:textId="77777777" w:rsidR="00D67FF5" w:rsidRDefault="00D67FF5" w:rsidP="0051522F">
      <w:pPr>
        <w:ind w:left="709"/>
        <w:rPr>
          <w:rFonts w:asciiTheme="majorHAnsi" w:hAnsiTheme="majorHAnsi" w:cs="Helvetica"/>
          <w:sz w:val="22"/>
          <w:szCs w:val="22"/>
        </w:rPr>
      </w:pPr>
    </w:p>
    <w:p w14:paraId="18A43CF4" w14:textId="38A38F96" w:rsidR="00D052D2" w:rsidRDefault="00D052D2">
      <w:pPr>
        <w:spacing w:after="160" w:line="259" w:lineRule="auto"/>
        <w:rPr>
          <w:rFonts w:asciiTheme="majorHAnsi" w:hAnsiTheme="majorHAnsi" w:cs="Helvetica"/>
          <w:sz w:val="22"/>
          <w:szCs w:val="22"/>
        </w:rPr>
      </w:pPr>
      <w:r>
        <w:rPr>
          <w:rFonts w:asciiTheme="majorHAnsi" w:hAnsiTheme="majorHAnsi" w:cs="Helvetica"/>
          <w:sz w:val="22"/>
          <w:szCs w:val="22"/>
        </w:rPr>
        <w:br w:type="page"/>
      </w:r>
    </w:p>
    <w:p w14:paraId="75C8398B" w14:textId="77777777" w:rsidR="00D67FF5" w:rsidRDefault="00D67FF5" w:rsidP="0051522F">
      <w:pPr>
        <w:ind w:left="709"/>
        <w:rPr>
          <w:rFonts w:asciiTheme="majorHAnsi" w:hAnsiTheme="majorHAnsi" w:cs="Helvetica"/>
          <w:sz w:val="22"/>
          <w:szCs w:val="22"/>
        </w:rPr>
      </w:pPr>
    </w:p>
    <w:p w14:paraId="3E10C569" w14:textId="77777777" w:rsidR="00D052D2" w:rsidRDefault="00D052D2" w:rsidP="00D052D2">
      <w:pPr>
        <w:pStyle w:val="Header"/>
      </w:pPr>
    </w:p>
    <w:tbl>
      <w:tblPr>
        <w:tblW w:w="5000" w:type="pct"/>
        <w:tblBorders>
          <w:bottom w:val="single" w:sz="4" w:space="0" w:color="7030A0"/>
        </w:tblBorders>
        <w:tblCellMar>
          <w:top w:w="72" w:type="dxa"/>
          <w:left w:w="115" w:type="dxa"/>
          <w:bottom w:w="72" w:type="dxa"/>
          <w:right w:w="115" w:type="dxa"/>
        </w:tblCellMar>
        <w:tblLook w:val="04A0" w:firstRow="1" w:lastRow="0" w:firstColumn="1" w:lastColumn="0" w:noHBand="0" w:noVBand="1"/>
      </w:tblPr>
      <w:tblGrid>
        <w:gridCol w:w="9109"/>
        <w:gridCol w:w="381"/>
      </w:tblGrid>
      <w:tr w:rsidR="00D052D2" w:rsidRPr="00C35517" w14:paraId="7BCA3720" w14:textId="77777777" w:rsidTr="000E6872">
        <w:tc>
          <w:tcPr>
            <w:tcW w:w="4799" w:type="pct"/>
            <w:vAlign w:val="bottom"/>
          </w:tcPr>
          <w:p w14:paraId="24721228" w14:textId="77777777" w:rsidR="00D052D2" w:rsidRPr="00C35517" w:rsidRDefault="00D052D2" w:rsidP="000E6872">
            <w:pPr>
              <w:pStyle w:val="Header"/>
              <w:jc w:val="right"/>
              <w:rPr>
                <w:rFonts w:ascii="Calibri" w:hAnsi="Calibri"/>
                <w:bCs/>
                <w:noProof/>
                <w:color w:val="196B24" w:themeColor="accent3"/>
              </w:rPr>
            </w:pPr>
            <w:r w:rsidRPr="0081482E">
              <w:rPr>
                <w:rFonts w:ascii="Calibri" w:hAnsi="Calibri"/>
                <w:b/>
                <w:bCs/>
                <w:color w:val="7030A0"/>
              </w:rPr>
              <w:t>Naunton Parish Council</w:t>
            </w:r>
          </w:p>
        </w:tc>
        <w:tc>
          <w:tcPr>
            <w:tcW w:w="201" w:type="pct"/>
            <w:shd w:val="clear" w:color="auto" w:fill="7030A0"/>
            <w:vAlign w:val="bottom"/>
          </w:tcPr>
          <w:p w14:paraId="472F472C" w14:textId="77777777" w:rsidR="00D052D2" w:rsidRPr="00C35517" w:rsidRDefault="00D052D2" w:rsidP="000E6872">
            <w:pPr>
              <w:pStyle w:val="Header"/>
              <w:rPr>
                <w:color w:val="196B24" w:themeColor="accent3"/>
              </w:rPr>
            </w:pPr>
          </w:p>
        </w:tc>
      </w:tr>
    </w:tbl>
    <w:p w14:paraId="17B1C628" w14:textId="47A18DDC" w:rsidR="00D052D2" w:rsidRPr="008332C0" w:rsidRDefault="008332C0" w:rsidP="00D052D2">
      <w:pPr>
        <w:pStyle w:val="Header"/>
        <w:rPr>
          <w:rFonts w:ascii="Calibri" w:hAnsi="Calibri" w:cs="Calibri"/>
          <w:b/>
          <w:bCs/>
        </w:rPr>
      </w:pPr>
      <w:r w:rsidRPr="008332C0">
        <w:rPr>
          <w:rFonts w:ascii="Calibri" w:hAnsi="Calibri" w:cs="Calibri"/>
          <w:b/>
          <w:bCs/>
        </w:rPr>
        <w:t>Agenda item 16 (b)</w:t>
      </w:r>
    </w:p>
    <w:p w14:paraId="0CEA03C3" w14:textId="77777777" w:rsidR="00D052D2" w:rsidRPr="00D052D2" w:rsidRDefault="00D052D2" w:rsidP="00D052D2">
      <w:pPr>
        <w:rPr>
          <w:rFonts w:asciiTheme="majorHAnsi" w:hAnsiTheme="majorHAnsi" w:cs="Helvetica"/>
          <w:sz w:val="22"/>
          <w:szCs w:val="22"/>
        </w:rPr>
      </w:pPr>
    </w:p>
    <w:p w14:paraId="2A0BD809" w14:textId="00024DCE" w:rsidR="007E3F0C" w:rsidRDefault="006E6460">
      <w:pPr>
        <w:spacing w:after="160" w:line="259" w:lineRule="auto"/>
        <w:rPr>
          <w:rFonts w:asciiTheme="majorHAnsi" w:hAnsiTheme="majorHAnsi" w:cs="Helvetica"/>
          <w:sz w:val="22"/>
          <w:szCs w:val="22"/>
        </w:rPr>
      </w:pPr>
      <w:r w:rsidRPr="006E6460">
        <w:drawing>
          <wp:inline distT="0" distB="0" distL="0" distR="0" wp14:anchorId="70D28F17" wp14:editId="0F8F798A">
            <wp:extent cx="6013450" cy="7143750"/>
            <wp:effectExtent l="0" t="0" r="6350" b="0"/>
            <wp:docPr id="664000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3450" cy="7143750"/>
                    </a:xfrm>
                    <a:prstGeom prst="rect">
                      <a:avLst/>
                    </a:prstGeom>
                    <a:noFill/>
                    <a:ln>
                      <a:noFill/>
                    </a:ln>
                  </pic:spPr>
                </pic:pic>
              </a:graphicData>
            </a:graphic>
          </wp:inline>
        </w:drawing>
      </w:r>
      <w:r w:rsidR="007E3F0C">
        <w:rPr>
          <w:rFonts w:asciiTheme="majorHAnsi" w:hAnsiTheme="majorHAnsi" w:cs="Helvetica"/>
          <w:sz w:val="22"/>
          <w:szCs w:val="22"/>
        </w:rPr>
        <w:br w:type="page"/>
      </w:r>
    </w:p>
    <w:p w14:paraId="6F6F1071" w14:textId="13627886" w:rsidR="00D67FF5" w:rsidRDefault="007E3F0C" w:rsidP="0051522F">
      <w:pPr>
        <w:ind w:left="709"/>
        <w:rPr>
          <w:rFonts w:asciiTheme="majorHAnsi" w:hAnsiTheme="majorHAnsi" w:cs="Helvetica"/>
          <w:sz w:val="22"/>
          <w:szCs w:val="22"/>
        </w:rPr>
      </w:pPr>
      <w:r>
        <w:rPr>
          <w:rFonts w:asciiTheme="majorHAnsi" w:hAnsiTheme="majorHAnsi" w:cs="Helvetica"/>
          <w:noProof/>
          <w:sz w:val="22"/>
          <w:szCs w:val="22"/>
        </w:rPr>
        <w:lastRenderedPageBreak/>
        <w:drawing>
          <wp:inline distT="0" distB="0" distL="0" distR="0" wp14:anchorId="270D4BF9" wp14:editId="02DDD5DF">
            <wp:extent cx="5633085" cy="9449435"/>
            <wp:effectExtent l="0" t="0" r="5715" b="0"/>
            <wp:docPr id="1327259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085" cy="9449435"/>
                    </a:xfrm>
                    <a:prstGeom prst="rect">
                      <a:avLst/>
                    </a:prstGeom>
                    <a:noFill/>
                  </pic:spPr>
                </pic:pic>
              </a:graphicData>
            </a:graphic>
          </wp:inline>
        </w:drawing>
      </w:r>
    </w:p>
    <w:sectPr w:rsidR="00D67FF5" w:rsidSect="00503CCB">
      <w:footerReference w:type="even" r:id="rId30"/>
      <w:footerReference w:type="default" r:id="rId31"/>
      <w:pgSz w:w="11900" w:h="16840"/>
      <w:pgMar w:top="1276" w:right="1418" w:bottom="144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DF2DF" w14:textId="77777777" w:rsidR="003C28FE" w:rsidRDefault="003C28FE" w:rsidP="003743D2">
      <w:r>
        <w:separator/>
      </w:r>
    </w:p>
  </w:endnote>
  <w:endnote w:type="continuationSeparator" w:id="0">
    <w:p w14:paraId="140DEB6D" w14:textId="77777777" w:rsidR="003C28FE" w:rsidRDefault="003C28FE" w:rsidP="00374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F0402" w14:textId="29159718" w:rsidR="003743D2" w:rsidRDefault="005B2755">
    <w:pPr>
      <w:pStyle w:val="Footer"/>
    </w:pP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12</w:t>
    </w:r>
    <w:r>
      <w:fldChar w:fldCharType="end"/>
    </w:r>
    <w:r>
      <w:t xml:space="preserve"> of </w:t>
    </w:r>
    <w:fldSimple w:instr=" NUMPAGES   \* MERGEFORMAT ">
      <w:r>
        <w:rPr>
          <w:noProof/>
        </w:rPr>
        <w:t>12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A4321" w14:textId="4DAFD089" w:rsidR="000A6507" w:rsidRDefault="000A6507">
    <w:pPr>
      <w:pStyle w:val="Footer"/>
    </w:pPr>
    <w:r>
      <w:ptab w:relativeTo="margin" w:alignment="center" w:leader="none"/>
    </w:r>
    <w:r>
      <w:ptab w:relativeTo="margin" w:alignment="right" w:leader="none"/>
    </w:r>
    <w:r>
      <w:fldChar w:fldCharType="begin"/>
    </w:r>
    <w:r>
      <w:instrText xml:space="preserve"> PAGE   \* MERGEFORMAT </w:instrText>
    </w:r>
    <w:r>
      <w:fldChar w:fldCharType="separate"/>
    </w:r>
    <w:r>
      <w:rPr>
        <w:noProof/>
      </w:rPr>
      <w:t>7</w:t>
    </w:r>
    <w:r>
      <w:fldChar w:fldCharType="end"/>
    </w:r>
    <w:r>
      <w:t xml:space="preserve"> of </w:t>
    </w:r>
    <w:fldSimple w:instr=" NUMPAGES   \* MERGEFORMAT ">
      <w:r>
        <w:rPr>
          <w:noProof/>
        </w:rP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6851F" w14:textId="77777777" w:rsidR="003C28FE" w:rsidRDefault="003C28FE" w:rsidP="003743D2">
      <w:r>
        <w:separator/>
      </w:r>
    </w:p>
  </w:footnote>
  <w:footnote w:type="continuationSeparator" w:id="0">
    <w:p w14:paraId="16E079FC" w14:textId="77777777" w:rsidR="003C28FE" w:rsidRDefault="003C28FE" w:rsidP="003743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56351"/>
    <w:multiLevelType w:val="hybridMultilevel"/>
    <w:tmpl w:val="CBB0D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B92F98"/>
    <w:multiLevelType w:val="hybridMultilevel"/>
    <w:tmpl w:val="756C20CE"/>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2E2594"/>
    <w:multiLevelType w:val="hybridMultilevel"/>
    <w:tmpl w:val="C0C85A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34188685">
    <w:abstractNumId w:val="2"/>
  </w:num>
  <w:num w:numId="2" w16cid:durableId="127019494">
    <w:abstractNumId w:val="0"/>
  </w:num>
  <w:num w:numId="3" w16cid:durableId="629671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22F"/>
    <w:rsid w:val="000A6507"/>
    <w:rsid w:val="000C7198"/>
    <w:rsid w:val="000F3718"/>
    <w:rsid w:val="001143DC"/>
    <w:rsid w:val="001447DA"/>
    <w:rsid w:val="00173F84"/>
    <w:rsid w:val="00185EFF"/>
    <w:rsid w:val="001B65F3"/>
    <w:rsid w:val="001C40B2"/>
    <w:rsid w:val="00200B52"/>
    <w:rsid w:val="00277E46"/>
    <w:rsid w:val="003743D2"/>
    <w:rsid w:val="003A3C88"/>
    <w:rsid w:val="003C28FE"/>
    <w:rsid w:val="00446860"/>
    <w:rsid w:val="004D30E6"/>
    <w:rsid w:val="00503CCB"/>
    <w:rsid w:val="00511CC9"/>
    <w:rsid w:val="0051522F"/>
    <w:rsid w:val="00577D38"/>
    <w:rsid w:val="005B2755"/>
    <w:rsid w:val="005C24BE"/>
    <w:rsid w:val="00627A71"/>
    <w:rsid w:val="006E6460"/>
    <w:rsid w:val="007119C4"/>
    <w:rsid w:val="00726C9E"/>
    <w:rsid w:val="007801AD"/>
    <w:rsid w:val="007D4A9B"/>
    <w:rsid w:val="007E3F0C"/>
    <w:rsid w:val="007F5D77"/>
    <w:rsid w:val="008332C0"/>
    <w:rsid w:val="0084522F"/>
    <w:rsid w:val="00854E78"/>
    <w:rsid w:val="008C643D"/>
    <w:rsid w:val="008E4363"/>
    <w:rsid w:val="008E72BF"/>
    <w:rsid w:val="008E73F2"/>
    <w:rsid w:val="00961DD7"/>
    <w:rsid w:val="009A1BBE"/>
    <w:rsid w:val="009A2C85"/>
    <w:rsid w:val="009D77B2"/>
    <w:rsid w:val="00A40A44"/>
    <w:rsid w:val="00A40FDC"/>
    <w:rsid w:val="00AA0259"/>
    <w:rsid w:val="00AB4CF4"/>
    <w:rsid w:val="00B92D45"/>
    <w:rsid w:val="00BC4CCB"/>
    <w:rsid w:val="00CA6F64"/>
    <w:rsid w:val="00D0163C"/>
    <w:rsid w:val="00D052D2"/>
    <w:rsid w:val="00D1565C"/>
    <w:rsid w:val="00D2476B"/>
    <w:rsid w:val="00D563A4"/>
    <w:rsid w:val="00D67FF5"/>
    <w:rsid w:val="00D72FE3"/>
    <w:rsid w:val="00D82306"/>
    <w:rsid w:val="00DB0074"/>
    <w:rsid w:val="00DC23CD"/>
    <w:rsid w:val="00DD6E9C"/>
    <w:rsid w:val="00E50B12"/>
    <w:rsid w:val="00E76151"/>
    <w:rsid w:val="00EE2389"/>
    <w:rsid w:val="00F47189"/>
    <w:rsid w:val="00F658C7"/>
    <w:rsid w:val="00F92B3B"/>
    <w:rsid w:val="00FA3A5E"/>
    <w:rsid w:val="00FC0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D3A7"/>
  <w15:chartTrackingRefBased/>
  <w15:docId w15:val="{745090A9-F5BF-4790-AAC9-CE315ABFC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22F"/>
    <w:pPr>
      <w:spacing w:after="0" w:line="240" w:lineRule="auto"/>
    </w:pPr>
    <w:rPr>
      <w:rFonts w:eastAsiaTheme="minorEastAsia"/>
      <w:kern w:val="0"/>
      <w:sz w:val="24"/>
      <w:szCs w:val="24"/>
      <w14:ligatures w14:val="none"/>
    </w:rPr>
  </w:style>
  <w:style w:type="paragraph" w:styleId="Heading1">
    <w:name w:val="heading 1"/>
    <w:basedOn w:val="Normal"/>
    <w:next w:val="Normal"/>
    <w:link w:val="Heading1Char"/>
    <w:uiPriority w:val="9"/>
    <w:qFormat/>
    <w:rsid w:val="0051522F"/>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1522F"/>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1522F"/>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1522F"/>
    <w:pPr>
      <w:keepNext/>
      <w:keepLines/>
      <w:spacing w:before="80" w:after="40" w:line="259" w:lineRule="auto"/>
      <w:outlineLvl w:val="3"/>
    </w:pPr>
    <w:rPr>
      <w:rFonts w:eastAsiaTheme="majorEastAsia"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51522F"/>
    <w:pPr>
      <w:keepNext/>
      <w:keepLines/>
      <w:spacing w:before="80" w:after="40" w:line="259" w:lineRule="auto"/>
      <w:outlineLvl w:val="4"/>
    </w:pPr>
    <w:rPr>
      <w:rFonts w:eastAsiaTheme="majorEastAsia"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51522F"/>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51522F"/>
    <w:pPr>
      <w:keepNext/>
      <w:keepLines/>
      <w:spacing w:before="4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51522F"/>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51522F"/>
    <w:pPr>
      <w:keepNext/>
      <w:keepLines/>
      <w:spacing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2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2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2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2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2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2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2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2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22F"/>
    <w:rPr>
      <w:rFonts w:eastAsiaTheme="majorEastAsia" w:cstheme="majorBidi"/>
      <w:color w:val="272727" w:themeColor="text1" w:themeTint="D8"/>
    </w:rPr>
  </w:style>
  <w:style w:type="paragraph" w:styleId="Title">
    <w:name w:val="Title"/>
    <w:basedOn w:val="Normal"/>
    <w:next w:val="Normal"/>
    <w:link w:val="TitleChar"/>
    <w:uiPriority w:val="10"/>
    <w:qFormat/>
    <w:rsid w:val="0051522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15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22F"/>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152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22F"/>
    <w:pPr>
      <w:spacing w:before="160" w:after="160" w:line="259" w:lineRule="auto"/>
      <w:jc w:val="center"/>
    </w:pPr>
    <w:rPr>
      <w:rFonts w:eastAsia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51522F"/>
    <w:rPr>
      <w:i/>
      <w:iCs/>
      <w:color w:val="404040" w:themeColor="text1" w:themeTint="BF"/>
    </w:rPr>
  </w:style>
  <w:style w:type="paragraph" w:styleId="ListParagraph">
    <w:name w:val="List Paragraph"/>
    <w:basedOn w:val="Normal"/>
    <w:uiPriority w:val="34"/>
    <w:qFormat/>
    <w:rsid w:val="0051522F"/>
    <w:pPr>
      <w:spacing w:after="160" w:line="259" w:lineRule="auto"/>
      <w:ind w:left="720"/>
      <w:contextualSpacing/>
    </w:pPr>
    <w:rPr>
      <w:rFonts w:eastAsiaTheme="minorHAnsi"/>
      <w:kern w:val="2"/>
      <w:sz w:val="22"/>
      <w:szCs w:val="22"/>
      <w14:ligatures w14:val="standardContextual"/>
    </w:rPr>
  </w:style>
  <w:style w:type="character" w:styleId="IntenseEmphasis">
    <w:name w:val="Intense Emphasis"/>
    <w:basedOn w:val="DefaultParagraphFont"/>
    <w:uiPriority w:val="21"/>
    <w:qFormat/>
    <w:rsid w:val="0051522F"/>
    <w:rPr>
      <w:i/>
      <w:iCs/>
      <w:color w:val="0F4761" w:themeColor="accent1" w:themeShade="BF"/>
    </w:rPr>
  </w:style>
  <w:style w:type="paragraph" w:styleId="IntenseQuote">
    <w:name w:val="Intense Quote"/>
    <w:basedOn w:val="Normal"/>
    <w:next w:val="Normal"/>
    <w:link w:val="IntenseQuoteChar"/>
    <w:uiPriority w:val="30"/>
    <w:qFormat/>
    <w:rsid w:val="0051522F"/>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51522F"/>
    <w:rPr>
      <w:i/>
      <w:iCs/>
      <w:color w:val="0F4761" w:themeColor="accent1" w:themeShade="BF"/>
    </w:rPr>
  </w:style>
  <w:style w:type="character" w:styleId="IntenseReference">
    <w:name w:val="Intense Reference"/>
    <w:basedOn w:val="DefaultParagraphFont"/>
    <w:uiPriority w:val="32"/>
    <w:qFormat/>
    <w:rsid w:val="0051522F"/>
    <w:rPr>
      <w:b/>
      <w:bCs/>
      <w:smallCaps/>
      <w:color w:val="0F4761" w:themeColor="accent1" w:themeShade="BF"/>
      <w:spacing w:val="5"/>
    </w:rPr>
  </w:style>
  <w:style w:type="character" w:styleId="Hyperlink">
    <w:name w:val="Hyperlink"/>
    <w:basedOn w:val="DefaultParagraphFont"/>
    <w:uiPriority w:val="99"/>
    <w:unhideWhenUsed/>
    <w:rsid w:val="008E73F2"/>
    <w:rPr>
      <w:color w:val="0000FF"/>
      <w:u w:val="single"/>
    </w:rPr>
  </w:style>
  <w:style w:type="table" w:styleId="TableGrid">
    <w:name w:val="Table Grid"/>
    <w:basedOn w:val="TableNormal"/>
    <w:uiPriority w:val="59"/>
    <w:rsid w:val="00374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3D2"/>
    <w:pPr>
      <w:tabs>
        <w:tab w:val="center" w:pos="4513"/>
        <w:tab w:val="right" w:pos="9026"/>
      </w:tabs>
    </w:pPr>
  </w:style>
  <w:style w:type="character" w:customStyle="1" w:styleId="HeaderChar">
    <w:name w:val="Header Char"/>
    <w:basedOn w:val="DefaultParagraphFont"/>
    <w:link w:val="Header"/>
    <w:uiPriority w:val="99"/>
    <w:rsid w:val="003743D2"/>
    <w:rPr>
      <w:rFonts w:eastAsiaTheme="minorEastAsia"/>
      <w:kern w:val="0"/>
      <w:sz w:val="24"/>
      <w:szCs w:val="24"/>
      <w14:ligatures w14:val="none"/>
    </w:rPr>
  </w:style>
  <w:style w:type="paragraph" w:styleId="Footer">
    <w:name w:val="footer"/>
    <w:basedOn w:val="Normal"/>
    <w:link w:val="FooterChar"/>
    <w:uiPriority w:val="99"/>
    <w:unhideWhenUsed/>
    <w:rsid w:val="003743D2"/>
    <w:pPr>
      <w:tabs>
        <w:tab w:val="center" w:pos="4513"/>
        <w:tab w:val="right" w:pos="9026"/>
      </w:tabs>
    </w:pPr>
  </w:style>
  <w:style w:type="character" w:customStyle="1" w:styleId="FooterChar">
    <w:name w:val="Footer Char"/>
    <w:basedOn w:val="DefaultParagraphFont"/>
    <w:link w:val="Footer"/>
    <w:uiPriority w:val="99"/>
    <w:rsid w:val="003743D2"/>
    <w:rPr>
      <w:rFonts w:eastAsiaTheme="minorEastAsia"/>
      <w:kern w:val="0"/>
      <w:sz w:val="24"/>
      <w:szCs w:val="24"/>
      <w14:ligatures w14:val="none"/>
    </w:rPr>
  </w:style>
  <w:style w:type="table" w:customStyle="1" w:styleId="TableGrid6">
    <w:name w:val="Table Grid6"/>
    <w:basedOn w:val="TableNormal"/>
    <w:next w:val="TableGrid"/>
    <w:uiPriority w:val="59"/>
    <w:rsid w:val="00E50B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50B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7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887565">
      <w:bodyDiv w:val="1"/>
      <w:marLeft w:val="0"/>
      <w:marRight w:val="0"/>
      <w:marTop w:val="0"/>
      <w:marBottom w:val="0"/>
      <w:divBdr>
        <w:top w:val="none" w:sz="0" w:space="0" w:color="auto"/>
        <w:left w:val="none" w:sz="0" w:space="0" w:color="auto"/>
        <w:bottom w:val="none" w:sz="0" w:space="0" w:color="auto"/>
        <w:right w:val="none" w:sz="0" w:space="0" w:color="auto"/>
      </w:divBdr>
      <w:divsChild>
        <w:div w:id="510341467">
          <w:marLeft w:val="0"/>
          <w:marRight w:val="0"/>
          <w:marTop w:val="0"/>
          <w:marBottom w:val="0"/>
          <w:divBdr>
            <w:top w:val="none" w:sz="0" w:space="0" w:color="auto"/>
            <w:left w:val="none" w:sz="0" w:space="0" w:color="auto"/>
            <w:bottom w:val="none" w:sz="0" w:space="0" w:color="auto"/>
            <w:right w:val="none" w:sz="0" w:space="0" w:color="auto"/>
          </w:divBdr>
          <w:divsChild>
            <w:div w:id="1467969231">
              <w:marLeft w:val="0"/>
              <w:marRight w:val="0"/>
              <w:marTop w:val="0"/>
              <w:marBottom w:val="0"/>
              <w:divBdr>
                <w:top w:val="none" w:sz="0" w:space="0" w:color="auto"/>
                <w:left w:val="none" w:sz="0" w:space="0" w:color="auto"/>
                <w:bottom w:val="none" w:sz="0" w:space="0" w:color="auto"/>
                <w:right w:val="none" w:sz="0" w:space="0" w:color="auto"/>
              </w:divBdr>
            </w:div>
            <w:div w:id="831221316">
              <w:marLeft w:val="300"/>
              <w:marRight w:val="0"/>
              <w:marTop w:val="0"/>
              <w:marBottom w:val="0"/>
              <w:divBdr>
                <w:top w:val="none" w:sz="0" w:space="0" w:color="auto"/>
                <w:left w:val="none" w:sz="0" w:space="0" w:color="auto"/>
                <w:bottom w:val="none" w:sz="0" w:space="0" w:color="auto"/>
                <w:right w:val="none" w:sz="0" w:space="0" w:color="auto"/>
              </w:divBdr>
            </w:div>
            <w:div w:id="1326401740">
              <w:marLeft w:val="300"/>
              <w:marRight w:val="0"/>
              <w:marTop w:val="0"/>
              <w:marBottom w:val="0"/>
              <w:divBdr>
                <w:top w:val="none" w:sz="0" w:space="0" w:color="auto"/>
                <w:left w:val="none" w:sz="0" w:space="0" w:color="auto"/>
                <w:bottom w:val="none" w:sz="0" w:space="0" w:color="auto"/>
                <w:right w:val="none" w:sz="0" w:space="0" w:color="auto"/>
              </w:divBdr>
            </w:div>
            <w:div w:id="1319723774">
              <w:marLeft w:val="300"/>
              <w:marRight w:val="0"/>
              <w:marTop w:val="0"/>
              <w:marBottom w:val="0"/>
              <w:divBdr>
                <w:top w:val="none" w:sz="0" w:space="0" w:color="auto"/>
                <w:left w:val="none" w:sz="0" w:space="0" w:color="auto"/>
                <w:bottom w:val="none" w:sz="0" w:space="0" w:color="auto"/>
                <w:right w:val="none" w:sz="0" w:space="0" w:color="auto"/>
              </w:divBdr>
            </w:div>
            <w:div w:id="1433160727">
              <w:marLeft w:val="0"/>
              <w:marRight w:val="0"/>
              <w:marTop w:val="0"/>
              <w:marBottom w:val="0"/>
              <w:divBdr>
                <w:top w:val="none" w:sz="0" w:space="0" w:color="auto"/>
                <w:left w:val="none" w:sz="0" w:space="0" w:color="auto"/>
                <w:bottom w:val="none" w:sz="0" w:space="0" w:color="auto"/>
                <w:right w:val="none" w:sz="0" w:space="0" w:color="auto"/>
              </w:divBdr>
            </w:div>
            <w:div w:id="813906788">
              <w:marLeft w:val="60"/>
              <w:marRight w:val="0"/>
              <w:marTop w:val="0"/>
              <w:marBottom w:val="0"/>
              <w:divBdr>
                <w:top w:val="none" w:sz="0" w:space="0" w:color="auto"/>
                <w:left w:val="none" w:sz="0" w:space="0" w:color="auto"/>
                <w:bottom w:val="none" w:sz="0" w:space="0" w:color="auto"/>
                <w:right w:val="none" w:sz="0" w:space="0" w:color="auto"/>
              </w:divBdr>
            </w:div>
          </w:divsChild>
        </w:div>
        <w:div w:id="580023405">
          <w:marLeft w:val="0"/>
          <w:marRight w:val="0"/>
          <w:marTop w:val="0"/>
          <w:marBottom w:val="0"/>
          <w:divBdr>
            <w:top w:val="none" w:sz="0" w:space="0" w:color="auto"/>
            <w:left w:val="none" w:sz="0" w:space="0" w:color="auto"/>
            <w:bottom w:val="none" w:sz="0" w:space="0" w:color="auto"/>
            <w:right w:val="none" w:sz="0" w:space="0" w:color="auto"/>
          </w:divBdr>
          <w:divsChild>
            <w:div w:id="1699045587">
              <w:marLeft w:val="0"/>
              <w:marRight w:val="0"/>
              <w:marTop w:val="120"/>
              <w:marBottom w:val="0"/>
              <w:divBdr>
                <w:top w:val="none" w:sz="0" w:space="0" w:color="auto"/>
                <w:left w:val="none" w:sz="0" w:space="0" w:color="auto"/>
                <w:bottom w:val="none" w:sz="0" w:space="0" w:color="auto"/>
                <w:right w:val="none" w:sz="0" w:space="0" w:color="auto"/>
              </w:divBdr>
              <w:divsChild>
                <w:div w:id="1071584146">
                  <w:marLeft w:val="0"/>
                  <w:marRight w:val="0"/>
                  <w:marTop w:val="0"/>
                  <w:marBottom w:val="0"/>
                  <w:divBdr>
                    <w:top w:val="none" w:sz="0" w:space="0" w:color="auto"/>
                    <w:left w:val="none" w:sz="0" w:space="0" w:color="auto"/>
                    <w:bottom w:val="none" w:sz="0" w:space="0" w:color="auto"/>
                    <w:right w:val="none" w:sz="0" w:space="0" w:color="auto"/>
                  </w:divBdr>
                  <w:divsChild>
                    <w:div w:id="2128817554">
                      <w:marLeft w:val="0"/>
                      <w:marRight w:val="0"/>
                      <w:marTop w:val="0"/>
                      <w:marBottom w:val="0"/>
                      <w:divBdr>
                        <w:top w:val="none" w:sz="0" w:space="0" w:color="auto"/>
                        <w:left w:val="none" w:sz="0" w:space="0" w:color="auto"/>
                        <w:bottom w:val="none" w:sz="0" w:space="0" w:color="auto"/>
                        <w:right w:val="none" w:sz="0" w:space="0" w:color="auto"/>
                      </w:divBdr>
                      <w:divsChild>
                        <w:div w:id="1684555514">
                          <w:marLeft w:val="0"/>
                          <w:marRight w:val="0"/>
                          <w:marTop w:val="0"/>
                          <w:marBottom w:val="0"/>
                          <w:divBdr>
                            <w:top w:val="none" w:sz="0" w:space="0" w:color="auto"/>
                            <w:left w:val="none" w:sz="0" w:space="0" w:color="auto"/>
                            <w:bottom w:val="none" w:sz="0" w:space="0" w:color="auto"/>
                            <w:right w:val="none" w:sz="0" w:space="0" w:color="auto"/>
                          </w:divBdr>
                          <w:divsChild>
                            <w:div w:id="1068385199">
                              <w:marLeft w:val="0"/>
                              <w:marRight w:val="0"/>
                              <w:marTop w:val="0"/>
                              <w:marBottom w:val="0"/>
                              <w:divBdr>
                                <w:top w:val="none" w:sz="0" w:space="0" w:color="auto"/>
                                <w:left w:val="none" w:sz="0" w:space="0" w:color="auto"/>
                                <w:bottom w:val="none" w:sz="0" w:space="0" w:color="auto"/>
                                <w:right w:val="none" w:sz="0" w:space="0" w:color="auto"/>
                              </w:divBdr>
                              <w:divsChild>
                                <w:div w:id="2089303062">
                                  <w:marLeft w:val="0"/>
                                  <w:marRight w:val="0"/>
                                  <w:marTop w:val="0"/>
                                  <w:marBottom w:val="0"/>
                                  <w:divBdr>
                                    <w:top w:val="single" w:sz="8" w:space="3" w:color="E1E1E1"/>
                                    <w:left w:val="none" w:sz="0" w:space="0" w:color="auto"/>
                                    <w:bottom w:val="none" w:sz="0" w:space="0" w:color="auto"/>
                                    <w:right w:val="none" w:sz="0" w:space="0" w:color="auto"/>
                                  </w:divBdr>
                                </w:div>
                              </w:divsChild>
                            </w:div>
                            <w:div w:id="731578739">
                              <w:marLeft w:val="0"/>
                              <w:marRight w:val="0"/>
                              <w:marTop w:val="0"/>
                              <w:marBottom w:val="0"/>
                              <w:divBdr>
                                <w:top w:val="single" w:sz="8" w:space="2" w:color="9C6500"/>
                                <w:left w:val="single" w:sz="8" w:space="2" w:color="9C6500"/>
                                <w:bottom w:val="single" w:sz="8" w:space="2" w:color="9C6500"/>
                                <w:right w:val="single" w:sz="8" w:space="2" w:color="9C6500"/>
                              </w:divBdr>
                            </w:div>
                            <w:div w:id="990871507">
                              <w:marLeft w:val="0"/>
                              <w:marRight w:val="0"/>
                              <w:marTop w:val="0"/>
                              <w:marBottom w:val="0"/>
                              <w:divBdr>
                                <w:top w:val="none" w:sz="0" w:space="0" w:color="auto"/>
                                <w:left w:val="none" w:sz="0" w:space="0" w:color="auto"/>
                                <w:bottom w:val="none" w:sz="0" w:space="0" w:color="auto"/>
                                <w:right w:val="none" w:sz="0" w:space="0" w:color="auto"/>
                              </w:divBdr>
                              <w:divsChild>
                                <w:div w:id="903029877">
                                  <w:marLeft w:val="0"/>
                                  <w:marRight w:val="0"/>
                                  <w:marTop w:val="0"/>
                                  <w:marBottom w:val="0"/>
                                  <w:divBdr>
                                    <w:top w:val="none" w:sz="0" w:space="0" w:color="auto"/>
                                    <w:left w:val="none" w:sz="0" w:space="0" w:color="auto"/>
                                    <w:bottom w:val="none" w:sz="0" w:space="0" w:color="auto"/>
                                    <w:right w:val="none" w:sz="0" w:space="0" w:color="auto"/>
                                  </w:divBdr>
                                  <w:divsChild>
                                    <w:div w:id="646787478">
                                      <w:marLeft w:val="0"/>
                                      <w:marRight w:val="0"/>
                                      <w:marTop w:val="0"/>
                                      <w:marBottom w:val="0"/>
                                      <w:divBdr>
                                        <w:top w:val="none" w:sz="0" w:space="0" w:color="auto"/>
                                        <w:left w:val="none" w:sz="0" w:space="0" w:color="auto"/>
                                        <w:bottom w:val="none" w:sz="0" w:space="0" w:color="auto"/>
                                        <w:right w:val="none" w:sz="0" w:space="0" w:color="auto"/>
                                      </w:divBdr>
                                    </w:div>
                                    <w:div w:id="1815560787">
                                      <w:marLeft w:val="0"/>
                                      <w:marRight w:val="0"/>
                                      <w:marTop w:val="0"/>
                                      <w:marBottom w:val="0"/>
                                      <w:divBdr>
                                        <w:top w:val="none" w:sz="0" w:space="0" w:color="auto"/>
                                        <w:left w:val="none" w:sz="0" w:space="0" w:color="auto"/>
                                        <w:bottom w:val="none" w:sz="0" w:space="0" w:color="auto"/>
                                        <w:right w:val="none" w:sz="0" w:space="0" w:color="auto"/>
                                      </w:divBdr>
                                    </w:div>
                                    <w:div w:id="2120947602">
                                      <w:marLeft w:val="0"/>
                                      <w:marRight w:val="0"/>
                                      <w:marTop w:val="0"/>
                                      <w:marBottom w:val="0"/>
                                      <w:divBdr>
                                        <w:top w:val="none" w:sz="0" w:space="0" w:color="auto"/>
                                        <w:left w:val="none" w:sz="0" w:space="0" w:color="auto"/>
                                        <w:bottom w:val="none" w:sz="0" w:space="0" w:color="auto"/>
                                        <w:right w:val="none" w:sz="0" w:space="0" w:color="auto"/>
                                      </w:divBdr>
                                    </w:div>
                                    <w:div w:id="1533767386">
                                      <w:marLeft w:val="0"/>
                                      <w:marRight w:val="0"/>
                                      <w:marTop w:val="0"/>
                                      <w:marBottom w:val="0"/>
                                      <w:divBdr>
                                        <w:top w:val="none" w:sz="0" w:space="0" w:color="auto"/>
                                        <w:left w:val="none" w:sz="0" w:space="0" w:color="auto"/>
                                        <w:bottom w:val="none" w:sz="0" w:space="0" w:color="auto"/>
                                        <w:right w:val="none" w:sz="0" w:space="0" w:color="auto"/>
                                      </w:divBdr>
                                    </w:div>
                                    <w:div w:id="1158153611">
                                      <w:marLeft w:val="0"/>
                                      <w:marRight w:val="0"/>
                                      <w:marTop w:val="0"/>
                                      <w:marBottom w:val="0"/>
                                      <w:divBdr>
                                        <w:top w:val="none" w:sz="0" w:space="0" w:color="auto"/>
                                        <w:left w:val="none" w:sz="0" w:space="0" w:color="auto"/>
                                        <w:bottom w:val="none" w:sz="0" w:space="0" w:color="auto"/>
                                        <w:right w:val="none" w:sz="0" w:space="0" w:color="auto"/>
                                      </w:divBdr>
                                      <w:divsChild>
                                        <w:div w:id="514922750">
                                          <w:marLeft w:val="0"/>
                                          <w:marRight w:val="0"/>
                                          <w:marTop w:val="0"/>
                                          <w:marBottom w:val="0"/>
                                          <w:divBdr>
                                            <w:top w:val="none" w:sz="0" w:space="0" w:color="auto"/>
                                            <w:left w:val="none" w:sz="0" w:space="0" w:color="auto"/>
                                            <w:bottom w:val="none" w:sz="0" w:space="0" w:color="auto"/>
                                            <w:right w:val="none" w:sz="0" w:space="0" w:color="auto"/>
                                          </w:divBdr>
                                          <w:divsChild>
                                            <w:div w:id="928781014">
                                              <w:marLeft w:val="0"/>
                                              <w:marRight w:val="0"/>
                                              <w:marTop w:val="0"/>
                                              <w:marBottom w:val="0"/>
                                              <w:divBdr>
                                                <w:top w:val="none" w:sz="0" w:space="0" w:color="auto"/>
                                                <w:left w:val="none" w:sz="0" w:space="0" w:color="auto"/>
                                                <w:bottom w:val="none" w:sz="0" w:space="0" w:color="auto"/>
                                                <w:right w:val="none" w:sz="0" w:space="0" w:color="auto"/>
                                              </w:divBdr>
                                              <w:divsChild>
                                                <w:div w:id="1623074847">
                                                  <w:marLeft w:val="0"/>
                                                  <w:marRight w:val="0"/>
                                                  <w:marTop w:val="0"/>
                                                  <w:marBottom w:val="0"/>
                                                  <w:divBdr>
                                                    <w:top w:val="none" w:sz="0" w:space="0" w:color="auto"/>
                                                    <w:left w:val="none" w:sz="0" w:space="0" w:color="auto"/>
                                                    <w:bottom w:val="none" w:sz="0" w:space="0" w:color="auto"/>
                                                    <w:right w:val="none" w:sz="0" w:space="0" w:color="auto"/>
                                                  </w:divBdr>
                                                  <w:divsChild>
                                                    <w:div w:id="1333023642">
                                                      <w:marLeft w:val="0"/>
                                                      <w:marRight w:val="0"/>
                                                      <w:marTop w:val="0"/>
                                                      <w:marBottom w:val="0"/>
                                                      <w:divBdr>
                                                        <w:top w:val="none" w:sz="0" w:space="0" w:color="auto"/>
                                                        <w:left w:val="none" w:sz="0" w:space="0" w:color="auto"/>
                                                        <w:bottom w:val="none" w:sz="0" w:space="0" w:color="auto"/>
                                                        <w:right w:val="none" w:sz="0" w:space="0" w:color="auto"/>
                                                      </w:divBdr>
                                                      <w:divsChild>
                                                        <w:div w:id="1281567342">
                                                          <w:marLeft w:val="0"/>
                                                          <w:marRight w:val="0"/>
                                                          <w:marTop w:val="0"/>
                                                          <w:marBottom w:val="0"/>
                                                          <w:divBdr>
                                                            <w:top w:val="none" w:sz="0" w:space="0" w:color="auto"/>
                                                            <w:left w:val="none" w:sz="0" w:space="0" w:color="auto"/>
                                                            <w:bottom w:val="none" w:sz="0" w:space="0" w:color="auto"/>
                                                            <w:right w:val="none" w:sz="0" w:space="0" w:color="auto"/>
                                                          </w:divBdr>
                                                          <w:divsChild>
                                                            <w:div w:id="1341350840">
                                                              <w:marLeft w:val="0"/>
                                                              <w:marRight w:val="0"/>
                                                              <w:marTop w:val="0"/>
                                                              <w:marBottom w:val="0"/>
                                                              <w:divBdr>
                                                                <w:top w:val="none" w:sz="0" w:space="0" w:color="auto"/>
                                                                <w:left w:val="none" w:sz="0" w:space="0" w:color="auto"/>
                                                                <w:bottom w:val="none" w:sz="0" w:space="0" w:color="auto"/>
                                                                <w:right w:val="none" w:sz="0" w:space="0" w:color="auto"/>
                                                              </w:divBdr>
                                                            </w:div>
                                                            <w:div w:id="934704511">
                                                              <w:marLeft w:val="0"/>
                                                              <w:marRight w:val="0"/>
                                                              <w:marTop w:val="0"/>
                                                              <w:marBottom w:val="0"/>
                                                              <w:divBdr>
                                                                <w:top w:val="none" w:sz="0" w:space="0" w:color="auto"/>
                                                                <w:left w:val="none" w:sz="0" w:space="0" w:color="auto"/>
                                                                <w:bottom w:val="none" w:sz="0" w:space="0" w:color="auto"/>
                                                                <w:right w:val="none" w:sz="0" w:space="0" w:color="auto"/>
                                                              </w:divBdr>
                                                            </w:div>
                                                            <w:div w:id="754400239">
                                                              <w:marLeft w:val="0"/>
                                                              <w:marRight w:val="0"/>
                                                              <w:marTop w:val="0"/>
                                                              <w:marBottom w:val="0"/>
                                                              <w:divBdr>
                                                                <w:top w:val="none" w:sz="0" w:space="0" w:color="auto"/>
                                                                <w:left w:val="none" w:sz="0" w:space="0" w:color="auto"/>
                                                                <w:bottom w:val="none" w:sz="0" w:space="0" w:color="auto"/>
                                                                <w:right w:val="none" w:sz="0" w:space="0" w:color="auto"/>
                                                              </w:divBdr>
                                                            </w:div>
                                                            <w:div w:id="1804738982">
                                                              <w:marLeft w:val="0"/>
                                                              <w:marRight w:val="0"/>
                                                              <w:marTop w:val="0"/>
                                                              <w:marBottom w:val="0"/>
                                                              <w:divBdr>
                                                                <w:top w:val="none" w:sz="0" w:space="0" w:color="auto"/>
                                                                <w:left w:val="none" w:sz="0" w:space="0" w:color="auto"/>
                                                                <w:bottom w:val="none" w:sz="0" w:space="0" w:color="auto"/>
                                                                <w:right w:val="none" w:sz="0" w:space="0" w:color="auto"/>
                                                              </w:divBdr>
                                                            </w:div>
                                                            <w:div w:id="1799958408">
                                                              <w:marLeft w:val="0"/>
                                                              <w:marRight w:val="0"/>
                                                              <w:marTop w:val="0"/>
                                                              <w:marBottom w:val="0"/>
                                                              <w:divBdr>
                                                                <w:top w:val="none" w:sz="0" w:space="0" w:color="auto"/>
                                                                <w:left w:val="none" w:sz="0" w:space="0" w:color="auto"/>
                                                                <w:bottom w:val="none" w:sz="0" w:space="0" w:color="auto"/>
                                                                <w:right w:val="none" w:sz="0" w:space="0" w:color="auto"/>
                                                              </w:divBdr>
                                                            </w:div>
                                                            <w:div w:id="2046785010">
                                                              <w:marLeft w:val="0"/>
                                                              <w:marRight w:val="0"/>
                                                              <w:marTop w:val="0"/>
                                                              <w:marBottom w:val="0"/>
                                                              <w:divBdr>
                                                                <w:top w:val="none" w:sz="0" w:space="0" w:color="auto"/>
                                                                <w:left w:val="none" w:sz="0" w:space="0" w:color="auto"/>
                                                                <w:bottom w:val="none" w:sz="0" w:space="0" w:color="auto"/>
                                                                <w:right w:val="none" w:sz="0" w:space="0" w:color="auto"/>
                                                              </w:divBdr>
                                                            </w:div>
                                                            <w:div w:id="19992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388900">
      <w:bodyDiv w:val="1"/>
      <w:marLeft w:val="0"/>
      <w:marRight w:val="0"/>
      <w:marTop w:val="0"/>
      <w:marBottom w:val="0"/>
      <w:divBdr>
        <w:top w:val="none" w:sz="0" w:space="0" w:color="auto"/>
        <w:left w:val="none" w:sz="0" w:space="0" w:color="auto"/>
        <w:bottom w:val="none" w:sz="0" w:space="0" w:color="auto"/>
        <w:right w:val="none" w:sz="0" w:space="0" w:color="auto"/>
      </w:divBdr>
    </w:div>
    <w:div w:id="1828158539">
      <w:bodyDiv w:val="1"/>
      <w:marLeft w:val="0"/>
      <w:marRight w:val="0"/>
      <w:marTop w:val="0"/>
      <w:marBottom w:val="0"/>
      <w:divBdr>
        <w:top w:val="none" w:sz="0" w:space="0" w:color="auto"/>
        <w:left w:val="none" w:sz="0" w:space="0" w:color="auto"/>
        <w:bottom w:val="none" w:sz="0" w:space="0" w:color="auto"/>
        <w:right w:val="none" w:sz="0" w:space="0" w:color="auto"/>
      </w:divBdr>
    </w:div>
    <w:div w:id="193805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yan-teak-furniture.com/balmoral-4ft-solid-teak-park-bench" TargetMode="External"/><Relationship Id="rId18" Type="http://schemas.openxmlformats.org/officeDocument/2006/relationships/image" Target="media/image3.png"/><Relationship Id="rId26" Type="http://schemas.openxmlformats.org/officeDocument/2006/relationships/hyperlink" Target="https://1drv.ms/x/c/e454897bfa903060/ERGkPH5d4oBDqwVBNHHa5LUBwsbDU2m3AYCWKAOZjxKiDg?e=xkdvly" TargetMode="External"/><Relationship Id="rId3" Type="http://schemas.openxmlformats.org/officeDocument/2006/relationships/settings" Target="settings.xml"/><Relationship Id="rId21" Type="http://schemas.openxmlformats.org/officeDocument/2006/relationships/hyperlink" Target="https://www.gardenbenches.com/westminster-flat-arm-teak-bench-120cm" TargetMode="External"/><Relationship Id="rId7" Type="http://schemas.openxmlformats.org/officeDocument/2006/relationships/hyperlink" Target="http://www.nauntonpc.org" TargetMode="External"/><Relationship Id="rId12" Type="http://schemas.openxmlformats.org/officeDocument/2006/relationships/hyperlink" Target="mailto:TChowns@baptist.org.uk" TargetMode="External"/><Relationship Id="rId17" Type="http://schemas.openxmlformats.org/officeDocument/2006/relationships/hyperlink" Target="https://www.cyan-teak-furniture.com/index.php?controller=product&amp;id_product=206&amp;content_only=1"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yan-teak-furniture.com/windsor-2-seater-teak-garden-bench-4ft-park-bench-1-2m" TargetMode="External"/><Relationship Id="rId20" Type="http://schemas.openxmlformats.org/officeDocument/2006/relationships/image" Target="media/image4.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untonpc@gmail.com" TargetMode="External"/><Relationship Id="rId24" Type="http://schemas.openxmlformats.org/officeDocument/2006/relationships/hyperlink" Target="https://www.corido.co.uk/index.php?controller=product&amp;id_product=206&amp;content_only=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corido.co.uk/braemar-2-seater-teak-garden-bench-120cm.html" TargetMode="External"/><Relationship Id="rId28" Type="http://schemas.openxmlformats.org/officeDocument/2006/relationships/image" Target="media/image8.emf"/><Relationship Id="rId10" Type="http://schemas.openxmlformats.org/officeDocument/2006/relationships/image" Target="media/image1.gif"/><Relationship Id="rId19" Type="http://schemas.openxmlformats.org/officeDocument/2006/relationships/hyperlink" Target="https://www.amazon.co.uk/Garden-Life-Pre-Treated-Resistant-Furniture/dp/B07D9RPG8Q/ref=sxin_15_pa_sp_search_thematic_sspa?content-id=amzn1.sym.f991572b-56c7-43f6-87a4-10edf85d3442%3Aamzn1.sym.f991572b-56c7-43f6-87a4-10edf85d3442&amp;cv_ct_cx=Garden+Life&amp;dib=eyJ2IjoiMSJ9.atlU8k5t71et44WihRFMxgAgTOcrVxqlaSq17JU3jXn3NTgFGrBoYmweUyfduuP8t7nmQLT-CDQ0h5JmacfVjw.DaQ-bTGEyxG9Ym8UrspAUbIRp_ByrrTi9VYMmTUGqNM&amp;dib_tag=se&amp;keywords=Garden+Life&amp;nsdOptOutParam=true&amp;pd_rd_i=B07D9RPG8Q&amp;pd_rd_r=cb32e29f-cd4c-483c-b4e5-d6f99618b747&amp;pd_rd_w=GAmUh&amp;pd_rd_wg=BbGYg&amp;pf_rd_p=f991572b-56c7-43f6-87a4-10edf85d3442&amp;pf_rd_r=M8Q0FN995HRDFG0PHV8D&amp;qid=1731685827&amp;sbo=RZvfv%2F%2FHxDF%2BO5021pAnSA%3D%3D&amp;sr=1-3-76163601-3bc5-4bd6-b454-ded14c50366a-spons&amp;sp_csd=d2lkZ2V0TmFtZT1zcF9zZWFyY2hfdGhlbWF0aWM&amp;psc=1&amp;smid=A9BG4DPJPQSYI"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ublicaccess.cotswold.gov.uk/online-applications/applicationDetails.do?activeTab=documents&amp;keyVal=SIM5UZFIL6V00" TargetMode="External"/><Relationship Id="rId14" Type="http://schemas.openxmlformats.org/officeDocument/2006/relationships/hyperlink" Target="https://www.cyan-teak-furniture.com/index.php?controller=product&amp;id_product=206&amp;content_only=1" TargetMode="External"/><Relationship Id="rId22" Type="http://schemas.openxmlformats.org/officeDocument/2006/relationships/image" Target="media/image5.png"/><Relationship Id="rId27" Type="http://schemas.openxmlformats.org/officeDocument/2006/relationships/image" Target="media/image7.emf"/><Relationship Id="rId30" Type="http://schemas.openxmlformats.org/officeDocument/2006/relationships/footer" Target="footer1.xml"/><Relationship Id="rId8" Type="http://schemas.openxmlformats.org/officeDocument/2006/relationships/hyperlink" Target="https://publicaccess.cotswold.gov.uk/online-applications/applicationDetails.do?activeTab=documents&amp;keyVal=SI40ZWFIKZI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12</Pages>
  <Words>1750</Words>
  <Characters>9981</Characters>
  <Application>Microsoft Office Word</Application>
  <DocSecurity>0</DocSecurity>
  <Lines>83</Lines>
  <Paragraphs>23</Paragraphs>
  <ScaleCrop>false</ScaleCrop>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 Freeman</dc:creator>
  <cp:keywords/>
  <dc:description/>
  <cp:lastModifiedBy>Maxi Freeman</cp:lastModifiedBy>
  <cp:revision>55</cp:revision>
  <dcterms:created xsi:type="dcterms:W3CDTF">2024-11-14T18:23:00Z</dcterms:created>
  <dcterms:modified xsi:type="dcterms:W3CDTF">2024-11-15T19:51:00Z</dcterms:modified>
</cp:coreProperties>
</file>