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E32461" w:rsidRDefault="00CC71CC" w:rsidP="000D7403">
      <w:pPr>
        <w:pStyle w:val="Heading3"/>
      </w:pPr>
      <w:bookmarkStart w:id="0" w:name="_Toc91168974"/>
      <w:r w:rsidRPr="00E32461">
        <w:t>“</w:t>
      </w:r>
      <w:r w:rsidR="00E32461" w:rsidRPr="00E32461">
        <w:t>Thrones or Dominion</w:t>
      </w:r>
      <w:r w:rsidR="000D7403" w:rsidRPr="00E32461">
        <w:t>s</w:t>
      </w:r>
      <w:r w:rsidRPr="00E32461">
        <w:t>”</w:t>
      </w:r>
      <w:bookmarkEnd w:id="0"/>
      <w:r w:rsidRPr="00E32461">
        <w:t xml:space="preserve"> </w:t>
      </w:r>
      <w:r w:rsidRPr="00E32461">
        <w:rPr>
          <w:b w:val="0"/>
          <w:i w:val="0"/>
        </w:rPr>
        <w:t xml:space="preserve">Steve </w:t>
      </w:r>
      <w:proofErr w:type="spellStart"/>
      <w:r w:rsidRPr="00E32461">
        <w:rPr>
          <w:b w:val="0"/>
          <w:i w:val="0"/>
        </w:rPr>
        <w:t>Finlan</w:t>
      </w:r>
      <w:proofErr w:type="spellEnd"/>
      <w:r w:rsidRPr="00E32461">
        <w:rPr>
          <w:b w:val="0"/>
          <w:i w:val="0"/>
        </w:rPr>
        <w:t xml:space="preserve"> for </w:t>
      </w:r>
      <w:proofErr w:type="gramStart"/>
      <w:r w:rsidRPr="00E32461">
        <w:rPr>
          <w:b w:val="0"/>
          <w:i w:val="0"/>
        </w:rPr>
        <w:t>The</w:t>
      </w:r>
      <w:proofErr w:type="gramEnd"/>
      <w:r w:rsidRPr="00E32461">
        <w:rPr>
          <w:b w:val="0"/>
          <w:i w:val="0"/>
        </w:rPr>
        <w:t xml:space="preserve"> First Church, </w:t>
      </w:r>
      <w:r w:rsidR="00E32461" w:rsidRPr="00E32461">
        <w:rPr>
          <w:b w:val="0"/>
          <w:i w:val="0"/>
        </w:rPr>
        <w:t>July 20</w:t>
      </w:r>
      <w:r w:rsidRPr="00E32461">
        <w:rPr>
          <w:b w:val="0"/>
          <w:i w:val="0"/>
        </w:rPr>
        <w:t>, 202</w:t>
      </w:r>
      <w:r w:rsidR="001B61E8" w:rsidRPr="00E32461">
        <w:rPr>
          <w:b w:val="0"/>
          <w:i w:val="0"/>
        </w:rPr>
        <w:t>5</w:t>
      </w:r>
    </w:p>
    <w:p w:rsidR="00E32461" w:rsidRPr="00E32461" w:rsidRDefault="00E32461" w:rsidP="00E32461">
      <w:pPr>
        <w:spacing w:before="1" w:line="240" w:lineRule="auto"/>
        <w:ind w:firstLine="0"/>
        <w:rPr>
          <w:b/>
          <w:bCs/>
          <w:sz w:val="23"/>
        </w:rPr>
      </w:pPr>
      <w:r w:rsidRPr="00E32461">
        <w:rPr>
          <w:b/>
          <w:bCs/>
          <w:sz w:val="23"/>
        </w:rPr>
        <w:t xml:space="preserve">Colossians 1:15–19   </w:t>
      </w:r>
    </w:p>
    <w:p w:rsidR="00E32461" w:rsidRPr="00E32461" w:rsidRDefault="00E32461" w:rsidP="00E32461">
      <w:pPr>
        <w:pStyle w:val="top-1"/>
        <w:shd w:val="clear" w:color="auto" w:fill="FFFFFF"/>
        <w:spacing w:before="0" w:beforeAutospacing="0" w:after="266" w:afterAutospacing="0" w:line="290" w:lineRule="auto"/>
        <w:ind w:firstLine="317"/>
        <w:rPr>
          <w:sz w:val="23"/>
        </w:rPr>
      </w:pPr>
      <w:r w:rsidRPr="00E32461">
        <w:rPr>
          <w:rStyle w:val="text"/>
          <w:sz w:val="23"/>
          <w:shd w:val="clear" w:color="auto" w:fill="FFFFFF"/>
          <w:vertAlign w:val="superscript"/>
        </w:rPr>
        <w:t xml:space="preserve">15 </w:t>
      </w:r>
      <w:r w:rsidRPr="00E32461">
        <w:rPr>
          <w:rStyle w:val="text"/>
          <w:sz w:val="23"/>
          <w:shd w:val="clear" w:color="auto" w:fill="FFFFFF"/>
        </w:rPr>
        <w:t xml:space="preserve">He is the image of the invisible God, the firstborn of all creation, </w:t>
      </w:r>
      <w:r w:rsidRPr="00E32461">
        <w:rPr>
          <w:rStyle w:val="text"/>
          <w:sz w:val="23"/>
          <w:shd w:val="clear" w:color="auto" w:fill="FFFFFF"/>
          <w:vertAlign w:val="superscript"/>
        </w:rPr>
        <w:t xml:space="preserve">16 </w:t>
      </w:r>
      <w:r w:rsidRPr="00E32461">
        <w:rPr>
          <w:rStyle w:val="text"/>
          <w:sz w:val="23"/>
          <w:shd w:val="clear" w:color="auto" w:fill="FFFFFF"/>
        </w:rPr>
        <w:t>for in</w:t>
      </w:r>
      <w:r w:rsidRPr="00E32461">
        <w:rPr>
          <w:sz w:val="23"/>
          <w:shd w:val="clear" w:color="auto" w:fill="FFFFFF"/>
        </w:rPr>
        <w:t xml:space="preserve"> </w:t>
      </w:r>
      <w:r w:rsidRPr="00E32461">
        <w:rPr>
          <w:rStyle w:val="text"/>
          <w:sz w:val="23"/>
          <w:shd w:val="clear" w:color="auto" w:fill="FFFFFF"/>
        </w:rPr>
        <w:t xml:space="preserve">him all things in heaven and on earth were created, things visible and invisible, whether thrones or dominions or rulers or powers—all things have been created through him and for him. </w:t>
      </w:r>
      <w:r w:rsidRPr="00E32461">
        <w:rPr>
          <w:rStyle w:val="text"/>
          <w:sz w:val="23"/>
          <w:shd w:val="clear" w:color="auto" w:fill="FFFFFF"/>
          <w:vertAlign w:val="superscript"/>
        </w:rPr>
        <w:t xml:space="preserve">17 </w:t>
      </w:r>
      <w:r w:rsidRPr="00E32461">
        <w:rPr>
          <w:rStyle w:val="text"/>
          <w:sz w:val="23"/>
          <w:shd w:val="clear" w:color="auto" w:fill="FFFFFF"/>
        </w:rPr>
        <w:t>He himself is before all things, and in</w:t>
      </w:r>
      <w:r w:rsidRPr="00E32461">
        <w:rPr>
          <w:sz w:val="23"/>
          <w:shd w:val="clear" w:color="auto" w:fill="FFFFFF"/>
        </w:rPr>
        <w:t xml:space="preserve"> </w:t>
      </w:r>
      <w:r w:rsidRPr="00E32461">
        <w:rPr>
          <w:rStyle w:val="text"/>
          <w:sz w:val="23"/>
          <w:shd w:val="clear" w:color="auto" w:fill="FFFFFF"/>
        </w:rPr>
        <w:t xml:space="preserve">him all things hold together. </w:t>
      </w:r>
      <w:r w:rsidRPr="00E32461">
        <w:rPr>
          <w:rStyle w:val="text"/>
          <w:sz w:val="23"/>
          <w:shd w:val="clear" w:color="auto" w:fill="FFFFFF"/>
          <w:vertAlign w:val="superscript"/>
        </w:rPr>
        <w:t xml:space="preserve">18 </w:t>
      </w:r>
      <w:r w:rsidRPr="00E32461">
        <w:rPr>
          <w:rStyle w:val="text"/>
          <w:sz w:val="23"/>
          <w:shd w:val="clear" w:color="auto" w:fill="FFFFFF"/>
        </w:rPr>
        <w:t xml:space="preserve">He is the head of the body, the church; he is the beginning, the firstborn from the dead, so that he might come to have first place in everything. </w:t>
      </w:r>
      <w:r w:rsidRPr="00E32461">
        <w:rPr>
          <w:rStyle w:val="text"/>
          <w:sz w:val="23"/>
          <w:shd w:val="clear" w:color="auto" w:fill="FFFFFF"/>
          <w:vertAlign w:val="superscript"/>
        </w:rPr>
        <w:t xml:space="preserve">19 </w:t>
      </w:r>
      <w:r w:rsidRPr="00E32461">
        <w:rPr>
          <w:rStyle w:val="text"/>
          <w:sz w:val="23"/>
          <w:shd w:val="clear" w:color="auto" w:fill="FFFFFF"/>
        </w:rPr>
        <w:t>For in him all the fullness of God</w:t>
      </w:r>
      <w:r w:rsidRPr="00E32461">
        <w:rPr>
          <w:sz w:val="23"/>
          <w:shd w:val="clear" w:color="auto" w:fill="FFFFFF"/>
        </w:rPr>
        <w:t xml:space="preserve"> was pleased to dwell.</w:t>
      </w:r>
    </w:p>
    <w:p w:rsidR="00E32461" w:rsidRPr="00E32461" w:rsidRDefault="00E32461" w:rsidP="00E32461">
      <w:pPr>
        <w:spacing w:before="1" w:line="240" w:lineRule="auto"/>
        <w:ind w:firstLine="0"/>
        <w:rPr>
          <w:b/>
          <w:bCs/>
          <w:sz w:val="23"/>
        </w:rPr>
      </w:pPr>
      <w:r w:rsidRPr="00E32461">
        <w:rPr>
          <w:b/>
          <w:sz w:val="23"/>
          <w:shd w:val="clear" w:color="auto" w:fill="FFFFFF"/>
        </w:rPr>
        <w:t>Luke 10: 38–42</w:t>
      </w:r>
    </w:p>
    <w:p w:rsidR="00E32461" w:rsidRPr="00E32461" w:rsidRDefault="00E32461" w:rsidP="00E32461">
      <w:pPr>
        <w:pStyle w:val="NormalWeb"/>
        <w:spacing w:before="0" w:beforeAutospacing="0" w:after="269" w:afterAutospacing="0" w:line="290" w:lineRule="auto"/>
        <w:ind w:firstLine="317"/>
        <w:rPr>
          <w:sz w:val="23"/>
          <w:lang w:bidi="he-IL"/>
        </w:rPr>
      </w:pPr>
      <w:r w:rsidRPr="00E32461">
        <w:rPr>
          <w:sz w:val="23"/>
          <w:shd w:val="clear" w:color="auto" w:fill="FFFFFF"/>
          <w:vertAlign w:val="superscript"/>
        </w:rPr>
        <w:t xml:space="preserve">38 </w:t>
      </w:r>
      <w:r w:rsidRPr="00E32461">
        <w:rPr>
          <w:sz w:val="23"/>
          <w:shd w:val="clear" w:color="auto" w:fill="FFFFFF"/>
        </w:rPr>
        <w:t>Now as they went on their way, he entered a certain village where a woman named Martha welcomed him.</w:t>
      </w:r>
      <w:r w:rsidRPr="00E32461">
        <w:rPr>
          <w:sz w:val="23"/>
          <w:shd w:val="clear" w:color="auto" w:fill="FFFFFF"/>
          <w:vertAlign w:val="superscript"/>
        </w:rPr>
        <w:t xml:space="preserve"> 39 </w:t>
      </w:r>
      <w:r w:rsidRPr="00E32461">
        <w:rPr>
          <w:sz w:val="23"/>
          <w:shd w:val="clear" w:color="auto" w:fill="FFFFFF"/>
        </w:rPr>
        <w:t xml:space="preserve">She had a sister named Mary, who sat at Jesus’ </w:t>
      </w:r>
      <w:r w:rsidRPr="00E32461">
        <w:rPr>
          <w:rStyle w:val="text"/>
          <w:sz w:val="23"/>
          <w:shd w:val="clear" w:color="auto" w:fill="FFFFFF"/>
        </w:rPr>
        <w:t xml:space="preserve">feet and listened to what he was saying. </w:t>
      </w:r>
      <w:r w:rsidRPr="00E32461">
        <w:rPr>
          <w:rStyle w:val="text"/>
          <w:sz w:val="23"/>
          <w:shd w:val="clear" w:color="auto" w:fill="FFFFFF"/>
          <w:vertAlign w:val="superscript"/>
        </w:rPr>
        <w:t xml:space="preserve">40 </w:t>
      </w:r>
      <w:r w:rsidRPr="00E32461">
        <w:rPr>
          <w:rStyle w:val="text"/>
          <w:sz w:val="23"/>
          <w:shd w:val="clear" w:color="auto" w:fill="FFFFFF"/>
        </w:rPr>
        <w:t xml:space="preserve">But Martha was distracted by her many tasks, so she came to him and asked, “Lord, do you not care that my sister has left me to do all the work by myself? Tell her, then, to help me.” </w:t>
      </w:r>
      <w:r w:rsidRPr="00E32461">
        <w:rPr>
          <w:rStyle w:val="text"/>
          <w:sz w:val="23"/>
          <w:shd w:val="clear" w:color="auto" w:fill="FFFFFF"/>
          <w:vertAlign w:val="superscript"/>
        </w:rPr>
        <w:t xml:space="preserve">41 </w:t>
      </w:r>
      <w:r w:rsidRPr="00E32461">
        <w:rPr>
          <w:rStyle w:val="text"/>
          <w:sz w:val="23"/>
          <w:shd w:val="clear" w:color="auto" w:fill="FFFFFF"/>
        </w:rPr>
        <w:t xml:space="preserve">But the Lord answered her, “Martha, Martha, you are worried and distracted by many things, </w:t>
      </w:r>
      <w:r w:rsidRPr="00E32461">
        <w:rPr>
          <w:rStyle w:val="text"/>
          <w:sz w:val="23"/>
          <w:shd w:val="clear" w:color="auto" w:fill="FFFFFF"/>
          <w:vertAlign w:val="superscript"/>
        </w:rPr>
        <w:t xml:space="preserve">42 </w:t>
      </w:r>
      <w:r w:rsidRPr="00E32461">
        <w:rPr>
          <w:rStyle w:val="text"/>
          <w:sz w:val="23"/>
          <w:shd w:val="clear" w:color="auto" w:fill="FFFFFF"/>
        </w:rPr>
        <w:t>but few things are needed—indeed only one.</w:t>
      </w:r>
      <w:r w:rsidRPr="00E32461">
        <w:rPr>
          <w:sz w:val="23"/>
          <w:shd w:val="clear" w:color="auto" w:fill="FFFFFF"/>
        </w:rPr>
        <w:t xml:space="preserve">  Mary has chosen the better part, which will not be taken away from her.”</w:t>
      </w:r>
    </w:p>
    <w:p w:rsidR="00E32461" w:rsidRPr="00E32461" w:rsidRDefault="00E32461" w:rsidP="00E32461">
      <w:pPr>
        <w:pStyle w:val="t21"/>
        <w:spacing w:line="444" w:lineRule="auto"/>
        <w:rPr>
          <w:szCs w:val="23"/>
          <w:shd w:val="clear" w:color="auto" w:fill="FFFFFF"/>
        </w:rPr>
      </w:pPr>
      <w:r w:rsidRPr="00E32461">
        <w:rPr>
          <w:szCs w:val="23"/>
          <w:shd w:val="clear" w:color="auto" w:fill="FFFFFF"/>
        </w:rPr>
        <w:t xml:space="preserve">These two passages may seem unconnected, but I think there is a connection through the person of Jesus. One reason that sitting at Jesus’ feet is “the better part” (Luke 10:42) is that he has cosmic power and divine origin; he </w:t>
      </w:r>
      <w:r w:rsidR="00497412">
        <w:rPr>
          <w:szCs w:val="23"/>
          <w:shd w:val="clear" w:color="auto" w:fill="FFFFFF"/>
        </w:rPr>
        <w:t>existed</w:t>
      </w:r>
      <w:r w:rsidRPr="00E32461">
        <w:rPr>
          <w:szCs w:val="23"/>
          <w:shd w:val="clear" w:color="auto" w:fill="FFFFFF"/>
        </w:rPr>
        <w:t xml:space="preserve"> before all things, </w:t>
      </w:r>
      <w:proofErr w:type="gramStart"/>
      <w:r w:rsidRPr="00E32461">
        <w:rPr>
          <w:szCs w:val="23"/>
          <w:shd w:val="clear" w:color="auto" w:fill="FFFFFF"/>
        </w:rPr>
        <w:t>and</w:t>
      </w:r>
      <w:proofErr w:type="gramEnd"/>
      <w:r w:rsidRPr="00E32461">
        <w:rPr>
          <w:szCs w:val="23"/>
          <w:shd w:val="clear" w:color="auto" w:fill="FFFFFF"/>
        </w:rPr>
        <w:t xml:space="preserve"> all things were created through him (Col 1:16–17). In him the fullness of God is pleased to dwell (1:19). How could there be anything better than sitting at his feet and learning from him?</w:t>
      </w:r>
      <w:r w:rsidR="00497412" w:rsidRPr="00497412">
        <w:rPr>
          <w:szCs w:val="23"/>
          <w:shd w:val="clear" w:color="auto" w:fill="FFFFFF"/>
        </w:rPr>
        <w:t xml:space="preserve"> </w:t>
      </w:r>
      <w:r w:rsidR="00497412">
        <w:rPr>
          <w:szCs w:val="23"/>
          <w:shd w:val="clear" w:color="auto" w:fill="FFFFFF"/>
        </w:rPr>
        <w:t>Imagine doing your Bible study at the feet of Jesus.</w:t>
      </w:r>
    </w:p>
    <w:p w:rsidR="00497412" w:rsidRDefault="00E32461" w:rsidP="00E32461">
      <w:pPr>
        <w:pStyle w:val="t21"/>
        <w:spacing w:line="442" w:lineRule="auto"/>
      </w:pPr>
      <w:r w:rsidRPr="00E32461">
        <w:t>Let’s spend a little time on the Colossians passage, written by Paul or by a close associate of Paul’s, and then attributed to him after his death. At the very least, the first chapter of Colossians is very close to Paul’s own thought. It clearly states that Jesus is the image of the invisible God and that all things in heaven and earth were created through him and for him. This includes the heavenly powers, angelic powers, called thrones (</w:t>
      </w:r>
      <w:proofErr w:type="spellStart"/>
      <w:r w:rsidRPr="00E32461">
        <w:rPr>
          <w:i/>
        </w:rPr>
        <w:t>thronoi</w:t>
      </w:r>
      <w:proofErr w:type="spellEnd"/>
      <w:r w:rsidRPr="00E32461">
        <w:t>), dominions (</w:t>
      </w:r>
      <w:proofErr w:type="spellStart"/>
      <w:r w:rsidRPr="00E32461">
        <w:rPr>
          <w:i/>
        </w:rPr>
        <w:t>kyriotêtes</w:t>
      </w:r>
      <w:proofErr w:type="spellEnd"/>
      <w:r w:rsidRPr="00E32461">
        <w:t>), rulers (</w:t>
      </w:r>
      <w:proofErr w:type="spellStart"/>
      <w:r w:rsidRPr="00E32461">
        <w:rPr>
          <w:i/>
        </w:rPr>
        <w:t>archai</w:t>
      </w:r>
      <w:proofErr w:type="spellEnd"/>
      <w:r w:rsidRPr="00E32461">
        <w:t>), and powers (</w:t>
      </w:r>
      <w:proofErr w:type="spellStart"/>
      <w:r w:rsidRPr="00E32461">
        <w:rPr>
          <w:i/>
        </w:rPr>
        <w:t>exousiai</w:t>
      </w:r>
      <w:proofErr w:type="spellEnd"/>
      <w:r w:rsidRPr="00E32461">
        <w:t xml:space="preserve">), perhaps referring to four specific rankings of angelic authorities. </w:t>
      </w:r>
    </w:p>
    <w:p w:rsidR="00E32461" w:rsidRPr="00E32461" w:rsidRDefault="00E32461" w:rsidP="00E32461">
      <w:pPr>
        <w:pStyle w:val="t21"/>
        <w:spacing w:line="442" w:lineRule="auto"/>
      </w:pPr>
      <w:r w:rsidRPr="00E32461">
        <w:t>In chapter 2, we are told that Jesus is the “head of every ruler and authority” (2:10). In Ephesians, it says that God set Christ “</w:t>
      </w:r>
      <w:r w:rsidRPr="00E32461">
        <w:rPr>
          <w:shd w:val="clear" w:color="auto" w:fill="FFFFFF"/>
        </w:rPr>
        <w:t>at his own right hand in the heavenly places, far above all principality (</w:t>
      </w:r>
      <w:proofErr w:type="spellStart"/>
      <w:r w:rsidRPr="00E32461">
        <w:rPr>
          <w:i/>
          <w:shd w:val="clear" w:color="auto" w:fill="FFFFFF"/>
        </w:rPr>
        <w:t>archê</w:t>
      </w:r>
      <w:proofErr w:type="spellEnd"/>
      <w:r w:rsidRPr="00E32461">
        <w:rPr>
          <w:shd w:val="clear" w:color="auto" w:fill="FFFFFF"/>
        </w:rPr>
        <w:t xml:space="preserve">), and </w:t>
      </w:r>
      <w:r w:rsidRPr="00E32461">
        <w:t>power (</w:t>
      </w:r>
      <w:proofErr w:type="spellStart"/>
      <w:r w:rsidRPr="00E32461">
        <w:rPr>
          <w:i/>
        </w:rPr>
        <w:t>exousia</w:t>
      </w:r>
      <w:proofErr w:type="spellEnd"/>
      <w:r w:rsidRPr="00E32461">
        <w:t>)</w:t>
      </w:r>
      <w:r w:rsidRPr="00E32461">
        <w:rPr>
          <w:shd w:val="clear" w:color="auto" w:fill="FFFFFF"/>
        </w:rPr>
        <w:t>, and might (</w:t>
      </w:r>
      <w:proofErr w:type="spellStart"/>
      <w:r w:rsidRPr="00E32461">
        <w:rPr>
          <w:i/>
          <w:shd w:val="clear" w:color="auto" w:fill="FFFFFF"/>
        </w:rPr>
        <w:t>dynamis</w:t>
      </w:r>
      <w:proofErr w:type="spellEnd"/>
      <w:r w:rsidRPr="00E32461">
        <w:rPr>
          <w:shd w:val="clear" w:color="auto" w:fill="FFFFFF"/>
        </w:rPr>
        <w:t xml:space="preserve">), and </w:t>
      </w:r>
      <w:r w:rsidRPr="00E32461">
        <w:rPr>
          <w:shd w:val="clear" w:color="auto" w:fill="FFFFFF"/>
        </w:rPr>
        <w:lastRenderedPageBreak/>
        <w:t>dominion (</w:t>
      </w:r>
      <w:proofErr w:type="spellStart"/>
      <w:r w:rsidRPr="00E32461">
        <w:rPr>
          <w:i/>
          <w:shd w:val="clear" w:color="auto" w:fill="FFFFFF"/>
        </w:rPr>
        <w:t>epouranios</w:t>
      </w:r>
      <w:proofErr w:type="spellEnd"/>
      <w:r w:rsidRPr="00E32461">
        <w:rPr>
          <w:shd w:val="clear" w:color="auto" w:fill="FFFFFF"/>
        </w:rPr>
        <w:t>)</w:t>
      </w:r>
      <w:r w:rsidRPr="00E32461">
        <w:t xml:space="preserve">” (Eph 1:20–21). So it is clear that these are heavenly powers, and that he is their superior as well as their creator father. </w:t>
      </w:r>
    </w:p>
    <w:p w:rsidR="00E32461" w:rsidRPr="00E32461" w:rsidRDefault="00E32461" w:rsidP="00E32461">
      <w:pPr>
        <w:pStyle w:val="t21"/>
        <w:spacing w:line="444" w:lineRule="auto"/>
        <w:rPr>
          <w:shd w:val="clear" w:color="auto" w:fill="FFFFFF"/>
        </w:rPr>
      </w:pPr>
      <w:r w:rsidRPr="00E32461">
        <w:t>Going back to Colossians 2, we can read “</w:t>
      </w:r>
      <w:r w:rsidRPr="00E32461">
        <w:rPr>
          <w:shd w:val="clear" w:color="auto" w:fill="FFFFFF"/>
        </w:rPr>
        <w:t xml:space="preserve">He disarmed the rulers and authorities [the </w:t>
      </w:r>
      <w:proofErr w:type="spellStart"/>
      <w:r w:rsidRPr="00E32461">
        <w:rPr>
          <w:i/>
          <w:shd w:val="clear" w:color="auto" w:fill="FFFFFF"/>
        </w:rPr>
        <w:t>archai</w:t>
      </w:r>
      <w:proofErr w:type="spellEnd"/>
      <w:r w:rsidRPr="00E32461">
        <w:rPr>
          <w:i/>
          <w:shd w:val="clear" w:color="auto" w:fill="FFFFFF"/>
        </w:rPr>
        <w:t xml:space="preserve"> </w:t>
      </w:r>
      <w:r w:rsidRPr="00E32461">
        <w:rPr>
          <w:shd w:val="clear" w:color="auto" w:fill="FFFFFF"/>
        </w:rPr>
        <w:t xml:space="preserve">and the </w:t>
      </w:r>
      <w:proofErr w:type="spellStart"/>
      <w:r w:rsidRPr="00E32461">
        <w:rPr>
          <w:i/>
          <w:shd w:val="clear" w:color="auto" w:fill="FFFFFF"/>
        </w:rPr>
        <w:t>exousiai</w:t>
      </w:r>
      <w:proofErr w:type="spellEnd"/>
      <w:r w:rsidRPr="00E32461">
        <w:rPr>
          <w:shd w:val="clear" w:color="auto" w:fill="FFFFFF"/>
        </w:rPr>
        <w:t>] and made a public example of them, triumphing over them” (2:15). Combining these passages with some verses in Galatians and Revelation, it seems that some of these heavenly rulers and powers rebelled against Jesus, and that is why Jesus had to triumph over them. In some places it implies that he brings them back under control; in other places it implies that they are destroyed. Maybe some were able to become loyal again, while others were not.</w:t>
      </w:r>
    </w:p>
    <w:p w:rsidR="00E32461" w:rsidRPr="00E32461" w:rsidRDefault="00E32461" w:rsidP="00E32461">
      <w:pPr>
        <w:pStyle w:val="t21"/>
        <w:spacing w:line="444" w:lineRule="auto"/>
        <w:rPr>
          <w:shd w:val="clear" w:color="auto" w:fill="FFFFFF"/>
        </w:rPr>
      </w:pPr>
      <w:r w:rsidRPr="00E32461">
        <w:rPr>
          <w:shd w:val="clear" w:color="auto" w:fill="FFFFFF"/>
        </w:rPr>
        <w:t>We don’t need to settle all these matters</w:t>
      </w:r>
      <w:r w:rsidR="00497412">
        <w:rPr>
          <w:shd w:val="clear" w:color="auto" w:fill="FFFFFF"/>
        </w:rPr>
        <w:t>. They are above our pay grade</w:t>
      </w:r>
      <w:r w:rsidRPr="00E32461">
        <w:rPr>
          <w:shd w:val="clear" w:color="auto" w:fill="FFFFFF"/>
        </w:rPr>
        <w:t xml:space="preserve">. The main points </w:t>
      </w:r>
      <w:r w:rsidR="00497412">
        <w:rPr>
          <w:shd w:val="clear" w:color="auto" w:fill="FFFFFF"/>
        </w:rPr>
        <w:t xml:space="preserve">for us </w:t>
      </w:r>
      <w:r w:rsidRPr="00E32461">
        <w:rPr>
          <w:shd w:val="clear" w:color="auto" w:fill="FFFFFF"/>
        </w:rPr>
        <w:t xml:space="preserve">are that Jesus is the creator of this very world, and is superior to heavenly angelic forces, some of whom went astray and had to be—and </w:t>
      </w:r>
      <w:r w:rsidRPr="00E32461">
        <w:rPr>
          <w:i/>
          <w:shd w:val="clear" w:color="auto" w:fill="FFFFFF"/>
        </w:rPr>
        <w:t>were—</w:t>
      </w:r>
      <w:r w:rsidRPr="00E32461">
        <w:rPr>
          <w:shd w:val="clear" w:color="auto" w:fill="FFFFFF"/>
        </w:rPr>
        <w:t xml:space="preserve">taken back under control. </w:t>
      </w:r>
      <w:r w:rsidRPr="00E32461">
        <w:rPr>
          <w:i/>
          <w:shd w:val="clear" w:color="auto" w:fill="FFFFFF"/>
        </w:rPr>
        <w:t>This</w:t>
      </w:r>
      <w:r w:rsidRPr="00E32461">
        <w:rPr>
          <w:shd w:val="clear" w:color="auto" w:fill="FFFFFF"/>
        </w:rPr>
        <w:t xml:space="preserve"> is the divine being who bestowed himself upon the human sphere. His whole life is a revelation, and we have a special word for it: the Incarnation. A mere two thousand years ago, divinity visited humanity, and, unfortunately, the authority figures in Jerusalem did not know the “time of your visitation from God” (Luke 19:44). Human stubbornness and fear </w:t>
      </w:r>
      <w:r w:rsidR="00497412">
        <w:rPr>
          <w:shd w:val="clear" w:color="auto" w:fill="FFFFFF"/>
        </w:rPr>
        <w:t xml:space="preserve">of loss of control </w:t>
      </w:r>
      <w:r w:rsidRPr="00E32461">
        <w:rPr>
          <w:shd w:val="clear" w:color="auto" w:fill="FFFFFF"/>
        </w:rPr>
        <w:t xml:space="preserve">caused some people to shut their minds and hearts. This often happens. </w:t>
      </w:r>
      <w:r w:rsidR="00497412">
        <w:rPr>
          <w:shd w:val="clear" w:color="auto" w:fill="FFFFFF"/>
        </w:rPr>
        <w:t xml:space="preserve">Unfortunately, </w:t>
      </w:r>
      <w:r w:rsidRPr="00E32461">
        <w:rPr>
          <w:shd w:val="clear" w:color="auto" w:fill="FFFFFF"/>
        </w:rPr>
        <w:t xml:space="preserve">“Prophets are not without honor, except in their hometown and among their own kin” (Mark 6:4). First Isaiah, and then Paul, </w:t>
      </w:r>
      <w:r w:rsidR="00497412">
        <w:rPr>
          <w:shd w:val="clear" w:color="auto" w:fill="FFFFFF"/>
        </w:rPr>
        <w:t xml:space="preserve">had this experience, and </w:t>
      </w:r>
      <w:r w:rsidRPr="00E32461">
        <w:rPr>
          <w:shd w:val="clear" w:color="auto" w:fill="FFFFFF"/>
        </w:rPr>
        <w:t>cried out “who has believed our report?” (Isa 53:1; Rom 10:16).</w:t>
      </w:r>
    </w:p>
    <w:p w:rsidR="00E32461" w:rsidRPr="00E32461" w:rsidRDefault="00E32461" w:rsidP="00E32461">
      <w:pPr>
        <w:pStyle w:val="t21"/>
        <w:spacing w:line="444" w:lineRule="auto"/>
        <w:rPr>
          <w:shd w:val="clear" w:color="auto" w:fill="FFFFFF"/>
        </w:rPr>
      </w:pPr>
      <w:r w:rsidRPr="00E32461">
        <w:rPr>
          <w:shd w:val="clear" w:color="auto" w:fill="FFFFFF"/>
        </w:rPr>
        <w:t>Well, Mary of Bethany believed it, and so did her sister. Martha gets the short end of the stick in some discussions, but it was Martha who first expressed faith in Jesus as lord of the resurrection. He said to her “I am the resurrection and the life. . . Do you believe this?” and she said “yes, Lord, I believe” (John 11:25–27). This was right before Jesus raised her brother, Lazarus, from the dead.</w:t>
      </w:r>
    </w:p>
    <w:p w:rsidR="00E32461" w:rsidRPr="00E32461" w:rsidRDefault="00E32461" w:rsidP="00E32461">
      <w:pPr>
        <w:pStyle w:val="t21"/>
        <w:spacing w:line="444" w:lineRule="auto"/>
        <w:rPr>
          <w:shd w:val="clear" w:color="auto" w:fill="FFFFFF"/>
        </w:rPr>
      </w:pPr>
      <w:r w:rsidRPr="00E32461">
        <w:rPr>
          <w:shd w:val="clear" w:color="auto" w:fill="FFFFFF"/>
        </w:rPr>
        <w:lastRenderedPageBreak/>
        <w:t xml:space="preserve">Martha and Mary both had good reasons to listen to Jesus’ teachings. And despite his power to raise people from the dead, and his ability to exert his authority over principalities and powers and dominions, he preferred to spend time with his friends and tell them about the Father’s love. We see him at weddings, we see him visiting friends, and we see him taking time off and going into the hills to pray. Not everything was hyper-serious and public. </w:t>
      </w:r>
    </w:p>
    <w:p w:rsidR="00E32461" w:rsidRPr="00E32461" w:rsidRDefault="00E32461" w:rsidP="00E32461">
      <w:pPr>
        <w:pStyle w:val="t21"/>
        <w:spacing w:line="444" w:lineRule="auto"/>
        <w:rPr>
          <w:shd w:val="clear" w:color="auto" w:fill="FFFFFF"/>
        </w:rPr>
      </w:pPr>
      <w:r w:rsidRPr="00E32461">
        <w:rPr>
          <w:shd w:val="clear" w:color="auto" w:fill="FFFFFF"/>
        </w:rPr>
        <w:t>He loved this family of siblings: Mary, who heeded his every word; Martha, who believed his claims, but often busied herself in the kitchen; and Lazarus, evidently a close friend.</w:t>
      </w:r>
    </w:p>
    <w:p w:rsidR="00E32461" w:rsidRPr="00E32461" w:rsidRDefault="00E32461" w:rsidP="00E32461">
      <w:pPr>
        <w:pStyle w:val="t21"/>
        <w:spacing w:line="444" w:lineRule="auto"/>
        <w:rPr>
          <w:shd w:val="clear" w:color="auto" w:fill="FFFFFF"/>
        </w:rPr>
      </w:pPr>
      <w:r w:rsidRPr="00E32461">
        <w:rPr>
          <w:shd w:val="clear" w:color="auto" w:fill="FFFFFF"/>
        </w:rPr>
        <w:t xml:space="preserve">Friendship is one of the three best models for the love of God. The others are parental love and married love. God loves us as a friend, as a parent, and as an intimate partner. Each of these three kinds of human love </w:t>
      </w:r>
      <w:proofErr w:type="gramStart"/>
      <w:r w:rsidRPr="00E32461">
        <w:rPr>
          <w:shd w:val="clear" w:color="auto" w:fill="FFFFFF"/>
        </w:rPr>
        <w:t>have</w:t>
      </w:r>
      <w:proofErr w:type="gramEnd"/>
      <w:r w:rsidRPr="00E32461">
        <w:rPr>
          <w:shd w:val="clear" w:color="auto" w:fill="FFFFFF"/>
        </w:rPr>
        <w:t xml:space="preserve"> lessons to give us about God’s love. C. S. Lewis</w:t>
      </w:r>
      <w:r w:rsidR="00497412">
        <w:rPr>
          <w:shd w:val="clear" w:color="auto" w:fill="FFFFFF"/>
        </w:rPr>
        <w:t xml:space="preserve">, who wrote </w:t>
      </w:r>
      <w:r w:rsidR="00497412">
        <w:rPr>
          <w:i/>
          <w:shd w:val="clear" w:color="auto" w:fill="FFFFFF"/>
        </w:rPr>
        <w:t>The Lion, the Witch, and the Wardrobe</w:t>
      </w:r>
      <w:r w:rsidR="00497412">
        <w:rPr>
          <w:shd w:val="clear" w:color="auto" w:fill="FFFFFF"/>
        </w:rPr>
        <w:t>,</w:t>
      </w:r>
      <w:r w:rsidRPr="00E32461">
        <w:rPr>
          <w:shd w:val="clear" w:color="auto" w:fill="FFFFFF"/>
        </w:rPr>
        <w:t xml:space="preserve"> has a different list in his book </w:t>
      </w:r>
      <w:r w:rsidRPr="00E32461">
        <w:rPr>
          <w:i/>
          <w:shd w:val="clear" w:color="auto" w:fill="FFFFFF"/>
        </w:rPr>
        <w:t>The Four Loves</w:t>
      </w:r>
      <w:r w:rsidRPr="00E32461">
        <w:rPr>
          <w:shd w:val="clear" w:color="auto" w:fill="FFFFFF"/>
        </w:rPr>
        <w:t xml:space="preserve">; he looks at the love for familiar things, friendship, </w:t>
      </w:r>
      <w:proofErr w:type="spellStart"/>
      <w:r w:rsidRPr="00E32461">
        <w:rPr>
          <w:shd w:val="clear" w:color="auto" w:fill="FFFFFF"/>
        </w:rPr>
        <w:t>eros</w:t>
      </w:r>
      <w:proofErr w:type="spellEnd"/>
      <w:r w:rsidRPr="00E32461">
        <w:rPr>
          <w:shd w:val="clear" w:color="auto" w:fill="FFFFFF"/>
        </w:rPr>
        <w:t xml:space="preserve">, and charity. </w:t>
      </w:r>
      <w:r w:rsidR="00096200">
        <w:rPr>
          <w:shd w:val="clear" w:color="auto" w:fill="FFFFFF"/>
        </w:rPr>
        <w:t xml:space="preserve">It might be that he </w:t>
      </w:r>
      <w:r w:rsidRPr="00E32461">
        <w:rPr>
          <w:shd w:val="clear" w:color="auto" w:fill="FFFFFF"/>
        </w:rPr>
        <w:t>leave</w:t>
      </w:r>
      <w:r w:rsidR="00096200">
        <w:rPr>
          <w:shd w:val="clear" w:color="auto" w:fill="FFFFFF"/>
        </w:rPr>
        <w:t>s</w:t>
      </w:r>
      <w:r w:rsidRPr="00E32461">
        <w:rPr>
          <w:shd w:val="clear" w:color="auto" w:fill="FFFFFF"/>
        </w:rPr>
        <w:t xml:space="preserve"> parental love out since it has less reciprocity in it</w:t>
      </w:r>
      <w:r w:rsidR="00096200">
        <w:rPr>
          <w:shd w:val="clear" w:color="auto" w:fill="FFFFFF"/>
        </w:rPr>
        <w:t>.</w:t>
      </w:r>
      <w:r w:rsidRPr="00E32461">
        <w:rPr>
          <w:shd w:val="clear" w:color="auto" w:fill="FFFFFF"/>
        </w:rPr>
        <w:t xml:space="preserve"> </w:t>
      </w:r>
      <w:r w:rsidR="00096200" w:rsidRPr="00E32461">
        <w:rPr>
          <w:shd w:val="clear" w:color="auto" w:fill="FFFFFF"/>
        </w:rPr>
        <w:t xml:space="preserve">At </w:t>
      </w:r>
      <w:r w:rsidRPr="00E32461">
        <w:rPr>
          <w:shd w:val="clear" w:color="auto" w:fill="FFFFFF"/>
        </w:rPr>
        <w:t xml:space="preserve">least in the early years, it is mostly the love of a parent for a child. </w:t>
      </w:r>
    </w:p>
    <w:p w:rsidR="00E32461" w:rsidRPr="00E32461" w:rsidRDefault="00E32461" w:rsidP="00E32461">
      <w:pPr>
        <w:pStyle w:val="t21"/>
        <w:spacing w:line="444" w:lineRule="auto"/>
        <w:rPr>
          <w:shd w:val="clear" w:color="auto" w:fill="FFFFFF"/>
        </w:rPr>
      </w:pPr>
      <w:r w:rsidRPr="00E32461">
        <w:rPr>
          <w:shd w:val="clear" w:color="auto" w:fill="FFFFFF"/>
        </w:rPr>
        <w:t xml:space="preserve">Contrasting </w:t>
      </w:r>
      <w:proofErr w:type="gramStart"/>
      <w:r w:rsidRPr="00E32461">
        <w:rPr>
          <w:shd w:val="clear" w:color="auto" w:fill="FFFFFF"/>
        </w:rPr>
        <w:t>types</w:t>
      </w:r>
      <w:proofErr w:type="gramEnd"/>
      <w:r w:rsidRPr="00E32461">
        <w:rPr>
          <w:shd w:val="clear" w:color="auto" w:fill="FFFFFF"/>
        </w:rPr>
        <w:t xml:space="preserve"> numbers two and three, Lewis says lovers are always talking about their love and are face to face, absorbed in each other, while friends seldom talk about their friendship, but are side-by-side, absorbed in some </w:t>
      </w:r>
      <w:r w:rsidR="00096200">
        <w:rPr>
          <w:shd w:val="clear" w:color="auto" w:fill="FFFFFF"/>
        </w:rPr>
        <w:t xml:space="preserve">shared </w:t>
      </w:r>
      <w:r w:rsidRPr="00E32461">
        <w:rPr>
          <w:shd w:val="clear" w:color="auto" w:fill="FFFFFF"/>
        </w:rPr>
        <w:t>interest (</w:t>
      </w:r>
      <w:r w:rsidRPr="00E32461">
        <w:rPr>
          <w:i/>
          <w:shd w:val="clear" w:color="auto" w:fill="FFFFFF"/>
        </w:rPr>
        <w:t xml:space="preserve">Four Loves </w:t>
      </w:r>
      <w:r w:rsidRPr="00E32461">
        <w:rPr>
          <w:shd w:val="clear" w:color="auto" w:fill="FFFFFF"/>
        </w:rPr>
        <w:t xml:space="preserve">[Harcourt, 1988], 61). Friendship is always </w:t>
      </w:r>
      <w:r w:rsidRPr="00E32461">
        <w:rPr>
          <w:i/>
          <w:shd w:val="clear" w:color="auto" w:fill="FFFFFF"/>
        </w:rPr>
        <w:t xml:space="preserve">about </w:t>
      </w:r>
      <w:r w:rsidRPr="00E32461">
        <w:rPr>
          <w:shd w:val="clear" w:color="auto" w:fill="FFFFFF"/>
        </w:rPr>
        <w:t>something</w:t>
      </w:r>
      <w:r w:rsidR="00096200">
        <w:rPr>
          <w:shd w:val="clear" w:color="auto" w:fill="FFFFFF"/>
        </w:rPr>
        <w:t xml:space="preserve"> of common </w:t>
      </w:r>
      <w:r w:rsidR="00497412">
        <w:rPr>
          <w:shd w:val="clear" w:color="auto" w:fill="FFFFFF"/>
        </w:rPr>
        <w:t>interest</w:t>
      </w:r>
      <w:r w:rsidRPr="00E32461">
        <w:rPr>
          <w:shd w:val="clear" w:color="auto" w:fill="FFFFFF"/>
        </w:rPr>
        <w:t xml:space="preserve">. He says “true Friendship is the least jealous of loves. Two friends delight to be joined by a third, and three by a fourth, if only the newcomer is qualified to become a real friend” (61). </w:t>
      </w:r>
    </w:p>
    <w:p w:rsidR="00E32461" w:rsidRPr="00E32461" w:rsidRDefault="00E32461" w:rsidP="00E32461">
      <w:pPr>
        <w:pStyle w:val="t21"/>
        <w:spacing w:line="444" w:lineRule="auto"/>
        <w:rPr>
          <w:shd w:val="clear" w:color="auto" w:fill="FFFFFF"/>
        </w:rPr>
      </w:pPr>
      <w:r w:rsidRPr="00E32461">
        <w:rPr>
          <w:shd w:val="clear" w:color="auto" w:fill="FFFFFF"/>
        </w:rPr>
        <w:t xml:space="preserve">Lewis had a remarkable circle of friends known as the Inklings, most of whom were Oxford professors who shared an interest in literature, including imaginative literature. </w:t>
      </w:r>
      <w:r w:rsidRPr="00E32461">
        <w:rPr>
          <w:shd w:val="clear" w:color="auto" w:fill="FFFFFF"/>
        </w:rPr>
        <w:lastRenderedPageBreak/>
        <w:t xml:space="preserve">Lewis’s friends in the Inklings included the important but </w:t>
      </w:r>
      <w:r>
        <w:rPr>
          <w:shd w:val="clear" w:color="auto" w:fill="FFFFFF"/>
        </w:rPr>
        <w:t>partial</w:t>
      </w:r>
      <w:r w:rsidRPr="00E32461">
        <w:rPr>
          <w:shd w:val="clear" w:color="auto" w:fill="FFFFFF"/>
        </w:rPr>
        <w:t xml:space="preserve">ly forgotten writers Charles Williams and Owen Barfield, lesser known writers Hugo Dyson and David Cecil, and the famous J. R. R. </w:t>
      </w:r>
      <w:proofErr w:type="spellStart"/>
      <w:r w:rsidRPr="00E32461">
        <w:rPr>
          <w:shd w:val="clear" w:color="auto" w:fill="FFFFFF"/>
        </w:rPr>
        <w:t>Tolkein</w:t>
      </w:r>
      <w:proofErr w:type="spellEnd"/>
      <w:r w:rsidRPr="00E32461">
        <w:rPr>
          <w:shd w:val="clear" w:color="auto" w:fill="FFFFFF"/>
        </w:rPr>
        <w:t xml:space="preserve">. In fact, it was a series of conversations with Barfield that moved Lewis from atheism to </w:t>
      </w:r>
      <w:r w:rsidR="00497412">
        <w:rPr>
          <w:shd w:val="clear" w:color="auto" w:fill="FFFFFF"/>
        </w:rPr>
        <w:t>a</w:t>
      </w:r>
      <w:r w:rsidR="00497412" w:rsidRPr="00497412">
        <w:rPr>
          <w:shd w:val="clear" w:color="auto" w:fill="FFFFFF"/>
        </w:rPr>
        <w:t xml:space="preserve"> </w:t>
      </w:r>
      <w:r w:rsidR="00497412">
        <w:rPr>
          <w:shd w:val="clear" w:color="auto" w:fill="FFFFFF"/>
        </w:rPr>
        <w:t>vague belief in God</w:t>
      </w:r>
      <w:r w:rsidRPr="00E32461">
        <w:rPr>
          <w:shd w:val="clear" w:color="auto" w:fill="FFFFFF"/>
        </w:rPr>
        <w:t xml:space="preserve">, and conversations with </w:t>
      </w:r>
      <w:proofErr w:type="spellStart"/>
      <w:r w:rsidRPr="00E32461">
        <w:rPr>
          <w:shd w:val="clear" w:color="auto" w:fill="FFFFFF"/>
        </w:rPr>
        <w:t>Tolkein</w:t>
      </w:r>
      <w:proofErr w:type="spellEnd"/>
      <w:r w:rsidRPr="00E32461">
        <w:rPr>
          <w:shd w:val="clear" w:color="auto" w:fill="FFFFFF"/>
        </w:rPr>
        <w:t xml:space="preserve"> that moved him from th</w:t>
      </w:r>
      <w:r w:rsidR="00497412">
        <w:rPr>
          <w:shd w:val="clear" w:color="auto" w:fill="FFFFFF"/>
        </w:rPr>
        <w:t>a</w:t>
      </w:r>
      <w:r w:rsidRPr="00E32461">
        <w:rPr>
          <w:shd w:val="clear" w:color="auto" w:fill="FFFFFF"/>
        </w:rPr>
        <w:t>t to being decisively Christian. These friends would listen to and critique each other’s writings-in-progress. Their work benefitted from their friendships.</w:t>
      </w:r>
    </w:p>
    <w:p w:rsidR="00E32461" w:rsidRPr="00E32461" w:rsidRDefault="00E32461" w:rsidP="00E32461">
      <w:pPr>
        <w:pStyle w:val="t21"/>
        <w:spacing w:line="444" w:lineRule="auto"/>
        <w:rPr>
          <w:shd w:val="clear" w:color="auto" w:fill="FFFFFF"/>
        </w:rPr>
      </w:pPr>
      <w:r w:rsidRPr="00E32461">
        <w:rPr>
          <w:shd w:val="clear" w:color="auto" w:fill="FFFFFF"/>
        </w:rPr>
        <w:t xml:space="preserve">In </w:t>
      </w:r>
      <w:r w:rsidRPr="00E32461">
        <w:rPr>
          <w:i/>
          <w:shd w:val="clear" w:color="auto" w:fill="FFFFFF"/>
        </w:rPr>
        <w:t xml:space="preserve">The Four Loves, </w:t>
      </w:r>
      <w:r w:rsidRPr="00E32461">
        <w:rPr>
          <w:shd w:val="clear" w:color="auto" w:fill="FFFFFF"/>
        </w:rPr>
        <w:t xml:space="preserve">Lewis says that, when friendship is practiced without jealousy and without any need to be needed, it “is eminently spiritual” (77), by which he means it has spiritual implications, but that can mean either good or bad spirituality. He goes on to say. </w:t>
      </w:r>
      <w:proofErr w:type="gramStart"/>
      <w:r w:rsidRPr="00E32461">
        <w:rPr>
          <w:shd w:val="clear" w:color="auto" w:fill="FFFFFF"/>
        </w:rPr>
        <w:t>“We all know the perilous charm of a shared hatred” (79).</w:t>
      </w:r>
      <w:proofErr w:type="gramEnd"/>
      <w:r w:rsidRPr="00E32461">
        <w:rPr>
          <w:shd w:val="clear" w:color="auto" w:fill="FFFFFF"/>
        </w:rPr>
        <w:t xml:space="preserve"> And so, even good friends have to beware of the dangers that can beset friendship, such as the danger of contempt and cruelty toward those outside the circle. For Christians, it should be easy to reign in any potential arrogance or cruelty, if we always remember who the Host is (90). </w:t>
      </w:r>
      <w:r w:rsidR="00497412">
        <w:rPr>
          <w:shd w:val="clear" w:color="auto" w:fill="FFFFFF"/>
        </w:rPr>
        <w:t xml:space="preserve">In our earlier story, </w:t>
      </w:r>
      <w:r w:rsidRPr="00E32461">
        <w:rPr>
          <w:shd w:val="clear" w:color="auto" w:fill="FFFFFF"/>
        </w:rPr>
        <w:t>Martha thought she was hosting Jesus. She would have been more at peace if she had remembered that Jesus is really the Host.</w:t>
      </w:r>
    </w:p>
    <w:p w:rsidR="00E32461" w:rsidRPr="00E32461" w:rsidRDefault="00E32461" w:rsidP="00E32461">
      <w:pPr>
        <w:pStyle w:val="t21"/>
        <w:spacing w:line="444" w:lineRule="auto"/>
        <w:rPr>
          <w:szCs w:val="23"/>
          <w:shd w:val="clear" w:color="auto" w:fill="FFFFFF"/>
        </w:rPr>
      </w:pPr>
      <w:r w:rsidRPr="00E32461">
        <w:rPr>
          <w:shd w:val="clear" w:color="auto" w:fill="FFFFFF"/>
        </w:rPr>
        <w:t>It might be better to think of God as the Host of our friendships rather than as our own personal friend, since we sometimes think we can scold or criticize a friend. But even the Host of our friendships can be a kind of friend, too. As long as we keep our humility and common sense, we can think of God as a superior friend. And Jesus told the apostles they were his friends (John 15:15). What a friend we have in Jesus!</w:t>
      </w:r>
    </w:p>
    <w:p w:rsidR="004467CD" w:rsidRPr="00744AB7" w:rsidRDefault="004467CD" w:rsidP="004467CD">
      <w:pPr>
        <w:pStyle w:val="t21"/>
        <w:spacing w:line="439" w:lineRule="auto"/>
        <w:rPr>
          <w:szCs w:val="23"/>
          <w:shd w:val="clear" w:color="auto" w:fill="FFFFFF"/>
        </w:rPr>
      </w:pPr>
      <w:r>
        <w:rPr>
          <w:shd w:val="clear" w:color="auto" w:fill="FFFFFF"/>
        </w:rPr>
        <w:t>Go on and trust in the friendship of Jesus, but also in his lordship, his heavenly authority, even if the details are a little more than we can understand. The Godhead dwells in him, and he calls us friends! Amazing!</w:t>
      </w:r>
    </w:p>
    <w:sectPr w:rsidR="004467CD" w:rsidRPr="00744AB7" w:rsidSect="000D7403">
      <w:headerReference w:type="default" r:id="rId8"/>
      <w:pgSz w:w="12240" w:h="15840" w:code="1"/>
      <w:pgMar w:top="936" w:right="1310" w:bottom="302" w:left="1354" w:header="648"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2F2E" w:rsidRDefault="00AD2F2E" w:rsidP="00793E8A">
      <w:r>
        <w:separator/>
      </w:r>
    </w:p>
  </w:endnote>
  <w:endnote w:type="continuationSeparator" w:id="0">
    <w:p w:rsidR="00AD2F2E" w:rsidRDefault="00AD2F2E"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2F2E" w:rsidRDefault="00AD2F2E" w:rsidP="00793E8A">
      <w:r>
        <w:separator/>
      </w:r>
    </w:p>
  </w:footnote>
  <w:footnote w:type="continuationSeparator" w:id="0">
    <w:p w:rsidR="00AD2F2E" w:rsidRDefault="00AD2F2E"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0D7403">
        <w:pPr>
          <w:pStyle w:val="Header"/>
          <w:tabs>
            <w:tab w:val="clear" w:pos="8640"/>
            <w:tab w:val="right" w:pos="9360"/>
          </w:tabs>
          <w:spacing w:before="0" w:after="382" w:line="240" w:lineRule="auto"/>
          <w:ind w:firstLine="0"/>
          <w:rPr>
            <w:b w:val="0"/>
            <w:bCs/>
            <w:sz w:val="14"/>
          </w:rPr>
        </w:pPr>
        <w:r>
          <w:rPr>
            <w:b w:val="0"/>
            <w:bCs/>
            <w:sz w:val="14"/>
          </w:rPr>
          <w:t>“</w:t>
        </w:r>
        <w:r w:rsidR="00E32461">
          <w:rPr>
            <w:b w:val="0"/>
            <w:bCs/>
            <w:sz w:val="14"/>
          </w:rPr>
          <w:t>Thrones or Dominions</w:t>
        </w:r>
        <w:r w:rsidRPr="00C22464">
          <w:rPr>
            <w:b w:val="0"/>
            <w:bCs/>
            <w:sz w:val="14"/>
          </w:rPr>
          <w:t>”</w:t>
        </w:r>
        <w:r w:rsidRPr="00C22464">
          <w:rPr>
            <w:b w:val="0"/>
            <w:bCs/>
            <w:sz w:val="14"/>
          </w:rPr>
          <w:tab/>
        </w:r>
        <w:r w:rsidRPr="00C22464">
          <w:rPr>
            <w:b w:val="0"/>
            <w:bCs/>
            <w:sz w:val="14"/>
          </w:rPr>
          <w:tab/>
          <w:t xml:space="preserve"> </w:t>
        </w:r>
        <w:r w:rsidR="001A0B9A" w:rsidRPr="00C22464">
          <w:rPr>
            <w:b w:val="0"/>
            <w:bCs/>
            <w:sz w:val="14"/>
          </w:rPr>
          <w:fldChar w:fldCharType="begin"/>
        </w:r>
        <w:r w:rsidRPr="00C22464">
          <w:rPr>
            <w:b w:val="0"/>
            <w:bCs/>
            <w:sz w:val="14"/>
          </w:rPr>
          <w:instrText xml:space="preserve"> PAGE   \* MERGEFORMAT </w:instrText>
        </w:r>
        <w:r w:rsidR="001A0B9A" w:rsidRPr="00C22464">
          <w:rPr>
            <w:b w:val="0"/>
            <w:bCs/>
            <w:sz w:val="14"/>
          </w:rPr>
          <w:fldChar w:fldCharType="separate"/>
        </w:r>
        <w:r w:rsidR="00AB455B">
          <w:rPr>
            <w:b w:val="0"/>
            <w:bCs/>
            <w:noProof/>
            <w:sz w:val="14"/>
          </w:rPr>
          <w:t>2</w:t>
        </w:r>
        <w:r w:rsidR="001A0B9A"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proofState w:spelling="clean" w:grammar="clean"/>
  <w:defaultTabStop w:val="720"/>
  <w:characterSpacingControl w:val="doNotCompress"/>
  <w:hdrShapeDefaults>
    <o:shapedefaults v:ext="edit" spidmax="1544194"/>
  </w:hdrShapeDefaults>
  <w:footnotePr>
    <w:footnote w:id="-1"/>
    <w:footnote w:id="0"/>
  </w:footnotePr>
  <w:endnotePr>
    <w:endnote w:id="-1"/>
    <w:endnote w:id="0"/>
  </w:endnotePr>
  <w:compat/>
  <w:rsids>
    <w:rsidRoot w:val="003A2CE8"/>
    <w:rsid w:val="00000EC8"/>
    <w:rsid w:val="000011D0"/>
    <w:rsid w:val="00001728"/>
    <w:rsid w:val="0000288D"/>
    <w:rsid w:val="00002E0C"/>
    <w:rsid w:val="00004873"/>
    <w:rsid w:val="00005B88"/>
    <w:rsid w:val="00006367"/>
    <w:rsid w:val="000065D7"/>
    <w:rsid w:val="000066E3"/>
    <w:rsid w:val="000067B3"/>
    <w:rsid w:val="00006B5A"/>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67D"/>
    <w:rsid w:val="00016726"/>
    <w:rsid w:val="00017009"/>
    <w:rsid w:val="00017436"/>
    <w:rsid w:val="000177AF"/>
    <w:rsid w:val="00020B45"/>
    <w:rsid w:val="0002138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B2B"/>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8F6"/>
    <w:rsid w:val="00056EDB"/>
    <w:rsid w:val="000570A5"/>
    <w:rsid w:val="0005777D"/>
    <w:rsid w:val="000579E1"/>
    <w:rsid w:val="000604FD"/>
    <w:rsid w:val="00060958"/>
    <w:rsid w:val="00061376"/>
    <w:rsid w:val="000628C7"/>
    <w:rsid w:val="00062D1C"/>
    <w:rsid w:val="0006313B"/>
    <w:rsid w:val="000632D2"/>
    <w:rsid w:val="00063335"/>
    <w:rsid w:val="00063A6C"/>
    <w:rsid w:val="00063B42"/>
    <w:rsid w:val="00065DD2"/>
    <w:rsid w:val="00066573"/>
    <w:rsid w:val="00066B1E"/>
    <w:rsid w:val="000677F2"/>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1BA"/>
    <w:rsid w:val="00085710"/>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6200"/>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5BDC"/>
    <w:rsid w:val="000C5F7D"/>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403"/>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17A6A"/>
    <w:rsid w:val="00120222"/>
    <w:rsid w:val="0012049C"/>
    <w:rsid w:val="001204AB"/>
    <w:rsid w:val="00120D82"/>
    <w:rsid w:val="00120E71"/>
    <w:rsid w:val="00121254"/>
    <w:rsid w:val="001213F4"/>
    <w:rsid w:val="00121CE2"/>
    <w:rsid w:val="0012225B"/>
    <w:rsid w:val="00122844"/>
    <w:rsid w:val="00122CBF"/>
    <w:rsid w:val="0012318C"/>
    <w:rsid w:val="001236E2"/>
    <w:rsid w:val="0012473C"/>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A19"/>
    <w:rsid w:val="00157F07"/>
    <w:rsid w:val="00160050"/>
    <w:rsid w:val="001605C6"/>
    <w:rsid w:val="00161F53"/>
    <w:rsid w:val="0016493A"/>
    <w:rsid w:val="00165515"/>
    <w:rsid w:val="0016568D"/>
    <w:rsid w:val="001656D9"/>
    <w:rsid w:val="001657E5"/>
    <w:rsid w:val="00165CF6"/>
    <w:rsid w:val="00166FF2"/>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0C6B"/>
    <w:rsid w:val="00191420"/>
    <w:rsid w:val="00191959"/>
    <w:rsid w:val="00192E87"/>
    <w:rsid w:val="001944B1"/>
    <w:rsid w:val="00194998"/>
    <w:rsid w:val="001951DA"/>
    <w:rsid w:val="0019554C"/>
    <w:rsid w:val="0019555D"/>
    <w:rsid w:val="001961BD"/>
    <w:rsid w:val="00197400"/>
    <w:rsid w:val="00197549"/>
    <w:rsid w:val="0019783C"/>
    <w:rsid w:val="00197AD0"/>
    <w:rsid w:val="001A0545"/>
    <w:rsid w:val="001A0B9A"/>
    <w:rsid w:val="001A0FCA"/>
    <w:rsid w:val="001A14C4"/>
    <w:rsid w:val="001A17D8"/>
    <w:rsid w:val="001A340C"/>
    <w:rsid w:val="001A4198"/>
    <w:rsid w:val="001A41BD"/>
    <w:rsid w:val="001A4C29"/>
    <w:rsid w:val="001A4D30"/>
    <w:rsid w:val="001A52BE"/>
    <w:rsid w:val="001A5514"/>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1E8"/>
    <w:rsid w:val="001B62FD"/>
    <w:rsid w:val="001B6725"/>
    <w:rsid w:val="001B6CA1"/>
    <w:rsid w:val="001B77D1"/>
    <w:rsid w:val="001C00B9"/>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6AF3"/>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9D5"/>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1162"/>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429C"/>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9CE"/>
    <w:rsid w:val="00281C67"/>
    <w:rsid w:val="00282619"/>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0AC8"/>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30C"/>
    <w:rsid w:val="002C3601"/>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210"/>
    <w:rsid w:val="002E134E"/>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0C1C"/>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9EE"/>
    <w:rsid w:val="00303263"/>
    <w:rsid w:val="00303926"/>
    <w:rsid w:val="003048AC"/>
    <w:rsid w:val="00304D17"/>
    <w:rsid w:val="00305C0A"/>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E9D"/>
    <w:rsid w:val="00323F7A"/>
    <w:rsid w:val="00324FA8"/>
    <w:rsid w:val="003250E4"/>
    <w:rsid w:val="0032573D"/>
    <w:rsid w:val="00325B8F"/>
    <w:rsid w:val="00326BD9"/>
    <w:rsid w:val="00327BE1"/>
    <w:rsid w:val="00330A5F"/>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37FE5"/>
    <w:rsid w:val="0034001D"/>
    <w:rsid w:val="0034038D"/>
    <w:rsid w:val="003403FA"/>
    <w:rsid w:val="0034046D"/>
    <w:rsid w:val="00341B0D"/>
    <w:rsid w:val="00341E74"/>
    <w:rsid w:val="0034238A"/>
    <w:rsid w:val="00342481"/>
    <w:rsid w:val="003428CE"/>
    <w:rsid w:val="00342A54"/>
    <w:rsid w:val="00342F0D"/>
    <w:rsid w:val="003436F3"/>
    <w:rsid w:val="00344F17"/>
    <w:rsid w:val="00344FC7"/>
    <w:rsid w:val="00345CB3"/>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4A8"/>
    <w:rsid w:val="003A0956"/>
    <w:rsid w:val="003A0F33"/>
    <w:rsid w:val="003A1F7E"/>
    <w:rsid w:val="003A2576"/>
    <w:rsid w:val="003A2CE8"/>
    <w:rsid w:val="003A3C55"/>
    <w:rsid w:val="003A4D88"/>
    <w:rsid w:val="003A5528"/>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3EBF"/>
    <w:rsid w:val="003B4A80"/>
    <w:rsid w:val="003B5023"/>
    <w:rsid w:val="003B5B6F"/>
    <w:rsid w:val="003B60F4"/>
    <w:rsid w:val="003B6200"/>
    <w:rsid w:val="003B68EF"/>
    <w:rsid w:val="003B76B1"/>
    <w:rsid w:val="003B7732"/>
    <w:rsid w:val="003C0001"/>
    <w:rsid w:val="003C0625"/>
    <w:rsid w:val="003C0FA5"/>
    <w:rsid w:val="003C1175"/>
    <w:rsid w:val="003C2909"/>
    <w:rsid w:val="003C3864"/>
    <w:rsid w:val="003C4E46"/>
    <w:rsid w:val="003C50B7"/>
    <w:rsid w:val="003C5243"/>
    <w:rsid w:val="003C5CB0"/>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1D58"/>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496"/>
    <w:rsid w:val="00416ACB"/>
    <w:rsid w:val="00416BC2"/>
    <w:rsid w:val="0041729F"/>
    <w:rsid w:val="00417D44"/>
    <w:rsid w:val="00420C8B"/>
    <w:rsid w:val="00420EF1"/>
    <w:rsid w:val="00420F84"/>
    <w:rsid w:val="004212DD"/>
    <w:rsid w:val="004214A8"/>
    <w:rsid w:val="00421D8A"/>
    <w:rsid w:val="00421FC1"/>
    <w:rsid w:val="00422BE7"/>
    <w:rsid w:val="00422D1C"/>
    <w:rsid w:val="00422FC6"/>
    <w:rsid w:val="004235C6"/>
    <w:rsid w:val="00423813"/>
    <w:rsid w:val="00423AD6"/>
    <w:rsid w:val="00423B4B"/>
    <w:rsid w:val="00423F04"/>
    <w:rsid w:val="004240D6"/>
    <w:rsid w:val="00424ABD"/>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C4A"/>
    <w:rsid w:val="00432DE7"/>
    <w:rsid w:val="00433323"/>
    <w:rsid w:val="00433366"/>
    <w:rsid w:val="00433574"/>
    <w:rsid w:val="00433DAA"/>
    <w:rsid w:val="00433DE7"/>
    <w:rsid w:val="00434267"/>
    <w:rsid w:val="00434506"/>
    <w:rsid w:val="00434D22"/>
    <w:rsid w:val="00435027"/>
    <w:rsid w:val="00435522"/>
    <w:rsid w:val="00435995"/>
    <w:rsid w:val="00435D24"/>
    <w:rsid w:val="00435D86"/>
    <w:rsid w:val="00436E7E"/>
    <w:rsid w:val="00437753"/>
    <w:rsid w:val="004379D3"/>
    <w:rsid w:val="004402F1"/>
    <w:rsid w:val="0044082C"/>
    <w:rsid w:val="004411A4"/>
    <w:rsid w:val="004413E7"/>
    <w:rsid w:val="00441598"/>
    <w:rsid w:val="0044185F"/>
    <w:rsid w:val="00441DFD"/>
    <w:rsid w:val="004425C7"/>
    <w:rsid w:val="00443049"/>
    <w:rsid w:val="0044365E"/>
    <w:rsid w:val="0044424E"/>
    <w:rsid w:val="004453F3"/>
    <w:rsid w:val="0044552A"/>
    <w:rsid w:val="0044637F"/>
    <w:rsid w:val="0044662B"/>
    <w:rsid w:val="004467CD"/>
    <w:rsid w:val="0044687F"/>
    <w:rsid w:val="0044699A"/>
    <w:rsid w:val="00446E46"/>
    <w:rsid w:val="0044781F"/>
    <w:rsid w:val="00447FF7"/>
    <w:rsid w:val="00450692"/>
    <w:rsid w:val="0045074C"/>
    <w:rsid w:val="00450D29"/>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CAE"/>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6B7F"/>
    <w:rsid w:val="0049703D"/>
    <w:rsid w:val="0049704A"/>
    <w:rsid w:val="004970BF"/>
    <w:rsid w:val="00497412"/>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66E"/>
    <w:rsid w:val="004B49A2"/>
    <w:rsid w:val="004B4B44"/>
    <w:rsid w:val="004B4D4F"/>
    <w:rsid w:val="004B4E27"/>
    <w:rsid w:val="004B5766"/>
    <w:rsid w:val="004B578D"/>
    <w:rsid w:val="004B6040"/>
    <w:rsid w:val="004B6D9C"/>
    <w:rsid w:val="004C00F3"/>
    <w:rsid w:val="004C1BC0"/>
    <w:rsid w:val="004C1F29"/>
    <w:rsid w:val="004C1FD5"/>
    <w:rsid w:val="004C23E1"/>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CA"/>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6CA"/>
    <w:rsid w:val="004F1CAB"/>
    <w:rsid w:val="004F2834"/>
    <w:rsid w:val="004F2E07"/>
    <w:rsid w:val="004F32D5"/>
    <w:rsid w:val="004F382B"/>
    <w:rsid w:val="004F3ECC"/>
    <w:rsid w:val="004F48E0"/>
    <w:rsid w:val="004F4E35"/>
    <w:rsid w:val="004F4FF7"/>
    <w:rsid w:val="004F619A"/>
    <w:rsid w:val="004F6221"/>
    <w:rsid w:val="004F706F"/>
    <w:rsid w:val="004F784C"/>
    <w:rsid w:val="005014D5"/>
    <w:rsid w:val="0050155E"/>
    <w:rsid w:val="005025DD"/>
    <w:rsid w:val="00502B96"/>
    <w:rsid w:val="00502D65"/>
    <w:rsid w:val="00503323"/>
    <w:rsid w:val="00503D23"/>
    <w:rsid w:val="005041CD"/>
    <w:rsid w:val="00504209"/>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1733"/>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691"/>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858"/>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19F"/>
    <w:rsid w:val="005A4BA6"/>
    <w:rsid w:val="005A585E"/>
    <w:rsid w:val="005A5C13"/>
    <w:rsid w:val="005A60D7"/>
    <w:rsid w:val="005A6461"/>
    <w:rsid w:val="005A6523"/>
    <w:rsid w:val="005A65B9"/>
    <w:rsid w:val="005A766C"/>
    <w:rsid w:val="005A7D6D"/>
    <w:rsid w:val="005A7E7B"/>
    <w:rsid w:val="005B0CBC"/>
    <w:rsid w:val="005B12BF"/>
    <w:rsid w:val="005B2433"/>
    <w:rsid w:val="005B2686"/>
    <w:rsid w:val="005B3115"/>
    <w:rsid w:val="005B3344"/>
    <w:rsid w:val="005B3953"/>
    <w:rsid w:val="005B4DD1"/>
    <w:rsid w:val="005B4E6A"/>
    <w:rsid w:val="005B61B2"/>
    <w:rsid w:val="005B6F99"/>
    <w:rsid w:val="005B7A79"/>
    <w:rsid w:val="005C055A"/>
    <w:rsid w:val="005C11F1"/>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A85"/>
    <w:rsid w:val="005D6F97"/>
    <w:rsid w:val="005D7EF7"/>
    <w:rsid w:val="005E040B"/>
    <w:rsid w:val="005E04D2"/>
    <w:rsid w:val="005E0A70"/>
    <w:rsid w:val="005E112A"/>
    <w:rsid w:val="005E1B62"/>
    <w:rsid w:val="005E1F22"/>
    <w:rsid w:val="005E233F"/>
    <w:rsid w:val="005E28D0"/>
    <w:rsid w:val="005E2A58"/>
    <w:rsid w:val="005E34FB"/>
    <w:rsid w:val="005E4113"/>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3B97"/>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6BC"/>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41E"/>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320"/>
    <w:rsid w:val="006656FD"/>
    <w:rsid w:val="00665997"/>
    <w:rsid w:val="00665B7E"/>
    <w:rsid w:val="00665E21"/>
    <w:rsid w:val="00666562"/>
    <w:rsid w:val="00666727"/>
    <w:rsid w:val="00667A75"/>
    <w:rsid w:val="00667C35"/>
    <w:rsid w:val="00670E76"/>
    <w:rsid w:val="00672014"/>
    <w:rsid w:val="00672B54"/>
    <w:rsid w:val="00672F51"/>
    <w:rsid w:val="00673F0C"/>
    <w:rsid w:val="00673F48"/>
    <w:rsid w:val="00675E91"/>
    <w:rsid w:val="00676D52"/>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2CE"/>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42BF"/>
    <w:rsid w:val="006A563B"/>
    <w:rsid w:val="006A67A3"/>
    <w:rsid w:val="006A6D02"/>
    <w:rsid w:val="006A6D5E"/>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8C4"/>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6F7E85"/>
    <w:rsid w:val="00700649"/>
    <w:rsid w:val="00700685"/>
    <w:rsid w:val="00700CC0"/>
    <w:rsid w:val="00701908"/>
    <w:rsid w:val="00702235"/>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1E6"/>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26DB"/>
    <w:rsid w:val="0076318A"/>
    <w:rsid w:val="007631F6"/>
    <w:rsid w:val="00763C31"/>
    <w:rsid w:val="00763DF1"/>
    <w:rsid w:val="0076419D"/>
    <w:rsid w:val="007641ED"/>
    <w:rsid w:val="00764CA9"/>
    <w:rsid w:val="007655D7"/>
    <w:rsid w:val="007657DE"/>
    <w:rsid w:val="00765839"/>
    <w:rsid w:val="00765B63"/>
    <w:rsid w:val="00765BD9"/>
    <w:rsid w:val="00766473"/>
    <w:rsid w:val="00766DCF"/>
    <w:rsid w:val="00766E16"/>
    <w:rsid w:val="0076733A"/>
    <w:rsid w:val="007679F2"/>
    <w:rsid w:val="00767C85"/>
    <w:rsid w:val="00770191"/>
    <w:rsid w:val="00771384"/>
    <w:rsid w:val="007715BF"/>
    <w:rsid w:val="00771F38"/>
    <w:rsid w:val="007721CE"/>
    <w:rsid w:val="0077287F"/>
    <w:rsid w:val="00772E5E"/>
    <w:rsid w:val="007731A5"/>
    <w:rsid w:val="00773AEF"/>
    <w:rsid w:val="00773D7F"/>
    <w:rsid w:val="0077447B"/>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89E"/>
    <w:rsid w:val="00791A7D"/>
    <w:rsid w:val="00791C25"/>
    <w:rsid w:val="00791F14"/>
    <w:rsid w:val="00791FBC"/>
    <w:rsid w:val="00791FF5"/>
    <w:rsid w:val="00792A4C"/>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0F4D"/>
    <w:rsid w:val="007B2548"/>
    <w:rsid w:val="007B3BFA"/>
    <w:rsid w:val="007B3EDA"/>
    <w:rsid w:val="007B4AF7"/>
    <w:rsid w:val="007B4F66"/>
    <w:rsid w:val="007B5251"/>
    <w:rsid w:val="007B5BA2"/>
    <w:rsid w:val="007B637A"/>
    <w:rsid w:val="007B65E9"/>
    <w:rsid w:val="007B6C36"/>
    <w:rsid w:val="007B6D55"/>
    <w:rsid w:val="007B713F"/>
    <w:rsid w:val="007B7ED2"/>
    <w:rsid w:val="007B7FF4"/>
    <w:rsid w:val="007C0405"/>
    <w:rsid w:val="007C063C"/>
    <w:rsid w:val="007C0A14"/>
    <w:rsid w:val="007C0B9A"/>
    <w:rsid w:val="007C0E3E"/>
    <w:rsid w:val="007C1367"/>
    <w:rsid w:val="007C1542"/>
    <w:rsid w:val="007C1DF9"/>
    <w:rsid w:val="007C2DF1"/>
    <w:rsid w:val="007C3355"/>
    <w:rsid w:val="007C3728"/>
    <w:rsid w:val="007C3A0E"/>
    <w:rsid w:val="007C4DB1"/>
    <w:rsid w:val="007C508E"/>
    <w:rsid w:val="007C50AF"/>
    <w:rsid w:val="007C50E2"/>
    <w:rsid w:val="007C517B"/>
    <w:rsid w:val="007C71D8"/>
    <w:rsid w:val="007D0604"/>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5E64"/>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224"/>
    <w:rsid w:val="007F63C6"/>
    <w:rsid w:val="007F6AEA"/>
    <w:rsid w:val="007F6C5A"/>
    <w:rsid w:val="007F7970"/>
    <w:rsid w:val="0080015D"/>
    <w:rsid w:val="008001E2"/>
    <w:rsid w:val="008001EB"/>
    <w:rsid w:val="008003B6"/>
    <w:rsid w:val="00800846"/>
    <w:rsid w:val="00800CC2"/>
    <w:rsid w:val="0080165D"/>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178AB"/>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73"/>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9BC"/>
    <w:rsid w:val="00851B9B"/>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2DB4"/>
    <w:rsid w:val="00873250"/>
    <w:rsid w:val="0087343B"/>
    <w:rsid w:val="008737FA"/>
    <w:rsid w:val="00873F6B"/>
    <w:rsid w:val="00873FBC"/>
    <w:rsid w:val="0087435E"/>
    <w:rsid w:val="008746C9"/>
    <w:rsid w:val="008748F4"/>
    <w:rsid w:val="00875014"/>
    <w:rsid w:val="00875138"/>
    <w:rsid w:val="008751FD"/>
    <w:rsid w:val="0087597C"/>
    <w:rsid w:val="00875A2B"/>
    <w:rsid w:val="00876834"/>
    <w:rsid w:val="0087686A"/>
    <w:rsid w:val="00877381"/>
    <w:rsid w:val="00882095"/>
    <w:rsid w:val="00882169"/>
    <w:rsid w:val="00882B8C"/>
    <w:rsid w:val="0088323B"/>
    <w:rsid w:val="0088477A"/>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78C"/>
    <w:rsid w:val="0089498C"/>
    <w:rsid w:val="008957AF"/>
    <w:rsid w:val="0089712B"/>
    <w:rsid w:val="00897406"/>
    <w:rsid w:val="00897A2E"/>
    <w:rsid w:val="008A07BC"/>
    <w:rsid w:val="008A1671"/>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6D63"/>
    <w:rsid w:val="00916E87"/>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026"/>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43D"/>
    <w:rsid w:val="009559CD"/>
    <w:rsid w:val="00955F71"/>
    <w:rsid w:val="009561A8"/>
    <w:rsid w:val="00956348"/>
    <w:rsid w:val="00956532"/>
    <w:rsid w:val="009568C0"/>
    <w:rsid w:val="00956AC8"/>
    <w:rsid w:val="00956DA8"/>
    <w:rsid w:val="0095700C"/>
    <w:rsid w:val="009576FC"/>
    <w:rsid w:val="00957E3E"/>
    <w:rsid w:val="00960343"/>
    <w:rsid w:val="00960A78"/>
    <w:rsid w:val="00960CC4"/>
    <w:rsid w:val="0096116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870"/>
    <w:rsid w:val="009702FD"/>
    <w:rsid w:val="00970A68"/>
    <w:rsid w:val="00971199"/>
    <w:rsid w:val="00971EA1"/>
    <w:rsid w:val="0097257A"/>
    <w:rsid w:val="00972AE3"/>
    <w:rsid w:val="00972B3E"/>
    <w:rsid w:val="00972FA9"/>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44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E47"/>
    <w:rsid w:val="009C02AA"/>
    <w:rsid w:val="009C08BA"/>
    <w:rsid w:val="009C0A44"/>
    <w:rsid w:val="009C1651"/>
    <w:rsid w:val="009C2A75"/>
    <w:rsid w:val="009C3882"/>
    <w:rsid w:val="009C3EA4"/>
    <w:rsid w:val="009C42A5"/>
    <w:rsid w:val="009C44CA"/>
    <w:rsid w:val="009C4F93"/>
    <w:rsid w:val="009C5738"/>
    <w:rsid w:val="009C58CB"/>
    <w:rsid w:val="009C58D5"/>
    <w:rsid w:val="009C5C1C"/>
    <w:rsid w:val="009C5C3E"/>
    <w:rsid w:val="009D0F7E"/>
    <w:rsid w:val="009D113B"/>
    <w:rsid w:val="009D1787"/>
    <w:rsid w:val="009D1D79"/>
    <w:rsid w:val="009D3419"/>
    <w:rsid w:val="009D36B3"/>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77F"/>
    <w:rsid w:val="009E18EE"/>
    <w:rsid w:val="009E19A7"/>
    <w:rsid w:val="009E1CB5"/>
    <w:rsid w:val="009E2CBB"/>
    <w:rsid w:val="009E3442"/>
    <w:rsid w:val="009E4B50"/>
    <w:rsid w:val="009E4E74"/>
    <w:rsid w:val="009E5429"/>
    <w:rsid w:val="009E5462"/>
    <w:rsid w:val="009E55AA"/>
    <w:rsid w:val="009E5801"/>
    <w:rsid w:val="009E5C1E"/>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21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7922"/>
    <w:rsid w:val="00A37985"/>
    <w:rsid w:val="00A405DE"/>
    <w:rsid w:val="00A4236B"/>
    <w:rsid w:val="00A43129"/>
    <w:rsid w:val="00A4415B"/>
    <w:rsid w:val="00A44EAF"/>
    <w:rsid w:val="00A44EDA"/>
    <w:rsid w:val="00A4557E"/>
    <w:rsid w:val="00A45A7A"/>
    <w:rsid w:val="00A4687C"/>
    <w:rsid w:val="00A46E20"/>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A2D"/>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A7D73"/>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55B"/>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2F2E"/>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3EE5"/>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BA5"/>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4FFE"/>
    <w:rsid w:val="00B85798"/>
    <w:rsid w:val="00B85AE8"/>
    <w:rsid w:val="00B8622C"/>
    <w:rsid w:val="00B8631A"/>
    <w:rsid w:val="00B863E2"/>
    <w:rsid w:val="00B863E7"/>
    <w:rsid w:val="00B87342"/>
    <w:rsid w:val="00B8771F"/>
    <w:rsid w:val="00B90484"/>
    <w:rsid w:val="00B90625"/>
    <w:rsid w:val="00B90915"/>
    <w:rsid w:val="00B909CC"/>
    <w:rsid w:val="00B91509"/>
    <w:rsid w:val="00B9382F"/>
    <w:rsid w:val="00B93A96"/>
    <w:rsid w:val="00B947AC"/>
    <w:rsid w:val="00B94A1E"/>
    <w:rsid w:val="00B94A63"/>
    <w:rsid w:val="00B951B2"/>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49D"/>
    <w:rsid w:val="00BB457F"/>
    <w:rsid w:val="00BB483B"/>
    <w:rsid w:val="00BB4AE3"/>
    <w:rsid w:val="00BB4B46"/>
    <w:rsid w:val="00BB4BF3"/>
    <w:rsid w:val="00BB5D47"/>
    <w:rsid w:val="00BB6421"/>
    <w:rsid w:val="00BB72DF"/>
    <w:rsid w:val="00BB7431"/>
    <w:rsid w:val="00BB7958"/>
    <w:rsid w:val="00BB7B38"/>
    <w:rsid w:val="00BB7ECA"/>
    <w:rsid w:val="00BC0034"/>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2AB"/>
    <w:rsid w:val="00BF633B"/>
    <w:rsid w:val="00BF697A"/>
    <w:rsid w:val="00BF6BCE"/>
    <w:rsid w:val="00BF6E55"/>
    <w:rsid w:val="00BF7416"/>
    <w:rsid w:val="00C0028A"/>
    <w:rsid w:val="00C00C5B"/>
    <w:rsid w:val="00C018FD"/>
    <w:rsid w:val="00C01BD8"/>
    <w:rsid w:val="00C01FF0"/>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2CD"/>
    <w:rsid w:val="00C74A1F"/>
    <w:rsid w:val="00C764E8"/>
    <w:rsid w:val="00C7682C"/>
    <w:rsid w:val="00C76998"/>
    <w:rsid w:val="00C76C12"/>
    <w:rsid w:val="00C775A2"/>
    <w:rsid w:val="00C77D04"/>
    <w:rsid w:val="00C807AF"/>
    <w:rsid w:val="00C80916"/>
    <w:rsid w:val="00C80D81"/>
    <w:rsid w:val="00C81392"/>
    <w:rsid w:val="00C81996"/>
    <w:rsid w:val="00C82BAB"/>
    <w:rsid w:val="00C834C3"/>
    <w:rsid w:val="00C84356"/>
    <w:rsid w:val="00C849AA"/>
    <w:rsid w:val="00C85393"/>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35"/>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1BAB"/>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C0DC9"/>
    <w:rsid w:val="00CC0E74"/>
    <w:rsid w:val="00CC1FF6"/>
    <w:rsid w:val="00CC25F6"/>
    <w:rsid w:val="00CC2D75"/>
    <w:rsid w:val="00CC2DA9"/>
    <w:rsid w:val="00CC3D03"/>
    <w:rsid w:val="00CC47B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35EB"/>
    <w:rsid w:val="00D04030"/>
    <w:rsid w:val="00D04112"/>
    <w:rsid w:val="00D049C8"/>
    <w:rsid w:val="00D067B2"/>
    <w:rsid w:val="00D102A4"/>
    <w:rsid w:val="00D11667"/>
    <w:rsid w:val="00D11C2A"/>
    <w:rsid w:val="00D11DE0"/>
    <w:rsid w:val="00D11DF7"/>
    <w:rsid w:val="00D11FB4"/>
    <w:rsid w:val="00D12252"/>
    <w:rsid w:val="00D122F5"/>
    <w:rsid w:val="00D12F39"/>
    <w:rsid w:val="00D132C7"/>
    <w:rsid w:val="00D1330B"/>
    <w:rsid w:val="00D13376"/>
    <w:rsid w:val="00D13578"/>
    <w:rsid w:val="00D13A4F"/>
    <w:rsid w:val="00D13B48"/>
    <w:rsid w:val="00D13DC0"/>
    <w:rsid w:val="00D13E14"/>
    <w:rsid w:val="00D1463D"/>
    <w:rsid w:val="00D15987"/>
    <w:rsid w:val="00D15A31"/>
    <w:rsid w:val="00D16EB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4BE9"/>
    <w:rsid w:val="00D6525B"/>
    <w:rsid w:val="00D653ED"/>
    <w:rsid w:val="00D654EE"/>
    <w:rsid w:val="00D655A9"/>
    <w:rsid w:val="00D65660"/>
    <w:rsid w:val="00D65E24"/>
    <w:rsid w:val="00D660EC"/>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033"/>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DF8"/>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7E5"/>
    <w:rsid w:val="00E05C44"/>
    <w:rsid w:val="00E06508"/>
    <w:rsid w:val="00E06A5C"/>
    <w:rsid w:val="00E07557"/>
    <w:rsid w:val="00E100C6"/>
    <w:rsid w:val="00E10A1A"/>
    <w:rsid w:val="00E118BF"/>
    <w:rsid w:val="00E129E5"/>
    <w:rsid w:val="00E12FEF"/>
    <w:rsid w:val="00E1328F"/>
    <w:rsid w:val="00E138BC"/>
    <w:rsid w:val="00E13999"/>
    <w:rsid w:val="00E13B40"/>
    <w:rsid w:val="00E13CB3"/>
    <w:rsid w:val="00E13E6D"/>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758"/>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461"/>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AE"/>
    <w:rsid w:val="00E45D06"/>
    <w:rsid w:val="00E45DBC"/>
    <w:rsid w:val="00E46336"/>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5AB2"/>
    <w:rsid w:val="00E667E2"/>
    <w:rsid w:val="00E675F7"/>
    <w:rsid w:val="00E70397"/>
    <w:rsid w:val="00E707A8"/>
    <w:rsid w:val="00E70CA7"/>
    <w:rsid w:val="00E7116F"/>
    <w:rsid w:val="00E71668"/>
    <w:rsid w:val="00E72189"/>
    <w:rsid w:val="00E728A7"/>
    <w:rsid w:val="00E72910"/>
    <w:rsid w:val="00E73B4D"/>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1F29"/>
    <w:rsid w:val="00E9241D"/>
    <w:rsid w:val="00E93066"/>
    <w:rsid w:val="00E93D3A"/>
    <w:rsid w:val="00E94087"/>
    <w:rsid w:val="00E94C42"/>
    <w:rsid w:val="00E94E14"/>
    <w:rsid w:val="00E95D3D"/>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73F"/>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00B"/>
    <w:rsid w:val="00EC2270"/>
    <w:rsid w:val="00EC2803"/>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6D5"/>
    <w:rsid w:val="00ED2879"/>
    <w:rsid w:val="00ED30A4"/>
    <w:rsid w:val="00ED3558"/>
    <w:rsid w:val="00ED3C72"/>
    <w:rsid w:val="00ED4372"/>
    <w:rsid w:val="00ED449B"/>
    <w:rsid w:val="00ED4E6A"/>
    <w:rsid w:val="00ED5193"/>
    <w:rsid w:val="00ED54F7"/>
    <w:rsid w:val="00ED5939"/>
    <w:rsid w:val="00ED5FDE"/>
    <w:rsid w:val="00ED615A"/>
    <w:rsid w:val="00ED64BE"/>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CB9"/>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29C8"/>
    <w:rsid w:val="00F137AD"/>
    <w:rsid w:val="00F148B3"/>
    <w:rsid w:val="00F1557E"/>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0F7"/>
    <w:rsid w:val="00F27681"/>
    <w:rsid w:val="00F278DB"/>
    <w:rsid w:val="00F27C23"/>
    <w:rsid w:val="00F304DF"/>
    <w:rsid w:val="00F307E7"/>
    <w:rsid w:val="00F30D78"/>
    <w:rsid w:val="00F30FF0"/>
    <w:rsid w:val="00F313CB"/>
    <w:rsid w:val="00F31411"/>
    <w:rsid w:val="00F3184D"/>
    <w:rsid w:val="00F3188D"/>
    <w:rsid w:val="00F31A7A"/>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5D4B"/>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A1"/>
    <w:rsid w:val="00F67AFA"/>
    <w:rsid w:val="00F70273"/>
    <w:rsid w:val="00F702E6"/>
    <w:rsid w:val="00F70352"/>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6BEA"/>
    <w:rsid w:val="00FA7222"/>
    <w:rsid w:val="00FB0E85"/>
    <w:rsid w:val="00FB0F00"/>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720"/>
    <w:rsid w:val="00FC79A9"/>
    <w:rsid w:val="00FC7DF0"/>
    <w:rsid w:val="00FC7E73"/>
    <w:rsid w:val="00FC7ED8"/>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208"/>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1C42"/>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 w:val="00FF7A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44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 w:type="character" w:customStyle="1" w:styleId="cp">
    <w:name w:val="cp"/>
    <w:basedOn w:val="DefaultParagraphFont"/>
    <w:rsid w:val="00B84FFE"/>
  </w:style>
  <w:style w:type="paragraph" w:customStyle="1" w:styleId="verse">
    <w:name w:val="verse"/>
    <w:basedOn w:val="Normal"/>
    <w:rsid w:val="00B84FFE"/>
    <w:pPr>
      <w:shd w:val="clear" w:color="auto" w:fill="auto"/>
      <w:overflowPunct/>
      <w:autoSpaceDE/>
      <w:autoSpaceDN/>
      <w:adjustRightInd/>
      <w:spacing w:before="100" w:beforeAutospacing="1" w:after="100" w:afterAutospacing="1" w:line="240" w:lineRule="auto"/>
      <w:ind w:firstLine="0"/>
      <w:textAlignment w:val="auto"/>
    </w:pPr>
    <w:rPr>
      <w:sz w:val="24"/>
      <w:szCs w:val="24"/>
    </w:rPr>
  </w:style>
  <w:style w:type="paragraph" w:customStyle="1" w:styleId="top-1">
    <w:name w:val="top-1"/>
    <w:basedOn w:val="Normal"/>
    <w:rsid w:val="00E32461"/>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CE220D-6550-495B-A9D3-5908FD0C2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1271</Words>
  <Characters>7246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Stephen Finlan</cp:lastModifiedBy>
  <cp:revision>6</cp:revision>
  <cp:lastPrinted>2025-07-20T11:38:00Z</cp:lastPrinted>
  <dcterms:created xsi:type="dcterms:W3CDTF">2025-07-19T18:42:00Z</dcterms:created>
  <dcterms:modified xsi:type="dcterms:W3CDTF">2025-07-20T11:47:00Z</dcterms:modified>
</cp:coreProperties>
</file>