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8E2E9" w14:textId="798F4C01" w:rsidR="002B49F1" w:rsidRPr="009A290E" w:rsidRDefault="002B49F1" w:rsidP="002B49F1">
      <w:pPr>
        <w:pStyle w:val="Header"/>
        <w:jc w:val="right"/>
        <w:rPr>
          <w:rFonts w:ascii="Bahnschrift Light" w:hAnsi="Bahnschrift Light" w:cs="Times New Roman"/>
          <w:b/>
          <w:color w:val="7030A0"/>
          <w:sz w:val="28"/>
          <w:szCs w:val="28"/>
        </w:rPr>
      </w:pPr>
      <w:r w:rsidRPr="009A290E">
        <w:rPr>
          <w:rFonts w:ascii="Bahnschrift Light" w:hAnsi="Bahnschrift Light"/>
          <w:noProof/>
        </w:rPr>
        <w:drawing>
          <wp:anchor distT="0" distB="0" distL="114300" distR="114300" simplePos="0" relativeHeight="251660288" behindDoc="1" locked="0" layoutInCell="1" allowOverlap="1" wp14:anchorId="4CF75A11" wp14:editId="6E84D940">
            <wp:simplePos x="0" y="0"/>
            <wp:positionH relativeFrom="column">
              <wp:posOffset>-142875</wp:posOffset>
            </wp:positionH>
            <wp:positionV relativeFrom="paragraph">
              <wp:posOffset>-85725</wp:posOffset>
            </wp:positionV>
            <wp:extent cx="2962275" cy="964638"/>
            <wp:effectExtent l="0" t="0" r="0" b="6985"/>
            <wp:wrapTight wrapText="bothSides">
              <wp:wrapPolygon edited="0">
                <wp:start x="0" y="0"/>
                <wp:lineTo x="0" y="21330"/>
                <wp:lineTo x="21392" y="21330"/>
                <wp:lineTo x="213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6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90E">
        <w:rPr>
          <w:rFonts w:ascii="Bahnschrift Light" w:hAnsi="Bahnschrift Light" w:cs="Times New Roman"/>
          <w:b/>
          <w:color w:val="403152" w:themeColor="accent4" w:themeShade="80"/>
          <w:sz w:val="28"/>
          <w:szCs w:val="28"/>
        </w:rPr>
        <w:t>900 18</w:t>
      </w:r>
      <w:r w:rsidRPr="009A290E">
        <w:rPr>
          <w:rFonts w:ascii="Bahnschrift Light" w:hAnsi="Bahnschrift Light" w:cs="Times New Roman"/>
          <w:b/>
          <w:color w:val="403152" w:themeColor="accent4" w:themeShade="80"/>
          <w:sz w:val="28"/>
          <w:szCs w:val="28"/>
          <w:vertAlign w:val="superscript"/>
        </w:rPr>
        <w:t>th</w:t>
      </w:r>
      <w:r w:rsidRPr="009A290E">
        <w:rPr>
          <w:rFonts w:ascii="Bahnschrift Light" w:hAnsi="Bahnschrift Light" w:cs="Times New Roman"/>
          <w:b/>
          <w:color w:val="403152" w:themeColor="accent4" w:themeShade="80"/>
          <w:sz w:val="28"/>
          <w:szCs w:val="28"/>
        </w:rPr>
        <w:t xml:space="preserve"> Ave NW, Austin, MN 55912</w:t>
      </w:r>
    </w:p>
    <w:p w14:paraId="4495D4E5" w14:textId="646FF3E8" w:rsidR="002B49F1" w:rsidRPr="009A290E" w:rsidRDefault="002B49F1" w:rsidP="002B49F1">
      <w:pPr>
        <w:pStyle w:val="Header"/>
        <w:jc w:val="right"/>
        <w:rPr>
          <w:rFonts w:ascii="Bahnschrift Light" w:hAnsi="Bahnschrift Light" w:cs="Times New Roman"/>
          <w:b/>
          <w:color w:val="403152" w:themeColor="accent4" w:themeShade="80"/>
          <w:sz w:val="28"/>
          <w:szCs w:val="28"/>
          <w:lang w:val="fr-FR"/>
        </w:rPr>
      </w:pPr>
      <w:r w:rsidRPr="009A290E">
        <w:rPr>
          <w:rFonts w:ascii="Bahnschrift Light" w:hAnsi="Bahnschrift Light" w:cs="Times New Roman"/>
          <w:b/>
          <w:color w:val="403152" w:themeColor="accent4" w:themeShade="80"/>
          <w:sz w:val="28"/>
          <w:szCs w:val="28"/>
          <w:lang w:val="fr-FR"/>
        </w:rPr>
        <w:t>Phone: (507) 437-6360</w:t>
      </w:r>
    </w:p>
    <w:p w14:paraId="43151D46" w14:textId="35ECFD2C" w:rsidR="002B49F1" w:rsidRPr="009A290E" w:rsidRDefault="002B49F1" w:rsidP="002B49F1">
      <w:pPr>
        <w:pStyle w:val="Header"/>
        <w:tabs>
          <w:tab w:val="left" w:pos="7065"/>
        </w:tabs>
        <w:jc w:val="right"/>
        <w:rPr>
          <w:rFonts w:ascii="Bahnschrift Light" w:hAnsi="Bahnschrift Light" w:cs="Times New Roman"/>
          <w:b/>
          <w:sz w:val="28"/>
          <w:szCs w:val="28"/>
          <w:lang w:val="fr-FR"/>
        </w:rPr>
      </w:pPr>
      <w:proofErr w:type="gramStart"/>
      <w:r w:rsidRPr="009A290E">
        <w:rPr>
          <w:rFonts w:ascii="Bahnschrift Light" w:hAnsi="Bahnschrift Light" w:cs="Times New Roman"/>
          <w:b/>
          <w:color w:val="403152" w:themeColor="accent4" w:themeShade="80"/>
          <w:sz w:val="28"/>
          <w:szCs w:val="28"/>
          <w:lang w:val="fr-FR"/>
        </w:rPr>
        <w:t>Email:</w:t>
      </w:r>
      <w:proofErr w:type="gramEnd"/>
      <w:r w:rsidRPr="009A290E">
        <w:rPr>
          <w:rFonts w:ascii="Bahnschrift Light" w:hAnsi="Bahnschrift Light" w:cs="Times New Roman"/>
          <w:b/>
          <w:color w:val="403152" w:themeColor="accent4" w:themeShade="80"/>
          <w:sz w:val="28"/>
          <w:szCs w:val="28"/>
          <w:lang w:val="fr-FR"/>
        </w:rPr>
        <w:t xml:space="preserve">  </w:t>
      </w:r>
      <w:hyperlink r:id="rId8" w:history="1">
        <w:r w:rsidRPr="009A290E">
          <w:rPr>
            <w:rStyle w:val="Hyperlink"/>
            <w:rFonts w:ascii="Bahnschrift Light" w:hAnsi="Bahnschrift Light" w:cs="Times New Roman"/>
            <w:b/>
            <w:sz w:val="28"/>
            <w:szCs w:val="28"/>
            <w:lang w:val="fr-FR"/>
          </w:rPr>
          <w:t>mcecu@mowercountyecu.org</w:t>
        </w:r>
      </w:hyperlink>
    </w:p>
    <w:p w14:paraId="1C10D63B" w14:textId="77777777" w:rsidR="002B49F1" w:rsidRPr="009A290E" w:rsidRDefault="002B49F1" w:rsidP="002B49F1">
      <w:pPr>
        <w:pStyle w:val="Header"/>
        <w:jc w:val="right"/>
        <w:rPr>
          <w:rFonts w:ascii="Bahnschrift Light" w:hAnsi="Bahnschrift Light" w:cs="Times New Roman"/>
          <w:b/>
          <w:color w:val="0000FF" w:themeColor="hyperlink"/>
          <w:sz w:val="28"/>
          <w:szCs w:val="28"/>
          <w:u w:val="single"/>
          <w:lang w:val="fr-FR"/>
        </w:rPr>
      </w:pPr>
      <w:proofErr w:type="spellStart"/>
      <w:proofErr w:type="gramStart"/>
      <w:r w:rsidRPr="009A290E">
        <w:rPr>
          <w:rFonts w:ascii="Bahnschrift Light" w:hAnsi="Bahnschrift Light" w:cs="Times New Roman"/>
          <w:b/>
          <w:color w:val="403152" w:themeColor="accent4" w:themeShade="80"/>
          <w:sz w:val="28"/>
          <w:szCs w:val="28"/>
          <w:lang w:val="fr-FR"/>
        </w:rPr>
        <w:t>Website</w:t>
      </w:r>
      <w:proofErr w:type="spellEnd"/>
      <w:r w:rsidRPr="009A290E">
        <w:rPr>
          <w:rFonts w:ascii="Bahnschrift Light" w:hAnsi="Bahnschrift Light" w:cs="Times New Roman"/>
          <w:b/>
          <w:color w:val="403152" w:themeColor="accent4" w:themeShade="80"/>
          <w:sz w:val="28"/>
          <w:szCs w:val="28"/>
          <w:lang w:val="fr-FR"/>
        </w:rPr>
        <w:t>:</w:t>
      </w:r>
      <w:proofErr w:type="gramEnd"/>
      <w:r w:rsidRPr="009A290E">
        <w:rPr>
          <w:rFonts w:ascii="Bahnschrift Light" w:hAnsi="Bahnschrift Light" w:cs="Times New Roman"/>
          <w:color w:val="7030A0"/>
          <w:sz w:val="28"/>
          <w:szCs w:val="28"/>
          <w:lang w:val="fr-FR"/>
        </w:rPr>
        <w:t xml:space="preserve">  </w:t>
      </w:r>
      <w:hyperlink r:id="rId9" w:history="1">
        <w:r w:rsidRPr="009A290E">
          <w:rPr>
            <w:rStyle w:val="Hyperlink"/>
            <w:rFonts w:ascii="Bahnschrift Light" w:hAnsi="Bahnschrift Light" w:cs="Times New Roman"/>
            <w:b/>
            <w:sz w:val="28"/>
            <w:szCs w:val="28"/>
            <w:lang w:val="fr-FR"/>
          </w:rPr>
          <w:t>www.mowercountyecu.org</w:t>
        </w:r>
      </w:hyperlink>
    </w:p>
    <w:p w14:paraId="67122700" w14:textId="77777777" w:rsidR="00982D17" w:rsidRDefault="00982D17" w:rsidP="00982D17">
      <w:pPr>
        <w:rPr>
          <w:b/>
          <w:sz w:val="28"/>
          <w:szCs w:val="32"/>
        </w:rPr>
      </w:pPr>
    </w:p>
    <w:p w14:paraId="3E6F21FD" w14:textId="77777777" w:rsidR="0031379F" w:rsidRPr="00F92D9E" w:rsidRDefault="00715034" w:rsidP="0007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color w:val="7030A0"/>
          <w:sz w:val="32"/>
          <w:szCs w:val="40"/>
        </w:rPr>
      </w:pPr>
      <w:r w:rsidRPr="00F92D9E">
        <w:rPr>
          <w:rFonts w:ascii="Arial" w:hAnsi="Arial" w:cs="Arial"/>
          <w:b/>
          <w:noProof/>
          <w:color w:val="7030A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4EECE" wp14:editId="1739145E">
                <wp:simplePos x="0" y="0"/>
                <wp:positionH relativeFrom="column">
                  <wp:posOffset>2647950</wp:posOffset>
                </wp:positionH>
                <wp:positionV relativeFrom="paragraph">
                  <wp:posOffset>155575</wp:posOffset>
                </wp:positionV>
                <wp:extent cx="3409950" cy="685800"/>
                <wp:effectExtent l="57150" t="0" r="209550" b="2476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FF89F" w14:textId="77777777" w:rsidR="00715034" w:rsidRPr="00715034" w:rsidRDefault="0071503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71503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Rates are quoted “as low as”</w:t>
                            </w:r>
                          </w:p>
                          <w:p w14:paraId="64B1C154" w14:textId="77777777" w:rsidR="00715034" w:rsidRDefault="00715034" w:rsidP="0071503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71503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Available terms may have different rates </w:t>
                            </w:r>
                          </w:p>
                          <w:p w14:paraId="12529DFE" w14:textId="77777777" w:rsidR="00715034" w:rsidRPr="00715034" w:rsidRDefault="00715034" w:rsidP="0071503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71503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Inquire wi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 a Representative for details</w:t>
                            </w:r>
                            <w:r w:rsidRPr="0071503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E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5pt;margin-top:12.25pt;width:26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" fillcolor="#ccc0d9 [1303]" stroked="f" strokeweight=".5pt">
                <v:shadow on="t" type="perspective" color="black" opacity="13107f" origin="-.5,.5" offset=".24944mm,.24944mm" matrix=",-15540f,,-15073f"/>
                <v:textbox>
                  <w:txbxContent>
                    <w:p w14:paraId="49BFF89F" w14:textId="77777777" w:rsidR="00715034" w:rsidRPr="00715034" w:rsidRDefault="0071503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71503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Rates are quoted “as low as”</w:t>
                      </w:r>
                    </w:p>
                    <w:p w14:paraId="64B1C154" w14:textId="77777777" w:rsidR="00715034" w:rsidRDefault="00715034" w:rsidP="0071503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71503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Available terms may have different rates </w:t>
                      </w:r>
                    </w:p>
                    <w:p w14:paraId="12529DFE" w14:textId="77777777" w:rsidR="00715034" w:rsidRPr="00715034" w:rsidRDefault="00715034" w:rsidP="0071503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71503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Inquire wi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 a Representative for details</w:t>
                      </w:r>
                      <w:r w:rsidRPr="0071503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1758" w:rsidRPr="00F92D9E">
        <w:rPr>
          <w:rFonts w:ascii="Arial" w:hAnsi="Arial" w:cs="Arial"/>
          <w:b/>
          <w:color w:val="7030A0"/>
          <w:sz w:val="32"/>
          <w:szCs w:val="40"/>
        </w:rPr>
        <w:t>Auto</w:t>
      </w:r>
      <w:r w:rsidR="00175727" w:rsidRPr="00F92D9E">
        <w:rPr>
          <w:rFonts w:ascii="Arial" w:hAnsi="Arial" w:cs="Arial"/>
          <w:b/>
          <w:color w:val="7030A0"/>
          <w:sz w:val="32"/>
          <w:szCs w:val="40"/>
        </w:rPr>
        <w:t xml:space="preserve"> </w:t>
      </w:r>
      <w:r w:rsidR="009F1758" w:rsidRPr="00F92D9E">
        <w:rPr>
          <w:rFonts w:ascii="Arial" w:hAnsi="Arial" w:cs="Arial"/>
          <w:b/>
          <w:color w:val="7030A0"/>
          <w:sz w:val="32"/>
          <w:szCs w:val="40"/>
        </w:rPr>
        <w:t>Loans</w:t>
      </w:r>
    </w:p>
    <w:p w14:paraId="4877AB78" w14:textId="77777777" w:rsidR="0031379F" w:rsidRPr="00175727" w:rsidRDefault="0031379F" w:rsidP="009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color w:val="000000" w:themeColor="text1"/>
          <w:sz w:val="24"/>
          <w:szCs w:val="32"/>
          <w:u w:val="single"/>
        </w:rPr>
      </w:pPr>
      <w:r w:rsidRPr="00175727">
        <w:rPr>
          <w:rFonts w:ascii="Arial" w:hAnsi="Arial" w:cs="Arial"/>
          <w:b/>
          <w:color w:val="000000" w:themeColor="text1"/>
          <w:sz w:val="24"/>
          <w:szCs w:val="32"/>
          <w:u w:val="single"/>
        </w:rPr>
        <w:t xml:space="preserve">Brand New </w:t>
      </w:r>
      <w:r w:rsidR="00175727">
        <w:rPr>
          <w:rFonts w:ascii="Arial" w:hAnsi="Arial" w:cs="Arial"/>
          <w:b/>
          <w:color w:val="000000" w:themeColor="text1"/>
          <w:sz w:val="24"/>
          <w:szCs w:val="32"/>
          <w:u w:val="single"/>
        </w:rPr>
        <w:t>Auto</w:t>
      </w:r>
      <w:r w:rsidR="00493ACF">
        <w:rPr>
          <w:rFonts w:ascii="Arial" w:hAnsi="Arial" w:cs="Arial"/>
          <w:b/>
          <w:color w:val="000000" w:themeColor="text1"/>
          <w:sz w:val="24"/>
          <w:szCs w:val="32"/>
          <w:u w:val="single"/>
        </w:rPr>
        <w:t>s</w:t>
      </w:r>
    </w:p>
    <w:p w14:paraId="31F9FC27" w14:textId="72ED4AAB" w:rsidR="009F1758" w:rsidRPr="00175727" w:rsidRDefault="0051498E" w:rsidP="009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color w:val="000000" w:themeColor="text1"/>
          <w:sz w:val="24"/>
          <w:szCs w:val="32"/>
        </w:rPr>
      </w:pPr>
      <w:r w:rsidRPr="00175727">
        <w:rPr>
          <w:rFonts w:ascii="Arial" w:hAnsi="Arial" w:cs="Arial"/>
          <w:color w:val="000000" w:themeColor="text1"/>
          <w:sz w:val="24"/>
          <w:szCs w:val="32"/>
        </w:rPr>
        <w:t xml:space="preserve">Rates as low as </w:t>
      </w:r>
      <w:r w:rsidR="00EE0432">
        <w:rPr>
          <w:rFonts w:ascii="Arial" w:hAnsi="Arial" w:cs="Arial"/>
          <w:color w:val="000000" w:themeColor="text1"/>
          <w:sz w:val="24"/>
          <w:szCs w:val="32"/>
        </w:rPr>
        <w:t>4.25</w:t>
      </w:r>
      <w:r w:rsidR="009F1758" w:rsidRPr="00175727">
        <w:rPr>
          <w:rFonts w:ascii="Arial" w:hAnsi="Arial" w:cs="Arial"/>
          <w:color w:val="000000" w:themeColor="text1"/>
          <w:sz w:val="24"/>
          <w:szCs w:val="32"/>
        </w:rPr>
        <w:t>% APR</w:t>
      </w:r>
      <w:r w:rsidR="00CA221D" w:rsidRPr="00175727">
        <w:rPr>
          <w:rFonts w:ascii="Arial" w:hAnsi="Arial" w:cs="Arial"/>
          <w:color w:val="000000" w:themeColor="text1"/>
          <w:sz w:val="24"/>
          <w:szCs w:val="32"/>
        </w:rPr>
        <w:t>*</w:t>
      </w:r>
    </w:p>
    <w:p w14:paraId="5E4B2AAD" w14:textId="77777777" w:rsidR="0031379F" w:rsidRPr="00175727" w:rsidRDefault="0031379F" w:rsidP="009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color w:val="000000" w:themeColor="text1"/>
          <w:sz w:val="16"/>
          <w:szCs w:val="20"/>
        </w:rPr>
      </w:pPr>
    </w:p>
    <w:p w14:paraId="04B105C5" w14:textId="29855372" w:rsidR="0031379F" w:rsidRPr="00175727" w:rsidRDefault="0031379F" w:rsidP="009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sz w:val="24"/>
          <w:szCs w:val="32"/>
        </w:rPr>
      </w:pPr>
      <w:r w:rsidRPr="00175727">
        <w:rPr>
          <w:rFonts w:ascii="Arial" w:hAnsi="Arial" w:cs="Arial"/>
          <w:b/>
          <w:sz w:val="24"/>
          <w:szCs w:val="32"/>
          <w:u w:val="single"/>
        </w:rPr>
        <w:t xml:space="preserve">Year </w:t>
      </w:r>
      <w:r w:rsidR="00F7338E" w:rsidRPr="00175727">
        <w:rPr>
          <w:rFonts w:ascii="Arial" w:hAnsi="Arial" w:cs="Arial"/>
          <w:b/>
          <w:sz w:val="24"/>
          <w:szCs w:val="32"/>
          <w:u w:val="single"/>
        </w:rPr>
        <w:t>201</w:t>
      </w:r>
      <w:r w:rsidR="00664107">
        <w:rPr>
          <w:rFonts w:ascii="Arial" w:hAnsi="Arial" w:cs="Arial"/>
          <w:b/>
          <w:sz w:val="24"/>
          <w:szCs w:val="32"/>
          <w:u w:val="single"/>
        </w:rPr>
        <w:t>8</w:t>
      </w:r>
      <w:r w:rsidR="0002271B" w:rsidRPr="00175727">
        <w:rPr>
          <w:rFonts w:ascii="Arial" w:hAnsi="Arial" w:cs="Arial"/>
          <w:b/>
          <w:sz w:val="24"/>
          <w:szCs w:val="32"/>
          <w:u w:val="single"/>
        </w:rPr>
        <w:t>-</w:t>
      </w:r>
      <w:r w:rsidR="00491554">
        <w:rPr>
          <w:rFonts w:ascii="Arial" w:hAnsi="Arial" w:cs="Arial"/>
          <w:b/>
          <w:sz w:val="24"/>
          <w:szCs w:val="32"/>
          <w:u w:val="single"/>
        </w:rPr>
        <w:t>202</w:t>
      </w:r>
      <w:r w:rsidR="00664107">
        <w:rPr>
          <w:rFonts w:ascii="Arial" w:hAnsi="Arial" w:cs="Arial"/>
          <w:b/>
          <w:sz w:val="24"/>
          <w:szCs w:val="32"/>
          <w:u w:val="single"/>
        </w:rPr>
        <w:t>1</w:t>
      </w:r>
      <w:r w:rsidR="00175727">
        <w:rPr>
          <w:rFonts w:ascii="Arial" w:hAnsi="Arial" w:cs="Arial"/>
          <w:b/>
          <w:sz w:val="24"/>
          <w:szCs w:val="32"/>
          <w:u w:val="single"/>
        </w:rPr>
        <w:t xml:space="preserve"> </w:t>
      </w:r>
      <w:r w:rsidR="00491554">
        <w:rPr>
          <w:rFonts w:ascii="Arial" w:hAnsi="Arial" w:cs="Arial"/>
          <w:b/>
          <w:sz w:val="24"/>
          <w:szCs w:val="32"/>
          <w:u w:val="single"/>
        </w:rPr>
        <w:t xml:space="preserve">Used </w:t>
      </w:r>
      <w:r w:rsidR="00175727">
        <w:rPr>
          <w:rFonts w:ascii="Arial" w:hAnsi="Arial" w:cs="Arial"/>
          <w:b/>
          <w:sz w:val="24"/>
          <w:szCs w:val="32"/>
          <w:u w:val="single"/>
        </w:rPr>
        <w:t>Auto</w:t>
      </w:r>
      <w:r w:rsidR="009F1758" w:rsidRPr="00175727">
        <w:rPr>
          <w:rFonts w:ascii="Arial" w:hAnsi="Arial" w:cs="Arial"/>
          <w:b/>
          <w:sz w:val="24"/>
          <w:szCs w:val="32"/>
        </w:rPr>
        <w:tab/>
      </w:r>
      <w:r w:rsidR="009F1758" w:rsidRPr="00175727">
        <w:rPr>
          <w:rFonts w:ascii="Arial" w:hAnsi="Arial" w:cs="Arial"/>
          <w:b/>
          <w:sz w:val="24"/>
          <w:szCs w:val="32"/>
        </w:rPr>
        <w:tab/>
      </w:r>
      <w:r w:rsidRPr="00175727">
        <w:rPr>
          <w:rFonts w:ascii="Arial" w:hAnsi="Arial" w:cs="Arial"/>
          <w:b/>
          <w:sz w:val="24"/>
          <w:szCs w:val="32"/>
          <w:u w:val="single"/>
        </w:rPr>
        <w:t xml:space="preserve">Year </w:t>
      </w:r>
      <w:r w:rsidR="007E49E6" w:rsidRPr="00175727">
        <w:rPr>
          <w:rFonts w:ascii="Arial" w:hAnsi="Arial" w:cs="Arial"/>
          <w:b/>
          <w:sz w:val="24"/>
          <w:szCs w:val="32"/>
          <w:u w:val="single"/>
        </w:rPr>
        <w:t>201</w:t>
      </w:r>
      <w:r w:rsidR="00664107">
        <w:rPr>
          <w:rFonts w:ascii="Arial" w:hAnsi="Arial" w:cs="Arial"/>
          <w:b/>
          <w:sz w:val="24"/>
          <w:szCs w:val="32"/>
          <w:u w:val="single"/>
        </w:rPr>
        <w:t>7</w:t>
      </w:r>
      <w:r w:rsidRPr="00175727">
        <w:rPr>
          <w:rFonts w:ascii="Arial" w:hAnsi="Arial" w:cs="Arial"/>
          <w:b/>
          <w:sz w:val="24"/>
          <w:szCs w:val="32"/>
          <w:u w:val="single"/>
        </w:rPr>
        <w:t xml:space="preserve"> &amp; Older </w:t>
      </w:r>
      <w:r w:rsidR="00491554">
        <w:rPr>
          <w:rFonts w:ascii="Arial" w:hAnsi="Arial" w:cs="Arial"/>
          <w:b/>
          <w:sz w:val="24"/>
          <w:szCs w:val="32"/>
          <w:u w:val="single"/>
        </w:rPr>
        <w:t xml:space="preserve">Used </w:t>
      </w:r>
      <w:r w:rsidR="00175727">
        <w:rPr>
          <w:rFonts w:ascii="Arial" w:hAnsi="Arial" w:cs="Arial"/>
          <w:b/>
          <w:sz w:val="24"/>
          <w:szCs w:val="32"/>
          <w:u w:val="single"/>
        </w:rPr>
        <w:t>Auto</w:t>
      </w:r>
    </w:p>
    <w:p w14:paraId="1636FEA8" w14:textId="7D54CAE8" w:rsidR="0031379F" w:rsidRPr="00175727" w:rsidRDefault="0002271B" w:rsidP="009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contextualSpacing/>
        <w:jc w:val="left"/>
        <w:rPr>
          <w:rFonts w:ascii="Arial" w:hAnsi="Arial" w:cs="Arial"/>
          <w:sz w:val="24"/>
          <w:szCs w:val="32"/>
        </w:rPr>
      </w:pPr>
      <w:r w:rsidRPr="00175727">
        <w:rPr>
          <w:rFonts w:ascii="Arial" w:hAnsi="Arial" w:cs="Arial"/>
          <w:sz w:val="24"/>
          <w:szCs w:val="32"/>
        </w:rPr>
        <w:t xml:space="preserve">Rates as low as </w:t>
      </w:r>
      <w:r w:rsidR="00EE0432">
        <w:rPr>
          <w:rFonts w:ascii="Arial" w:hAnsi="Arial" w:cs="Arial"/>
          <w:sz w:val="24"/>
          <w:szCs w:val="32"/>
        </w:rPr>
        <w:t>4.75</w:t>
      </w:r>
      <w:r w:rsidR="009F1758" w:rsidRPr="00175727">
        <w:rPr>
          <w:rFonts w:ascii="Arial" w:hAnsi="Arial" w:cs="Arial"/>
          <w:sz w:val="24"/>
          <w:szCs w:val="32"/>
        </w:rPr>
        <w:t>% APR</w:t>
      </w:r>
      <w:r w:rsidR="00CA221D" w:rsidRPr="00175727">
        <w:rPr>
          <w:rFonts w:ascii="Arial" w:hAnsi="Arial" w:cs="Arial"/>
          <w:sz w:val="24"/>
          <w:szCs w:val="32"/>
        </w:rPr>
        <w:t>*</w:t>
      </w:r>
      <w:r w:rsidR="0031379F" w:rsidRPr="00175727">
        <w:rPr>
          <w:rFonts w:ascii="Arial" w:hAnsi="Arial" w:cs="Arial"/>
          <w:sz w:val="24"/>
          <w:szCs w:val="32"/>
        </w:rPr>
        <w:tab/>
      </w:r>
      <w:r w:rsidR="009F1758" w:rsidRPr="00175727">
        <w:rPr>
          <w:rFonts w:ascii="Arial" w:hAnsi="Arial" w:cs="Arial"/>
          <w:sz w:val="24"/>
          <w:szCs w:val="32"/>
        </w:rPr>
        <w:tab/>
      </w:r>
      <w:r w:rsidRPr="00175727">
        <w:rPr>
          <w:rFonts w:ascii="Arial" w:hAnsi="Arial" w:cs="Arial"/>
          <w:sz w:val="24"/>
          <w:szCs w:val="32"/>
        </w:rPr>
        <w:t xml:space="preserve">Rates as low as </w:t>
      </w:r>
      <w:r w:rsidR="00EE0432">
        <w:rPr>
          <w:rFonts w:ascii="Arial" w:hAnsi="Arial" w:cs="Arial"/>
          <w:sz w:val="24"/>
          <w:szCs w:val="32"/>
        </w:rPr>
        <w:t>6</w:t>
      </w:r>
      <w:r w:rsidR="00EE4305">
        <w:rPr>
          <w:rFonts w:ascii="Arial" w:hAnsi="Arial" w:cs="Arial"/>
          <w:sz w:val="24"/>
          <w:szCs w:val="32"/>
        </w:rPr>
        <w:t>.00</w:t>
      </w:r>
      <w:r w:rsidR="009F1758" w:rsidRPr="00175727">
        <w:rPr>
          <w:rFonts w:ascii="Arial" w:hAnsi="Arial" w:cs="Arial"/>
          <w:sz w:val="24"/>
          <w:szCs w:val="32"/>
        </w:rPr>
        <w:t>% APR</w:t>
      </w:r>
      <w:r w:rsidR="00CA221D" w:rsidRPr="00175727">
        <w:rPr>
          <w:rFonts w:ascii="Arial" w:hAnsi="Arial" w:cs="Arial"/>
          <w:sz w:val="24"/>
          <w:szCs w:val="32"/>
        </w:rPr>
        <w:t>*</w:t>
      </w:r>
      <w:r w:rsidR="0031379F" w:rsidRPr="00175727">
        <w:rPr>
          <w:rFonts w:ascii="Arial" w:hAnsi="Arial" w:cs="Arial"/>
          <w:b/>
          <w:sz w:val="24"/>
          <w:szCs w:val="32"/>
        </w:rPr>
        <w:tab/>
      </w:r>
    </w:p>
    <w:p w14:paraId="56D42D53" w14:textId="77777777" w:rsidR="00BA5998" w:rsidRPr="00175727" w:rsidRDefault="00BA5998" w:rsidP="0031379F">
      <w:pPr>
        <w:jc w:val="left"/>
        <w:rPr>
          <w:rFonts w:ascii="Arial" w:hAnsi="Arial" w:cs="Arial"/>
          <w:i/>
          <w:sz w:val="20"/>
          <w:szCs w:val="24"/>
        </w:rPr>
      </w:pPr>
    </w:p>
    <w:p w14:paraId="24DBAF22" w14:textId="77777777" w:rsidR="00175727" w:rsidRPr="00F92D9E" w:rsidRDefault="00175727" w:rsidP="00BA5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color w:val="7030A0"/>
          <w:sz w:val="20"/>
          <w:szCs w:val="24"/>
        </w:rPr>
      </w:pPr>
      <w:r w:rsidRPr="00F92D9E">
        <w:rPr>
          <w:rFonts w:ascii="Arial" w:hAnsi="Arial" w:cs="Arial"/>
          <w:b/>
          <w:color w:val="7030A0"/>
          <w:sz w:val="32"/>
          <w:szCs w:val="40"/>
        </w:rPr>
        <w:t xml:space="preserve">Recreational Loans </w:t>
      </w:r>
      <w:r w:rsidRPr="00F92D9E">
        <w:rPr>
          <w:rFonts w:ascii="Arial" w:hAnsi="Arial" w:cs="Arial"/>
          <w:b/>
          <w:i/>
          <w:color w:val="7030A0"/>
          <w:sz w:val="24"/>
          <w:szCs w:val="40"/>
        </w:rPr>
        <w:t>(Boats, RVs, ATV, etc.)</w:t>
      </w:r>
    </w:p>
    <w:p w14:paraId="1ADA66FF" w14:textId="77777777" w:rsidR="00493ACF" w:rsidRDefault="00175727" w:rsidP="00175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color w:val="000000" w:themeColor="text1"/>
          <w:sz w:val="24"/>
          <w:szCs w:val="32"/>
          <w:u w:val="single"/>
        </w:rPr>
      </w:pPr>
      <w:r w:rsidRPr="00175727">
        <w:rPr>
          <w:rFonts w:ascii="Arial" w:hAnsi="Arial" w:cs="Arial"/>
          <w:b/>
          <w:color w:val="000000" w:themeColor="text1"/>
          <w:sz w:val="24"/>
          <w:szCs w:val="32"/>
          <w:u w:val="single"/>
        </w:rPr>
        <w:t xml:space="preserve">Brand New </w:t>
      </w:r>
      <w:r>
        <w:rPr>
          <w:rFonts w:ascii="Arial" w:hAnsi="Arial" w:cs="Arial"/>
          <w:b/>
          <w:color w:val="000000" w:themeColor="text1"/>
          <w:sz w:val="24"/>
          <w:szCs w:val="32"/>
          <w:u w:val="single"/>
        </w:rPr>
        <w:t>Recreational</w:t>
      </w:r>
    </w:p>
    <w:p w14:paraId="47AE0E97" w14:textId="2B5452AE" w:rsidR="00175727" w:rsidRPr="00175727" w:rsidRDefault="00175727" w:rsidP="00175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sz w:val="32"/>
          <w:szCs w:val="40"/>
        </w:rPr>
      </w:pPr>
      <w:r w:rsidRPr="00175727">
        <w:rPr>
          <w:rFonts w:ascii="Arial" w:hAnsi="Arial" w:cs="Arial"/>
          <w:color w:val="000000" w:themeColor="text1"/>
          <w:sz w:val="24"/>
          <w:szCs w:val="32"/>
        </w:rPr>
        <w:t xml:space="preserve">Rates as low as </w:t>
      </w:r>
      <w:r w:rsidR="00EE0432">
        <w:rPr>
          <w:rFonts w:ascii="Arial" w:hAnsi="Arial" w:cs="Arial"/>
          <w:color w:val="000000" w:themeColor="text1"/>
          <w:sz w:val="24"/>
          <w:szCs w:val="32"/>
        </w:rPr>
        <w:t>4.75</w:t>
      </w:r>
      <w:r w:rsidRPr="00175727">
        <w:rPr>
          <w:rFonts w:ascii="Arial" w:hAnsi="Arial" w:cs="Arial"/>
          <w:color w:val="000000" w:themeColor="text1"/>
          <w:sz w:val="24"/>
          <w:szCs w:val="32"/>
        </w:rPr>
        <w:t>% APR*</w:t>
      </w:r>
    </w:p>
    <w:p w14:paraId="7B729B68" w14:textId="77777777" w:rsidR="00175727" w:rsidRPr="00982D17" w:rsidRDefault="00175727" w:rsidP="00175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sz w:val="16"/>
          <w:szCs w:val="16"/>
          <w:u w:val="single"/>
        </w:rPr>
      </w:pPr>
    </w:p>
    <w:p w14:paraId="76C0DBD7" w14:textId="584C30FA" w:rsidR="00175727" w:rsidRPr="00175727" w:rsidRDefault="00175727" w:rsidP="00175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sz w:val="32"/>
          <w:szCs w:val="40"/>
        </w:rPr>
      </w:pPr>
      <w:r w:rsidRPr="00175727">
        <w:rPr>
          <w:rFonts w:ascii="Arial" w:hAnsi="Arial" w:cs="Arial"/>
          <w:b/>
          <w:sz w:val="24"/>
          <w:szCs w:val="32"/>
          <w:u w:val="single"/>
        </w:rPr>
        <w:t>Year 201</w:t>
      </w:r>
      <w:r w:rsidR="00664107">
        <w:rPr>
          <w:rFonts w:ascii="Arial" w:hAnsi="Arial" w:cs="Arial"/>
          <w:b/>
          <w:sz w:val="24"/>
          <w:szCs w:val="32"/>
          <w:u w:val="single"/>
        </w:rPr>
        <w:t>8</w:t>
      </w:r>
      <w:r w:rsidR="008B2E33">
        <w:rPr>
          <w:rFonts w:ascii="Arial" w:hAnsi="Arial" w:cs="Arial"/>
          <w:b/>
          <w:sz w:val="24"/>
          <w:szCs w:val="32"/>
          <w:u w:val="single"/>
        </w:rPr>
        <w:t>-202</w:t>
      </w:r>
      <w:r w:rsidR="00664107">
        <w:rPr>
          <w:rFonts w:ascii="Arial" w:hAnsi="Arial" w:cs="Arial"/>
          <w:b/>
          <w:sz w:val="24"/>
          <w:szCs w:val="32"/>
          <w:u w:val="single"/>
        </w:rPr>
        <w:t>1</w:t>
      </w:r>
      <w:r w:rsidRPr="00175727">
        <w:rPr>
          <w:rFonts w:ascii="Arial" w:hAnsi="Arial" w:cs="Arial"/>
          <w:b/>
          <w:sz w:val="24"/>
          <w:szCs w:val="32"/>
          <w:u w:val="single"/>
        </w:rPr>
        <w:t xml:space="preserve"> </w:t>
      </w:r>
      <w:r>
        <w:rPr>
          <w:rFonts w:ascii="Arial" w:hAnsi="Arial" w:cs="Arial"/>
          <w:b/>
          <w:sz w:val="24"/>
          <w:szCs w:val="32"/>
          <w:u w:val="single"/>
        </w:rPr>
        <w:t>Recreational</w:t>
      </w:r>
      <w:r w:rsidRPr="00175727">
        <w:rPr>
          <w:rFonts w:ascii="Arial" w:hAnsi="Arial" w:cs="Arial"/>
          <w:b/>
          <w:sz w:val="24"/>
          <w:szCs w:val="32"/>
        </w:rPr>
        <w:tab/>
      </w:r>
      <w:r w:rsidRPr="00175727">
        <w:rPr>
          <w:rFonts w:ascii="Arial" w:hAnsi="Arial" w:cs="Arial"/>
          <w:b/>
          <w:sz w:val="24"/>
          <w:szCs w:val="32"/>
        </w:rPr>
        <w:tab/>
      </w:r>
      <w:r w:rsidRPr="00175727">
        <w:rPr>
          <w:rFonts w:ascii="Arial" w:hAnsi="Arial" w:cs="Arial"/>
          <w:b/>
          <w:sz w:val="24"/>
          <w:szCs w:val="32"/>
          <w:u w:val="single"/>
        </w:rPr>
        <w:t>Year 201</w:t>
      </w:r>
      <w:r w:rsidR="00664107">
        <w:rPr>
          <w:rFonts w:ascii="Arial" w:hAnsi="Arial" w:cs="Arial"/>
          <w:b/>
          <w:sz w:val="24"/>
          <w:szCs w:val="32"/>
          <w:u w:val="single"/>
        </w:rPr>
        <w:t>7</w:t>
      </w:r>
      <w:r w:rsidRPr="00175727">
        <w:rPr>
          <w:rFonts w:ascii="Arial" w:hAnsi="Arial" w:cs="Arial"/>
          <w:b/>
          <w:sz w:val="24"/>
          <w:szCs w:val="32"/>
          <w:u w:val="single"/>
        </w:rPr>
        <w:t xml:space="preserve"> &amp; Older </w:t>
      </w:r>
      <w:r>
        <w:rPr>
          <w:rFonts w:ascii="Arial" w:hAnsi="Arial" w:cs="Arial"/>
          <w:b/>
          <w:sz w:val="24"/>
          <w:szCs w:val="32"/>
          <w:u w:val="single"/>
        </w:rPr>
        <w:t>Recreational</w:t>
      </w:r>
    </w:p>
    <w:p w14:paraId="5FBEB912" w14:textId="39E2D098" w:rsidR="00175727" w:rsidRPr="00175727" w:rsidRDefault="00175727" w:rsidP="00175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sz w:val="32"/>
          <w:szCs w:val="40"/>
        </w:rPr>
      </w:pPr>
      <w:r w:rsidRPr="00175727">
        <w:rPr>
          <w:rFonts w:ascii="Arial" w:hAnsi="Arial" w:cs="Arial"/>
          <w:sz w:val="24"/>
          <w:szCs w:val="32"/>
        </w:rPr>
        <w:t xml:space="preserve">Rates as low as </w:t>
      </w:r>
      <w:r w:rsidR="00EE0432">
        <w:rPr>
          <w:rFonts w:ascii="Arial" w:hAnsi="Arial" w:cs="Arial"/>
          <w:sz w:val="24"/>
          <w:szCs w:val="32"/>
        </w:rPr>
        <w:t>5.25</w:t>
      </w:r>
      <w:r w:rsidRPr="00175727">
        <w:rPr>
          <w:rFonts w:ascii="Arial" w:hAnsi="Arial" w:cs="Arial"/>
          <w:sz w:val="24"/>
          <w:szCs w:val="32"/>
        </w:rPr>
        <w:t>% APR*</w:t>
      </w:r>
      <w:r w:rsidRPr="00175727">
        <w:rPr>
          <w:rFonts w:ascii="Arial" w:hAnsi="Arial" w:cs="Arial"/>
          <w:sz w:val="24"/>
          <w:szCs w:val="32"/>
        </w:rPr>
        <w:tab/>
      </w:r>
      <w:r w:rsidRPr="00175727">
        <w:rPr>
          <w:rFonts w:ascii="Arial" w:hAnsi="Arial" w:cs="Arial"/>
          <w:sz w:val="24"/>
          <w:szCs w:val="32"/>
        </w:rPr>
        <w:tab/>
        <w:t xml:space="preserve">Rates as low as </w:t>
      </w:r>
      <w:r w:rsidR="00EE0432">
        <w:rPr>
          <w:rFonts w:ascii="Arial" w:hAnsi="Arial" w:cs="Arial"/>
          <w:sz w:val="24"/>
          <w:szCs w:val="32"/>
        </w:rPr>
        <w:t>6.50</w:t>
      </w:r>
      <w:r w:rsidRPr="00175727">
        <w:rPr>
          <w:rFonts w:ascii="Arial" w:hAnsi="Arial" w:cs="Arial"/>
          <w:sz w:val="24"/>
          <w:szCs w:val="32"/>
        </w:rPr>
        <w:t>% APR*</w:t>
      </w:r>
    </w:p>
    <w:p w14:paraId="32CECC05" w14:textId="77777777" w:rsidR="00BA5998" w:rsidRDefault="00BA5998" w:rsidP="00BA5998">
      <w:pPr>
        <w:jc w:val="left"/>
        <w:rPr>
          <w:rFonts w:ascii="Arial" w:hAnsi="Arial" w:cs="Arial"/>
          <w:b/>
          <w:sz w:val="24"/>
          <w:szCs w:val="32"/>
          <w:u w:val="single"/>
        </w:rPr>
      </w:pPr>
    </w:p>
    <w:p w14:paraId="4275A58C" w14:textId="77777777" w:rsidR="009F1758" w:rsidRPr="00F92D9E" w:rsidRDefault="009F1758" w:rsidP="0007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color w:val="7030A0"/>
          <w:sz w:val="32"/>
          <w:szCs w:val="40"/>
        </w:rPr>
      </w:pPr>
      <w:r w:rsidRPr="00F92D9E">
        <w:rPr>
          <w:rFonts w:ascii="Arial" w:hAnsi="Arial" w:cs="Arial"/>
          <w:b/>
          <w:color w:val="7030A0"/>
          <w:sz w:val="32"/>
          <w:szCs w:val="40"/>
        </w:rPr>
        <w:t>Share Secured Loans</w:t>
      </w:r>
    </w:p>
    <w:p w14:paraId="365CBB82" w14:textId="77777777" w:rsidR="0031379F" w:rsidRPr="00175727" w:rsidRDefault="00C74EBC" w:rsidP="0007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i/>
          <w:sz w:val="28"/>
          <w:szCs w:val="32"/>
        </w:rPr>
      </w:pPr>
      <w:r>
        <w:rPr>
          <w:rFonts w:ascii="Arial" w:hAnsi="Arial" w:cs="Arial"/>
          <w:sz w:val="24"/>
          <w:szCs w:val="32"/>
        </w:rPr>
        <w:t xml:space="preserve">Rate is </w:t>
      </w:r>
      <w:r w:rsidR="009F1758" w:rsidRPr="00175727">
        <w:rPr>
          <w:rFonts w:ascii="Arial" w:hAnsi="Arial" w:cs="Arial"/>
          <w:sz w:val="24"/>
          <w:szCs w:val="32"/>
        </w:rPr>
        <w:t>2.00% APR</w:t>
      </w:r>
      <w:r w:rsidR="004F6BC9">
        <w:rPr>
          <w:rFonts w:ascii="Arial" w:hAnsi="Arial" w:cs="Arial"/>
          <w:sz w:val="24"/>
          <w:szCs w:val="32"/>
        </w:rPr>
        <w:t>*</w:t>
      </w:r>
      <w:r w:rsidR="009F1758" w:rsidRPr="00175727">
        <w:rPr>
          <w:rFonts w:ascii="Arial" w:hAnsi="Arial" w:cs="Arial"/>
          <w:sz w:val="24"/>
          <w:szCs w:val="32"/>
        </w:rPr>
        <w:t xml:space="preserve"> above secured share </w:t>
      </w:r>
      <w:r>
        <w:rPr>
          <w:rFonts w:ascii="Arial" w:hAnsi="Arial" w:cs="Arial"/>
          <w:sz w:val="24"/>
          <w:szCs w:val="32"/>
        </w:rPr>
        <w:t xml:space="preserve">earning </w:t>
      </w:r>
      <w:r w:rsidR="009F1758" w:rsidRPr="00175727">
        <w:rPr>
          <w:rFonts w:ascii="Arial" w:hAnsi="Arial" w:cs="Arial"/>
          <w:sz w:val="24"/>
          <w:szCs w:val="32"/>
        </w:rPr>
        <w:t>rate</w:t>
      </w:r>
      <w:r w:rsidR="000E46F8" w:rsidRPr="00175727">
        <w:rPr>
          <w:rFonts w:ascii="Arial" w:hAnsi="Arial" w:cs="Arial"/>
          <w:b/>
          <w:sz w:val="28"/>
          <w:szCs w:val="32"/>
        </w:rPr>
        <w:tab/>
      </w:r>
      <w:r w:rsidR="0031379F" w:rsidRPr="00175727">
        <w:rPr>
          <w:rFonts w:ascii="Arial" w:hAnsi="Arial" w:cs="Arial"/>
          <w:i/>
          <w:sz w:val="28"/>
          <w:szCs w:val="32"/>
        </w:rPr>
        <w:t xml:space="preserve"> </w:t>
      </w:r>
    </w:p>
    <w:p w14:paraId="1E92474A" w14:textId="77777777" w:rsidR="00BA5998" w:rsidRPr="00175727" w:rsidRDefault="00BA5998" w:rsidP="00BA5998">
      <w:pPr>
        <w:ind w:left="255" w:firstLine="465"/>
        <w:rPr>
          <w:rFonts w:ascii="Arial" w:hAnsi="Arial" w:cs="Arial"/>
          <w:i/>
          <w:szCs w:val="24"/>
        </w:rPr>
      </w:pPr>
    </w:p>
    <w:p w14:paraId="6CC5AC49" w14:textId="77777777" w:rsidR="009F1758" w:rsidRPr="00F92D9E" w:rsidRDefault="0031379F" w:rsidP="0007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color w:val="7030A0"/>
          <w:sz w:val="32"/>
          <w:szCs w:val="40"/>
        </w:rPr>
      </w:pPr>
      <w:r w:rsidRPr="00F92D9E">
        <w:rPr>
          <w:rFonts w:ascii="Arial" w:hAnsi="Arial" w:cs="Arial"/>
          <w:b/>
          <w:color w:val="7030A0"/>
          <w:sz w:val="32"/>
          <w:szCs w:val="40"/>
        </w:rPr>
        <w:t>Personal Loan</w:t>
      </w:r>
      <w:r w:rsidR="009F1758" w:rsidRPr="00F92D9E">
        <w:rPr>
          <w:rFonts w:ascii="Arial" w:hAnsi="Arial" w:cs="Arial"/>
          <w:b/>
          <w:color w:val="7030A0"/>
          <w:sz w:val="32"/>
          <w:szCs w:val="40"/>
        </w:rPr>
        <w:t>s</w:t>
      </w:r>
      <w:r w:rsidR="006A1E64" w:rsidRPr="00F92D9E">
        <w:rPr>
          <w:rFonts w:ascii="Arial" w:hAnsi="Arial" w:cs="Arial"/>
          <w:b/>
          <w:color w:val="7030A0"/>
          <w:sz w:val="32"/>
          <w:szCs w:val="40"/>
        </w:rPr>
        <w:t xml:space="preserve"> (Closed End)</w:t>
      </w:r>
      <w:r w:rsidR="005C2C60" w:rsidRPr="00F92D9E">
        <w:rPr>
          <w:rFonts w:ascii="Arial" w:hAnsi="Arial" w:cs="Arial"/>
          <w:b/>
          <w:color w:val="7030A0"/>
          <w:sz w:val="32"/>
          <w:szCs w:val="40"/>
        </w:rPr>
        <w:t xml:space="preserve"> </w:t>
      </w:r>
    </w:p>
    <w:p w14:paraId="766F5484" w14:textId="4BBF1992" w:rsidR="0031379F" w:rsidRPr="00175727" w:rsidRDefault="00EB344D" w:rsidP="0007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Rates as low as </w:t>
      </w:r>
      <w:r w:rsidR="00EE0432">
        <w:rPr>
          <w:rFonts w:ascii="Arial" w:hAnsi="Arial" w:cs="Arial"/>
          <w:sz w:val="24"/>
          <w:szCs w:val="32"/>
        </w:rPr>
        <w:t>9.75</w:t>
      </w:r>
      <w:bookmarkStart w:id="0" w:name="_GoBack"/>
      <w:bookmarkEnd w:id="0"/>
      <w:r w:rsidR="004E7DCB">
        <w:rPr>
          <w:rFonts w:ascii="Arial" w:hAnsi="Arial" w:cs="Arial"/>
          <w:sz w:val="24"/>
          <w:szCs w:val="32"/>
        </w:rPr>
        <w:t>% APR</w:t>
      </w:r>
      <w:r w:rsidR="004E7DCB">
        <w:rPr>
          <w:rFonts w:ascii="Arial" w:hAnsi="Arial" w:cs="Arial"/>
          <w:sz w:val="24"/>
          <w:szCs w:val="32"/>
        </w:rPr>
        <w:tab/>
      </w:r>
      <w:r w:rsidR="004E7DCB">
        <w:rPr>
          <w:rFonts w:ascii="Arial" w:hAnsi="Arial" w:cs="Arial"/>
          <w:sz w:val="24"/>
          <w:szCs w:val="32"/>
        </w:rPr>
        <w:tab/>
      </w:r>
      <w:r w:rsidR="004E7DCB">
        <w:rPr>
          <w:rFonts w:ascii="Arial" w:hAnsi="Arial" w:cs="Arial"/>
          <w:sz w:val="24"/>
          <w:szCs w:val="32"/>
        </w:rPr>
        <w:tab/>
        <w:t>Credit Limits up to $20,000</w:t>
      </w:r>
    </w:p>
    <w:p w14:paraId="280A50A7" w14:textId="77777777" w:rsidR="0031379F" w:rsidRPr="00175727" w:rsidRDefault="0031379F" w:rsidP="00077277">
      <w:pPr>
        <w:ind w:left="720"/>
        <w:contextualSpacing/>
        <w:jc w:val="left"/>
        <w:rPr>
          <w:rFonts w:ascii="Arial" w:hAnsi="Arial" w:cs="Arial"/>
          <w:b/>
          <w:sz w:val="20"/>
          <w:szCs w:val="24"/>
        </w:rPr>
      </w:pPr>
      <w:r w:rsidRPr="00175727">
        <w:rPr>
          <w:rFonts w:ascii="Arial" w:hAnsi="Arial" w:cs="Arial"/>
          <w:b/>
          <w:sz w:val="20"/>
          <w:szCs w:val="24"/>
        </w:rPr>
        <w:tab/>
      </w:r>
      <w:r w:rsidRPr="00175727">
        <w:rPr>
          <w:rFonts w:ascii="Arial" w:hAnsi="Arial" w:cs="Arial"/>
          <w:b/>
          <w:sz w:val="20"/>
          <w:szCs w:val="24"/>
        </w:rPr>
        <w:tab/>
      </w:r>
      <w:r w:rsidRPr="00175727">
        <w:rPr>
          <w:rFonts w:ascii="Arial" w:hAnsi="Arial" w:cs="Arial"/>
          <w:b/>
          <w:sz w:val="20"/>
          <w:szCs w:val="24"/>
        </w:rPr>
        <w:tab/>
      </w:r>
      <w:r w:rsidRPr="00175727">
        <w:rPr>
          <w:rFonts w:ascii="Arial" w:hAnsi="Arial" w:cs="Arial"/>
          <w:b/>
          <w:sz w:val="20"/>
          <w:szCs w:val="24"/>
        </w:rPr>
        <w:tab/>
      </w:r>
      <w:r w:rsidRPr="00175727">
        <w:rPr>
          <w:rFonts w:ascii="Arial" w:hAnsi="Arial" w:cs="Arial"/>
          <w:b/>
          <w:sz w:val="20"/>
          <w:szCs w:val="24"/>
        </w:rPr>
        <w:tab/>
      </w:r>
    </w:p>
    <w:p w14:paraId="2EC4E485" w14:textId="77777777" w:rsidR="004E7DCB" w:rsidRDefault="004E7DCB" w:rsidP="004E7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b/>
          <w:sz w:val="20"/>
          <w:szCs w:val="20"/>
        </w:rPr>
      </w:pPr>
      <w:r>
        <w:rPr>
          <w:rFonts w:ascii="Arial" w:hAnsi="Arial" w:cs="Arial"/>
          <w:b/>
          <w:color w:val="7030A0"/>
          <w:sz w:val="32"/>
          <w:szCs w:val="40"/>
        </w:rPr>
        <w:t xml:space="preserve">Personal </w:t>
      </w:r>
      <w:r w:rsidRPr="00F92D9E">
        <w:rPr>
          <w:rFonts w:ascii="Arial" w:hAnsi="Arial" w:cs="Arial"/>
          <w:b/>
          <w:color w:val="7030A0"/>
          <w:sz w:val="32"/>
          <w:szCs w:val="40"/>
        </w:rPr>
        <w:t>Lines of Credit (Revolving)</w:t>
      </w:r>
      <w:r w:rsidR="00F92D9E">
        <w:rPr>
          <w:b/>
          <w:sz w:val="20"/>
          <w:szCs w:val="20"/>
        </w:rPr>
        <w:tab/>
      </w:r>
    </w:p>
    <w:p w14:paraId="527F9197" w14:textId="77777777" w:rsidR="005C2C60" w:rsidRPr="004E7DCB" w:rsidRDefault="004E7DCB" w:rsidP="004E7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12.00% APR</w:t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  <w:t>Credit Limits up to $3,000</w:t>
      </w:r>
    </w:p>
    <w:p w14:paraId="03012E71" w14:textId="77777777" w:rsidR="00BA5998" w:rsidRPr="00077277" w:rsidRDefault="00BA5998" w:rsidP="005C2C60">
      <w:pPr>
        <w:pStyle w:val="Footer"/>
        <w:jc w:val="left"/>
        <w:rPr>
          <w:rFonts w:ascii="Arial" w:hAnsi="Arial" w:cs="Arial"/>
          <w:sz w:val="20"/>
          <w:szCs w:val="20"/>
        </w:rPr>
      </w:pPr>
    </w:p>
    <w:p w14:paraId="5F5F5DB2" w14:textId="77777777" w:rsidR="00BA5998" w:rsidRPr="00F37A5C" w:rsidRDefault="00BA5998" w:rsidP="00077277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color w:val="7030A0"/>
          <w:sz w:val="32"/>
          <w:szCs w:val="32"/>
        </w:rPr>
      </w:pPr>
      <w:r w:rsidRPr="00F37A5C">
        <w:rPr>
          <w:rFonts w:ascii="Arial" w:hAnsi="Arial" w:cs="Arial"/>
          <w:b/>
          <w:color w:val="7030A0"/>
          <w:sz w:val="32"/>
          <w:szCs w:val="32"/>
        </w:rPr>
        <w:t>Home Equity Loans</w:t>
      </w:r>
    </w:p>
    <w:p w14:paraId="689A5BCB" w14:textId="77777777" w:rsidR="006A64C7" w:rsidRPr="006A64C7" w:rsidRDefault="006A64C7" w:rsidP="00077277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Inquire with a representative for details. </w:t>
      </w:r>
      <w:r w:rsidR="00B97D4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MCECU NMLS #1154437</w:t>
      </w:r>
    </w:p>
    <w:p w14:paraId="04C05B55" w14:textId="77777777" w:rsidR="00BA5998" w:rsidRPr="00BA5998" w:rsidRDefault="00BA5998" w:rsidP="00BA5998">
      <w:pPr>
        <w:pStyle w:val="Footer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627C8486" w14:textId="26E95E79" w:rsidR="00352345" w:rsidRPr="00982D17" w:rsidRDefault="00982D17" w:rsidP="005C2C60">
      <w:pPr>
        <w:pStyle w:val="Footer"/>
        <w:jc w:val="left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AD6E5F" wp14:editId="096FF175">
            <wp:simplePos x="0" y="0"/>
            <wp:positionH relativeFrom="column">
              <wp:posOffset>5800725</wp:posOffset>
            </wp:positionH>
            <wp:positionV relativeFrom="paragraph">
              <wp:posOffset>98425</wp:posOffset>
            </wp:positionV>
            <wp:extent cx="704850" cy="655955"/>
            <wp:effectExtent l="0" t="0" r="0" b="0"/>
            <wp:wrapTight wrapText="bothSides">
              <wp:wrapPolygon edited="0">
                <wp:start x="0" y="0"/>
                <wp:lineTo x="0" y="20701"/>
                <wp:lineTo x="21016" y="20701"/>
                <wp:lineTo x="210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l Housing Len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C60" w:rsidRPr="00BA5998">
        <w:rPr>
          <w:rFonts w:ascii="Arial" w:hAnsi="Arial" w:cs="Arial"/>
          <w:sz w:val="24"/>
          <w:szCs w:val="24"/>
        </w:rPr>
        <w:t>All loans are subject to credit approval. APR = Annual Percentage Rate.  *L</w:t>
      </w:r>
      <w:r w:rsidR="00864A9B" w:rsidRPr="00BA5998">
        <w:rPr>
          <w:rFonts w:ascii="Arial" w:hAnsi="Arial" w:cs="Arial"/>
          <w:sz w:val="24"/>
          <w:szCs w:val="24"/>
        </w:rPr>
        <w:t xml:space="preserve">oan rates are based on the year and </w:t>
      </w:r>
      <w:r w:rsidR="005C2C60" w:rsidRPr="00BA5998">
        <w:rPr>
          <w:rFonts w:ascii="Arial" w:hAnsi="Arial" w:cs="Arial"/>
          <w:sz w:val="24"/>
          <w:szCs w:val="24"/>
        </w:rPr>
        <w:t>term of the loan and include a</w:t>
      </w:r>
      <w:r w:rsidR="006E54C3">
        <w:rPr>
          <w:rFonts w:ascii="Arial" w:hAnsi="Arial" w:cs="Arial"/>
          <w:sz w:val="24"/>
          <w:szCs w:val="24"/>
        </w:rPr>
        <w:t xml:space="preserve"> qualified </w:t>
      </w:r>
      <w:r w:rsidR="005C2C60" w:rsidRPr="00BA5998">
        <w:rPr>
          <w:rFonts w:ascii="Arial" w:hAnsi="Arial" w:cs="Arial"/>
          <w:sz w:val="24"/>
          <w:szCs w:val="24"/>
        </w:rPr>
        <w:t>auto-payment</w:t>
      </w:r>
      <w:r w:rsidR="00864A9B" w:rsidRPr="00BA5998">
        <w:rPr>
          <w:rFonts w:ascii="Arial" w:hAnsi="Arial" w:cs="Arial"/>
          <w:sz w:val="24"/>
          <w:szCs w:val="24"/>
        </w:rPr>
        <w:t xml:space="preserve"> and credit</w:t>
      </w:r>
      <w:r w:rsidR="00B16466">
        <w:rPr>
          <w:rFonts w:ascii="Arial" w:hAnsi="Arial" w:cs="Arial"/>
          <w:sz w:val="24"/>
          <w:szCs w:val="24"/>
        </w:rPr>
        <w:t xml:space="preserve"> discount.</w:t>
      </w:r>
      <w:r w:rsidR="006D0D00">
        <w:rPr>
          <w:rFonts w:ascii="Arial" w:hAnsi="Arial" w:cs="Arial"/>
          <w:sz w:val="24"/>
          <w:szCs w:val="24"/>
        </w:rPr>
        <w:t xml:space="preserve"> Membership relationship package may be required for discounted rates.</w:t>
      </w:r>
      <w:r w:rsidR="00790E20">
        <w:rPr>
          <w:rFonts w:ascii="Arial" w:hAnsi="Arial" w:cs="Arial"/>
          <w:sz w:val="24"/>
          <w:szCs w:val="24"/>
        </w:rPr>
        <w:t xml:space="preserve"> </w:t>
      </w:r>
      <w:r w:rsidR="00790E20" w:rsidRPr="009317F2">
        <w:rPr>
          <w:rFonts w:ascii="Arial" w:hAnsi="Arial" w:cs="Arial"/>
          <w:b/>
          <w:color w:val="7030A0"/>
          <w:sz w:val="24"/>
          <w:szCs w:val="24"/>
          <w:highlight w:val="yellow"/>
        </w:rPr>
        <w:t xml:space="preserve">Rates effective as of </w:t>
      </w:r>
      <w:r w:rsidR="00EE0432">
        <w:rPr>
          <w:rFonts w:ascii="Arial" w:hAnsi="Arial" w:cs="Arial"/>
          <w:b/>
          <w:color w:val="7030A0"/>
          <w:sz w:val="24"/>
          <w:szCs w:val="24"/>
          <w:highlight w:val="yellow"/>
        </w:rPr>
        <w:t>December</w:t>
      </w:r>
      <w:r w:rsidR="00DE03F0">
        <w:rPr>
          <w:rFonts w:ascii="Arial" w:hAnsi="Arial" w:cs="Arial"/>
          <w:b/>
          <w:color w:val="7030A0"/>
          <w:sz w:val="24"/>
          <w:szCs w:val="24"/>
          <w:highlight w:val="yellow"/>
        </w:rPr>
        <w:t xml:space="preserve"> </w:t>
      </w:r>
      <w:r w:rsidR="002D38B8">
        <w:rPr>
          <w:rFonts w:ascii="Arial" w:hAnsi="Arial" w:cs="Arial"/>
          <w:b/>
          <w:color w:val="7030A0"/>
          <w:sz w:val="24"/>
          <w:szCs w:val="24"/>
          <w:highlight w:val="yellow"/>
        </w:rPr>
        <w:t>01</w:t>
      </w:r>
      <w:r w:rsidR="00DE03F0">
        <w:rPr>
          <w:rFonts w:ascii="Arial" w:hAnsi="Arial" w:cs="Arial"/>
          <w:b/>
          <w:color w:val="7030A0"/>
          <w:sz w:val="24"/>
          <w:szCs w:val="24"/>
          <w:highlight w:val="yellow"/>
        </w:rPr>
        <w:t>, 2022</w:t>
      </w:r>
      <w:r w:rsidRPr="009317F2">
        <w:rPr>
          <w:rFonts w:ascii="Arial" w:hAnsi="Arial" w:cs="Arial"/>
          <w:b/>
          <w:color w:val="7030A0"/>
          <w:sz w:val="24"/>
          <w:szCs w:val="24"/>
          <w:highlight w:val="yellow"/>
        </w:rPr>
        <w:t xml:space="preserve"> and may change without notice.</w:t>
      </w:r>
      <w:r w:rsidRPr="009317F2">
        <w:rPr>
          <w:rFonts w:ascii="Arial" w:hAnsi="Arial" w:cs="Arial"/>
          <w:color w:val="7030A0"/>
          <w:sz w:val="24"/>
          <w:szCs w:val="24"/>
        </w:rPr>
        <w:t xml:space="preserve"> </w:t>
      </w:r>
    </w:p>
    <w:sectPr w:rsidR="00352345" w:rsidRPr="00982D17" w:rsidSect="00BA5998">
      <w:pgSz w:w="12240" w:h="15840"/>
      <w:pgMar w:top="900" w:right="1440" w:bottom="720" w:left="1170" w:header="720" w:footer="825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DA8EA" w14:textId="77777777" w:rsidR="00581B71" w:rsidRDefault="00581B71" w:rsidP="00892164">
      <w:r>
        <w:separator/>
      </w:r>
    </w:p>
  </w:endnote>
  <w:endnote w:type="continuationSeparator" w:id="0">
    <w:p w14:paraId="07F57766" w14:textId="77777777" w:rsidR="00581B71" w:rsidRDefault="00581B71" w:rsidP="0089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B8CC" w14:textId="77777777" w:rsidR="00581B71" w:rsidRDefault="00581B71" w:rsidP="00892164">
      <w:r>
        <w:separator/>
      </w:r>
    </w:p>
  </w:footnote>
  <w:footnote w:type="continuationSeparator" w:id="0">
    <w:p w14:paraId="552D5090" w14:textId="77777777" w:rsidR="00581B71" w:rsidRDefault="00581B71" w:rsidP="0089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36E"/>
    <w:multiLevelType w:val="hybridMultilevel"/>
    <w:tmpl w:val="2D300222"/>
    <w:lvl w:ilvl="0" w:tplc="2D3CD934">
      <w:start w:val="1"/>
      <w:numFmt w:val="decimal"/>
      <w:lvlText w:val="%1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40112B4"/>
    <w:multiLevelType w:val="hybridMultilevel"/>
    <w:tmpl w:val="5FD4E22A"/>
    <w:lvl w:ilvl="0" w:tplc="B8DEBEDA">
      <w:start w:val="6"/>
      <w:numFmt w:val="decimal"/>
      <w:lvlText w:val="%1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800958"/>
    <w:multiLevelType w:val="hybridMultilevel"/>
    <w:tmpl w:val="5BC4CD3C"/>
    <w:lvl w:ilvl="0" w:tplc="6AF6DD62">
      <w:start w:val="1202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671F5105"/>
    <w:multiLevelType w:val="hybridMultilevel"/>
    <w:tmpl w:val="32100452"/>
    <w:lvl w:ilvl="0" w:tplc="04090009">
      <w:start w:val="1"/>
      <w:numFmt w:val="bullet"/>
      <w:lvlText w:val=""/>
      <w:lvlJc w:val="left"/>
      <w:pPr>
        <w:ind w:left="9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7CA214E3"/>
    <w:multiLevelType w:val="hybridMultilevel"/>
    <w:tmpl w:val="070E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164"/>
    <w:rsid w:val="0002271B"/>
    <w:rsid w:val="00023214"/>
    <w:rsid w:val="00043B64"/>
    <w:rsid w:val="00077277"/>
    <w:rsid w:val="00086599"/>
    <w:rsid w:val="000A15A3"/>
    <w:rsid w:val="000C2839"/>
    <w:rsid w:val="000E46F8"/>
    <w:rsid w:val="000F1407"/>
    <w:rsid w:val="000F54B1"/>
    <w:rsid w:val="0010264F"/>
    <w:rsid w:val="00155BFB"/>
    <w:rsid w:val="00165F72"/>
    <w:rsid w:val="00175727"/>
    <w:rsid w:val="00186DA2"/>
    <w:rsid w:val="001C4C4F"/>
    <w:rsid w:val="001C5BF5"/>
    <w:rsid w:val="00216E8F"/>
    <w:rsid w:val="00227240"/>
    <w:rsid w:val="002454DE"/>
    <w:rsid w:val="00267676"/>
    <w:rsid w:val="00286EC6"/>
    <w:rsid w:val="0029548A"/>
    <w:rsid w:val="002B0ED4"/>
    <w:rsid w:val="002B49F1"/>
    <w:rsid w:val="002D38B8"/>
    <w:rsid w:val="0031379F"/>
    <w:rsid w:val="00334143"/>
    <w:rsid w:val="00352345"/>
    <w:rsid w:val="003574B1"/>
    <w:rsid w:val="0037005E"/>
    <w:rsid w:val="003B79E9"/>
    <w:rsid w:val="00410FD8"/>
    <w:rsid w:val="004135F0"/>
    <w:rsid w:val="0046781B"/>
    <w:rsid w:val="004730E0"/>
    <w:rsid w:val="00482D4F"/>
    <w:rsid w:val="00491554"/>
    <w:rsid w:val="00493ACF"/>
    <w:rsid w:val="004E7DCB"/>
    <w:rsid w:val="004F6BC9"/>
    <w:rsid w:val="00501B3E"/>
    <w:rsid w:val="0051498E"/>
    <w:rsid w:val="0054540B"/>
    <w:rsid w:val="0056137C"/>
    <w:rsid w:val="00581B71"/>
    <w:rsid w:val="005C0009"/>
    <w:rsid w:val="005C2C60"/>
    <w:rsid w:val="005D4CCA"/>
    <w:rsid w:val="005D4EE2"/>
    <w:rsid w:val="005E4784"/>
    <w:rsid w:val="00601F46"/>
    <w:rsid w:val="0064314E"/>
    <w:rsid w:val="0065443B"/>
    <w:rsid w:val="00664107"/>
    <w:rsid w:val="0066711A"/>
    <w:rsid w:val="006A1E64"/>
    <w:rsid w:val="006A64C7"/>
    <w:rsid w:val="006D0D00"/>
    <w:rsid w:val="006E54C3"/>
    <w:rsid w:val="007108E8"/>
    <w:rsid w:val="00711A38"/>
    <w:rsid w:val="00715034"/>
    <w:rsid w:val="00790B24"/>
    <w:rsid w:val="00790E20"/>
    <w:rsid w:val="007C2B9B"/>
    <w:rsid w:val="007E49E6"/>
    <w:rsid w:val="007F4AB1"/>
    <w:rsid w:val="007F561D"/>
    <w:rsid w:val="00817990"/>
    <w:rsid w:val="008460C8"/>
    <w:rsid w:val="00862F35"/>
    <w:rsid w:val="00864A9B"/>
    <w:rsid w:val="008657BB"/>
    <w:rsid w:val="0087719B"/>
    <w:rsid w:val="00891660"/>
    <w:rsid w:val="00892164"/>
    <w:rsid w:val="008B2E33"/>
    <w:rsid w:val="008B7812"/>
    <w:rsid w:val="008C5A5A"/>
    <w:rsid w:val="008D4338"/>
    <w:rsid w:val="008D4EBC"/>
    <w:rsid w:val="008E541C"/>
    <w:rsid w:val="00905E48"/>
    <w:rsid w:val="009317F2"/>
    <w:rsid w:val="00973850"/>
    <w:rsid w:val="00982D17"/>
    <w:rsid w:val="009A290E"/>
    <w:rsid w:val="009D62DE"/>
    <w:rsid w:val="009E4CBE"/>
    <w:rsid w:val="009F1758"/>
    <w:rsid w:val="00A064A5"/>
    <w:rsid w:val="00A128EB"/>
    <w:rsid w:val="00A171EA"/>
    <w:rsid w:val="00A23B29"/>
    <w:rsid w:val="00A54057"/>
    <w:rsid w:val="00A57AF1"/>
    <w:rsid w:val="00A66D32"/>
    <w:rsid w:val="00A91273"/>
    <w:rsid w:val="00A92023"/>
    <w:rsid w:val="00AA42F4"/>
    <w:rsid w:val="00AB2E03"/>
    <w:rsid w:val="00AE0F33"/>
    <w:rsid w:val="00AE7D10"/>
    <w:rsid w:val="00B057D5"/>
    <w:rsid w:val="00B106AC"/>
    <w:rsid w:val="00B16466"/>
    <w:rsid w:val="00B75236"/>
    <w:rsid w:val="00B7562D"/>
    <w:rsid w:val="00B95B17"/>
    <w:rsid w:val="00B97D4B"/>
    <w:rsid w:val="00BA5998"/>
    <w:rsid w:val="00C11313"/>
    <w:rsid w:val="00C31BC8"/>
    <w:rsid w:val="00C56E2F"/>
    <w:rsid w:val="00C74EBC"/>
    <w:rsid w:val="00CA221D"/>
    <w:rsid w:val="00CA371A"/>
    <w:rsid w:val="00CC3A29"/>
    <w:rsid w:val="00D519B4"/>
    <w:rsid w:val="00DA3B7D"/>
    <w:rsid w:val="00DD30AC"/>
    <w:rsid w:val="00DE03F0"/>
    <w:rsid w:val="00E50C9F"/>
    <w:rsid w:val="00E51B45"/>
    <w:rsid w:val="00EA38B3"/>
    <w:rsid w:val="00EB14C6"/>
    <w:rsid w:val="00EB344D"/>
    <w:rsid w:val="00EE0432"/>
    <w:rsid w:val="00EE291C"/>
    <w:rsid w:val="00EE4305"/>
    <w:rsid w:val="00F00B68"/>
    <w:rsid w:val="00F37A5C"/>
    <w:rsid w:val="00F7338E"/>
    <w:rsid w:val="00F92D9E"/>
    <w:rsid w:val="00FA0A88"/>
    <w:rsid w:val="00FB57DB"/>
    <w:rsid w:val="00FE640E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6CF416E8"/>
  <w15:docId w15:val="{6192E529-A4FA-4E14-92D1-6D2E196F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164"/>
  </w:style>
  <w:style w:type="paragraph" w:styleId="Footer">
    <w:name w:val="footer"/>
    <w:basedOn w:val="Normal"/>
    <w:link w:val="FooterChar"/>
    <w:uiPriority w:val="99"/>
    <w:unhideWhenUsed/>
    <w:rsid w:val="008921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164"/>
  </w:style>
  <w:style w:type="paragraph" w:customStyle="1" w:styleId="JumpTo-Professional">
    <w:name w:val="Jump To - Professional"/>
    <w:basedOn w:val="Normal"/>
    <w:rsid w:val="00FB57DB"/>
    <w:pPr>
      <w:jc w:val="right"/>
    </w:pPr>
    <w:rPr>
      <w:rFonts w:ascii="Arial" w:eastAsia="Times New Roman" w:hAnsi="Arial" w:cs="Times New Roman"/>
      <w:i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75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ecu@mowercountyecu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owercountye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MCECU</dc:creator>
  <cp:lastModifiedBy>Steph Riles</cp:lastModifiedBy>
  <cp:revision>113</cp:revision>
  <cp:lastPrinted>2013-09-13T19:09:00Z</cp:lastPrinted>
  <dcterms:created xsi:type="dcterms:W3CDTF">2013-09-13T19:19:00Z</dcterms:created>
  <dcterms:modified xsi:type="dcterms:W3CDTF">2022-11-15T19:09:00Z</dcterms:modified>
</cp:coreProperties>
</file>