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35A48" w14:textId="77777777" w:rsidR="00F52A4D" w:rsidRPr="00527133" w:rsidRDefault="00B7209C" w:rsidP="00527133">
      <w:pPr>
        <w:rPr>
          <w:rFonts w:ascii="Times New Roman" w:hAnsi="Times New Roman" w:cs="Times New Roman"/>
          <w:b/>
          <w:u w:val="single"/>
        </w:rPr>
      </w:pPr>
      <w:r w:rsidRPr="00527133">
        <w:rPr>
          <w:rFonts w:ascii="Times New Roman" w:hAnsi="Times New Roman" w:cs="Times New Roman"/>
          <w:b/>
          <w:u w:val="single"/>
        </w:rPr>
        <w:t>PURPOSE:</w:t>
      </w:r>
    </w:p>
    <w:p w14:paraId="46EB430A" w14:textId="77777777" w:rsidR="0053727A" w:rsidRPr="00527133" w:rsidRDefault="0053727A" w:rsidP="0053727A">
      <w:pPr>
        <w:pStyle w:val="NoSpacing"/>
        <w:ind w:left="360"/>
        <w:rPr>
          <w:rFonts w:ascii="Times New Roman" w:hAnsi="Times New Roman" w:cs="Times New Roman"/>
        </w:rPr>
      </w:pPr>
      <w:r w:rsidRPr="00527133">
        <w:rPr>
          <w:rFonts w:ascii="Times New Roman" w:hAnsi="Times New Roman" w:cs="Times New Roman"/>
        </w:rPr>
        <w:t>To establish a standard operating procedure to supplement Fire Department MAYDAY policy, to comply with 29 OSHA 1910.12, OSHA 1910.134, OSHA 1910.156, NFPA 1500 Chapter 6, NFPA 1561, Chapter 4 and to accomplish the safety of all fire personnel as mandated in NFPA 1710.</w:t>
      </w:r>
    </w:p>
    <w:p w14:paraId="4A77AA07" w14:textId="77777777" w:rsidR="0053727A" w:rsidRPr="00527133" w:rsidRDefault="0053727A" w:rsidP="0053727A">
      <w:pPr>
        <w:pStyle w:val="ListParagraph"/>
        <w:ind w:left="360"/>
        <w:rPr>
          <w:rFonts w:ascii="Times New Roman" w:hAnsi="Times New Roman" w:cs="Times New Roman"/>
          <w:b/>
          <w:u w:val="single"/>
        </w:rPr>
      </w:pPr>
    </w:p>
    <w:p w14:paraId="6BC2AEC0" w14:textId="77777777" w:rsidR="00B7209C" w:rsidRPr="00527133" w:rsidRDefault="0053727A" w:rsidP="00527133">
      <w:pPr>
        <w:rPr>
          <w:rFonts w:ascii="Times New Roman" w:hAnsi="Times New Roman" w:cs="Times New Roman"/>
          <w:b/>
          <w:u w:val="single"/>
        </w:rPr>
      </w:pPr>
      <w:r w:rsidRPr="00527133">
        <w:rPr>
          <w:rFonts w:ascii="Times New Roman" w:hAnsi="Times New Roman" w:cs="Times New Roman"/>
          <w:b/>
          <w:u w:val="single"/>
        </w:rPr>
        <w:t>DEFINITIONS:</w:t>
      </w:r>
    </w:p>
    <w:p w14:paraId="26B6DE48" w14:textId="77777777" w:rsidR="0053727A" w:rsidRPr="00527133" w:rsidRDefault="0053727A" w:rsidP="0053727A">
      <w:pPr>
        <w:pStyle w:val="NoSpacing"/>
        <w:numPr>
          <w:ilvl w:val="0"/>
          <w:numId w:val="3"/>
        </w:numPr>
        <w:rPr>
          <w:rFonts w:ascii="Times New Roman" w:hAnsi="Times New Roman" w:cs="Times New Roman"/>
        </w:rPr>
      </w:pPr>
      <w:r w:rsidRPr="00527133">
        <w:rPr>
          <w:rFonts w:ascii="Times New Roman" w:hAnsi="Times New Roman" w:cs="Times New Roman"/>
        </w:rPr>
        <w:t>Accountability Officer - A person(s) responsible for tracking and accounting for all personnel at an incident.</w:t>
      </w:r>
    </w:p>
    <w:p w14:paraId="507A449A" w14:textId="77777777" w:rsidR="0053727A" w:rsidRPr="00527133" w:rsidRDefault="0053727A" w:rsidP="0053727A">
      <w:pPr>
        <w:pStyle w:val="NoSpacing"/>
        <w:numPr>
          <w:ilvl w:val="0"/>
          <w:numId w:val="3"/>
        </w:numPr>
        <w:rPr>
          <w:rFonts w:ascii="Times New Roman" w:hAnsi="Times New Roman" w:cs="Times New Roman"/>
        </w:rPr>
      </w:pPr>
      <w:r w:rsidRPr="00527133">
        <w:rPr>
          <w:rFonts w:ascii="Times New Roman" w:hAnsi="Times New Roman" w:cs="Times New Roman"/>
        </w:rPr>
        <w:t>Immediately Dangerous to Life and Health (IDLH) - An environment that poses a threat of exposure to airborne containments when that exposure is likely to cause death or immediate or delayed permanent adverse effects or prevent escape from such an environment.</w:t>
      </w:r>
    </w:p>
    <w:p w14:paraId="7DA6969E" w14:textId="77777777" w:rsidR="0053727A" w:rsidRPr="00527133" w:rsidRDefault="0053727A" w:rsidP="0053727A">
      <w:pPr>
        <w:pStyle w:val="NoSpacing"/>
        <w:numPr>
          <w:ilvl w:val="0"/>
          <w:numId w:val="3"/>
        </w:numPr>
        <w:rPr>
          <w:rFonts w:ascii="Times New Roman" w:hAnsi="Times New Roman" w:cs="Times New Roman"/>
        </w:rPr>
      </w:pPr>
      <w:r w:rsidRPr="00527133">
        <w:rPr>
          <w:rFonts w:ascii="Times New Roman" w:hAnsi="Times New Roman" w:cs="Times New Roman"/>
        </w:rPr>
        <w:t>Personnel Accountability Report (PAR) - The results of a roll call which accounts for all personnel on the emergency scene.</w:t>
      </w:r>
    </w:p>
    <w:p w14:paraId="7AED20F5" w14:textId="77777777" w:rsidR="0053727A" w:rsidRPr="00527133" w:rsidRDefault="0053727A" w:rsidP="0053727A">
      <w:pPr>
        <w:pStyle w:val="NoSpacing"/>
        <w:numPr>
          <w:ilvl w:val="0"/>
          <w:numId w:val="3"/>
        </w:numPr>
        <w:rPr>
          <w:rFonts w:ascii="Times New Roman" w:hAnsi="Times New Roman" w:cs="Times New Roman"/>
        </w:rPr>
      </w:pPr>
      <w:r w:rsidRPr="00527133">
        <w:rPr>
          <w:rFonts w:ascii="Times New Roman" w:hAnsi="Times New Roman" w:cs="Times New Roman"/>
        </w:rPr>
        <w:t>Rapid Intervention Team (RIT) - Personnel on standby to initiate rescue operations in the event that a firefighter(s) is in distress.</w:t>
      </w:r>
    </w:p>
    <w:p w14:paraId="7616570E" w14:textId="77777777" w:rsidR="0053727A" w:rsidRPr="00527133" w:rsidRDefault="0053727A" w:rsidP="0053727A">
      <w:pPr>
        <w:pStyle w:val="NoSpacing"/>
        <w:numPr>
          <w:ilvl w:val="0"/>
          <w:numId w:val="3"/>
        </w:numPr>
        <w:rPr>
          <w:rFonts w:ascii="Times New Roman" w:hAnsi="Times New Roman" w:cs="Times New Roman"/>
        </w:rPr>
      </w:pPr>
      <w:r w:rsidRPr="00527133">
        <w:rPr>
          <w:rFonts w:ascii="Times New Roman" w:hAnsi="Times New Roman" w:cs="Times New Roman"/>
        </w:rPr>
        <w:t>LUNAR – The term used for information given to the RIT from the emergency personnel declaring the “MAYDAY”. L-location (if known), U- unit, N- name, A- air supply remaining and injuries and resources needed for rescue.</w:t>
      </w:r>
    </w:p>
    <w:p w14:paraId="52169E42" w14:textId="77777777" w:rsidR="0053727A" w:rsidRPr="00527133" w:rsidRDefault="0053727A" w:rsidP="0053727A">
      <w:pPr>
        <w:pStyle w:val="ListParagraph"/>
        <w:ind w:left="360"/>
        <w:rPr>
          <w:rFonts w:ascii="Times New Roman" w:hAnsi="Times New Roman" w:cs="Times New Roman"/>
          <w:b/>
          <w:u w:val="single"/>
        </w:rPr>
      </w:pPr>
    </w:p>
    <w:p w14:paraId="48C232A7" w14:textId="77777777" w:rsidR="0053727A" w:rsidRPr="00527133" w:rsidRDefault="0053727A" w:rsidP="00527133">
      <w:pPr>
        <w:rPr>
          <w:rFonts w:ascii="Times New Roman" w:hAnsi="Times New Roman" w:cs="Times New Roman"/>
          <w:b/>
          <w:u w:val="single"/>
        </w:rPr>
      </w:pPr>
      <w:r w:rsidRPr="00527133">
        <w:rPr>
          <w:rFonts w:ascii="Times New Roman" w:hAnsi="Times New Roman" w:cs="Times New Roman"/>
          <w:b/>
          <w:u w:val="single"/>
        </w:rPr>
        <w:t>POLICY:</w:t>
      </w:r>
    </w:p>
    <w:p w14:paraId="5D1E00FD" w14:textId="77777777" w:rsidR="0053727A" w:rsidRPr="00527133" w:rsidRDefault="0053727A" w:rsidP="0053727A">
      <w:pPr>
        <w:pStyle w:val="NoSpacing"/>
        <w:ind w:left="360"/>
        <w:rPr>
          <w:rFonts w:ascii="Times New Roman" w:hAnsi="Times New Roman" w:cs="Times New Roman"/>
        </w:rPr>
      </w:pPr>
      <w:r w:rsidRPr="00527133">
        <w:rPr>
          <w:rFonts w:ascii="Times New Roman" w:hAnsi="Times New Roman" w:cs="Times New Roman"/>
        </w:rPr>
        <w:t>This policy is to establish procedures to assign a rapid intervention team to any atmosphere deemed to be Immediately Dangerous to Life and Health (IDLH). It will be the responsibility of the Incident Commander (IC) to request any additional equipment and or personnel to accomplish scene safety for the firefighters by establishing the rapid intervention team.</w:t>
      </w:r>
    </w:p>
    <w:p w14:paraId="6318DF52" w14:textId="77777777" w:rsidR="0053727A" w:rsidRPr="00527133" w:rsidRDefault="0053727A" w:rsidP="0053727A">
      <w:pPr>
        <w:pStyle w:val="ListParagraph"/>
        <w:ind w:left="360"/>
        <w:rPr>
          <w:rFonts w:ascii="Times New Roman" w:hAnsi="Times New Roman" w:cs="Times New Roman"/>
          <w:b/>
          <w:u w:val="single"/>
        </w:rPr>
      </w:pPr>
    </w:p>
    <w:p w14:paraId="4C3C3ED4" w14:textId="77777777" w:rsidR="00B7209C" w:rsidRPr="00527133" w:rsidRDefault="00B7209C" w:rsidP="00527133">
      <w:pPr>
        <w:rPr>
          <w:rFonts w:ascii="Times New Roman" w:hAnsi="Times New Roman" w:cs="Times New Roman"/>
          <w:b/>
          <w:u w:val="single"/>
        </w:rPr>
      </w:pPr>
      <w:r w:rsidRPr="00527133">
        <w:rPr>
          <w:rFonts w:ascii="Times New Roman" w:hAnsi="Times New Roman" w:cs="Times New Roman"/>
          <w:b/>
          <w:u w:val="single"/>
        </w:rPr>
        <w:t>PROCEDURE:</w:t>
      </w:r>
    </w:p>
    <w:p w14:paraId="3E433663"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The RIT shall be established when the atmosphere is considered to be IDLH, to include hazardous material incidents.</w:t>
      </w:r>
    </w:p>
    <w:p w14:paraId="338A58F8"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RIT should be established as soon as available resources arrive on scene.</w:t>
      </w:r>
    </w:p>
    <w:p w14:paraId="5D83F63D"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The RIT shall consist of a minimum of three (3) personnel, one of which shall be an officer.</w:t>
      </w:r>
    </w:p>
    <w:p w14:paraId="2A8A5B54"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The RIT officer becomes the IC of the RIT operation.</w:t>
      </w:r>
    </w:p>
    <w:p w14:paraId="18DE5ED7"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Multiple RIT(s) may be needed in the event that an incident has involves a large structure where two or more egress locations have been deemed necessary. This shall be at the discretion of the IC.</w:t>
      </w:r>
    </w:p>
    <w:p w14:paraId="25E90FDC"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It shall be the discretion of the IC on what unit(s) to assign the task of the RIT.</w:t>
      </w:r>
    </w:p>
    <w:p w14:paraId="791235C6"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The RIT officer shall determine an area for staging RIT personnel and equipment that will not hinder the operation of the incident.</w:t>
      </w:r>
    </w:p>
    <w:p w14:paraId="4AA5D860"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It is recommended that the RIT be equipped with following:</w:t>
      </w:r>
    </w:p>
    <w:p w14:paraId="576AC6FF"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lastRenderedPageBreak/>
        <w:t>Full turnout gear including SCBA, PASS devices and hoods.</w:t>
      </w:r>
    </w:p>
    <w:p w14:paraId="36610299"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 xml:space="preserve">Two (2) - </w:t>
      </w:r>
      <w:proofErr w:type="gramStart"/>
      <w:r w:rsidRPr="00527133">
        <w:rPr>
          <w:rFonts w:ascii="Times New Roman" w:hAnsi="Times New Roman" w:cs="Times New Roman"/>
        </w:rPr>
        <w:t>100 foot</w:t>
      </w:r>
      <w:proofErr w:type="gramEnd"/>
      <w:r w:rsidRPr="00527133">
        <w:rPr>
          <w:rFonts w:ascii="Times New Roman" w:hAnsi="Times New Roman" w:cs="Times New Roman"/>
        </w:rPr>
        <w:t xml:space="preserve"> lengths of rope in rope bag. The ends of each rope to have carabineers permanently attached to hook to fixed object before entry. Rope to be marked every twenty (20) feet for distance. The mark shall be smaller for entry, larger for exit.</w:t>
      </w:r>
    </w:p>
    <w:p w14:paraId="42AD78E1"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 xml:space="preserve">Four (4) - </w:t>
      </w:r>
      <w:proofErr w:type="gramStart"/>
      <w:r w:rsidRPr="00527133">
        <w:rPr>
          <w:rFonts w:ascii="Times New Roman" w:hAnsi="Times New Roman" w:cs="Times New Roman"/>
        </w:rPr>
        <w:t>15 foot</w:t>
      </w:r>
      <w:proofErr w:type="gramEnd"/>
      <w:r w:rsidRPr="00527133">
        <w:rPr>
          <w:rFonts w:ascii="Times New Roman" w:hAnsi="Times New Roman" w:cs="Times New Roman"/>
        </w:rPr>
        <w:t xml:space="preserve"> sections of webbing or rope with carabineers attached at each end for crew work off the Main line.</w:t>
      </w:r>
    </w:p>
    <w:p w14:paraId="14032CA7"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Portable radios for each RIT member.</w:t>
      </w:r>
    </w:p>
    <w:p w14:paraId="58D4BF22"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Two sets of Flathead axes and Halligan tool.</w:t>
      </w:r>
    </w:p>
    <w:p w14:paraId="74B56B97"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Pike Pole</w:t>
      </w:r>
    </w:p>
    <w:p w14:paraId="6EED83CD"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Flashlight for every member</w:t>
      </w:r>
    </w:p>
    <w:p w14:paraId="28E64ABB"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Power tool, preferably a K-12 or equivalent with appropriate blade for the job.</w:t>
      </w:r>
    </w:p>
    <w:p w14:paraId="25CDBA22"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A minimum of four (4) - door chocks for each member.</w:t>
      </w:r>
    </w:p>
    <w:p w14:paraId="606A67CB"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Spare SCBA bottle for each member.</w:t>
      </w:r>
    </w:p>
    <w:p w14:paraId="6D1CAE7C"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Device to mark doors that have been checked. Example; Street crayon, door marker</w:t>
      </w:r>
    </w:p>
    <w:p w14:paraId="005EBFCA"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etc.</w:t>
      </w:r>
    </w:p>
    <w:p w14:paraId="4DF05BDC"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RIT pack</w:t>
      </w:r>
    </w:p>
    <w:p w14:paraId="1900D899"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Thermal Imaging device</w:t>
      </w:r>
    </w:p>
    <w:p w14:paraId="508226FE" w14:textId="77777777" w:rsidR="002647A7" w:rsidRPr="00527133" w:rsidRDefault="002647A7" w:rsidP="002647A7">
      <w:pPr>
        <w:pStyle w:val="NoSpacing"/>
        <w:numPr>
          <w:ilvl w:val="0"/>
          <w:numId w:val="6"/>
        </w:numPr>
        <w:rPr>
          <w:rFonts w:ascii="Times New Roman" w:hAnsi="Times New Roman" w:cs="Times New Roman"/>
        </w:rPr>
      </w:pPr>
      <w:r w:rsidRPr="00527133">
        <w:rPr>
          <w:rFonts w:ascii="Times New Roman" w:hAnsi="Times New Roman" w:cs="Times New Roman"/>
        </w:rPr>
        <w:t xml:space="preserve">Stokes Basket        </w:t>
      </w:r>
    </w:p>
    <w:p w14:paraId="2C1ECE11" w14:textId="77777777" w:rsidR="002647A7" w:rsidRPr="00527133" w:rsidRDefault="002647A7" w:rsidP="002647A7">
      <w:pPr>
        <w:pStyle w:val="NoSpacing"/>
        <w:ind w:left="360"/>
        <w:rPr>
          <w:rFonts w:ascii="Times New Roman" w:hAnsi="Times New Roman" w:cs="Times New Roman"/>
        </w:rPr>
      </w:pPr>
    </w:p>
    <w:p w14:paraId="34D43C51" w14:textId="77777777" w:rsidR="002647A7" w:rsidRPr="00527133" w:rsidRDefault="002647A7" w:rsidP="002647A7">
      <w:pPr>
        <w:pStyle w:val="NoSpacing"/>
        <w:ind w:left="360"/>
        <w:rPr>
          <w:rFonts w:ascii="Times New Roman" w:hAnsi="Times New Roman" w:cs="Times New Roman"/>
        </w:rPr>
      </w:pPr>
    </w:p>
    <w:p w14:paraId="4D1AB69B" w14:textId="77777777" w:rsidR="002647A7" w:rsidRPr="00527133" w:rsidRDefault="002647A7" w:rsidP="002647A7">
      <w:pPr>
        <w:pStyle w:val="NoSpacing"/>
        <w:rPr>
          <w:rFonts w:ascii="Times New Roman" w:hAnsi="Times New Roman" w:cs="Times New Roman"/>
        </w:rPr>
      </w:pPr>
      <w:r w:rsidRPr="00527133">
        <w:rPr>
          <w:rFonts w:ascii="Times New Roman" w:hAnsi="Times New Roman" w:cs="Times New Roman"/>
        </w:rPr>
        <w:t>RIT operations will be conducted on the original tactical assigned for the incident. Radio traffic directing other incident operations will relocate to the emergency channel. (1A or 16A are the same frequency)</w:t>
      </w:r>
    </w:p>
    <w:p w14:paraId="14DC4794" w14:textId="77777777" w:rsidR="002647A7" w:rsidRPr="00527133" w:rsidRDefault="002647A7" w:rsidP="002647A7">
      <w:pPr>
        <w:pStyle w:val="NoSpacing"/>
        <w:rPr>
          <w:rFonts w:ascii="Times New Roman" w:hAnsi="Times New Roman" w:cs="Times New Roman"/>
        </w:rPr>
      </w:pPr>
      <w:r w:rsidRPr="00527133">
        <w:rPr>
          <w:rFonts w:ascii="Times New Roman" w:hAnsi="Times New Roman" w:cs="Times New Roman"/>
        </w:rPr>
        <w:t>The RIT shall be deployed once a MAYDAY has been transmitted.</w:t>
      </w:r>
    </w:p>
    <w:p w14:paraId="61B2C87D" w14:textId="77777777" w:rsidR="002647A7" w:rsidRPr="00527133" w:rsidRDefault="002647A7" w:rsidP="002647A7">
      <w:pPr>
        <w:pStyle w:val="NoSpacing"/>
        <w:rPr>
          <w:rFonts w:ascii="Times New Roman" w:hAnsi="Times New Roman" w:cs="Times New Roman"/>
        </w:rPr>
      </w:pPr>
      <w:r w:rsidRPr="00527133">
        <w:rPr>
          <w:rFonts w:ascii="Times New Roman" w:hAnsi="Times New Roman" w:cs="Times New Roman"/>
        </w:rPr>
        <w:t>In the event a MAYDAY is transmitted, all units operating at the incident shall follow the department’s MAYDAY policy #502-13.</w:t>
      </w:r>
    </w:p>
    <w:p w14:paraId="22C24771" w14:textId="77777777" w:rsidR="002647A7" w:rsidRPr="00527133" w:rsidRDefault="002647A7" w:rsidP="002647A7">
      <w:pPr>
        <w:pStyle w:val="NoSpacing"/>
        <w:rPr>
          <w:rFonts w:ascii="Times New Roman" w:hAnsi="Times New Roman" w:cs="Times New Roman"/>
        </w:rPr>
      </w:pPr>
    </w:p>
    <w:p w14:paraId="123B8056" w14:textId="77777777" w:rsidR="002647A7" w:rsidRPr="00527133" w:rsidRDefault="002647A7" w:rsidP="002647A7">
      <w:pPr>
        <w:pStyle w:val="NoSpacing"/>
        <w:rPr>
          <w:rFonts w:ascii="Times New Roman" w:hAnsi="Times New Roman" w:cs="Times New Roman"/>
        </w:rPr>
      </w:pPr>
      <w:r w:rsidRPr="00527133">
        <w:rPr>
          <w:rFonts w:ascii="Times New Roman" w:hAnsi="Times New Roman" w:cs="Times New Roman"/>
        </w:rPr>
        <w:t>ONCE THE RIC HAS BEEN ACTIVATED, THE INCIDENT COMMANDER OR HIS DESIGNEE SHALL PUT IN PLACE A SECONDARY RIT. THIS WOULD ALLOW THE INCIDENT TO MAINTAIN ITS SAFETY INTEGRITY FOR THE REMAINING EMERGENCY PERSONNEL.</w:t>
      </w:r>
      <w:r w:rsidRPr="00527133">
        <w:rPr>
          <w:rFonts w:ascii="Times New Roman" w:hAnsi="Times New Roman" w:cs="Times New Roman"/>
        </w:rPr>
        <w:cr/>
      </w:r>
    </w:p>
    <w:p w14:paraId="0FB72542" w14:textId="77777777" w:rsidR="0053727A" w:rsidRPr="00527133" w:rsidRDefault="0053727A" w:rsidP="00527133">
      <w:pPr>
        <w:rPr>
          <w:rFonts w:ascii="Times New Roman" w:hAnsi="Times New Roman" w:cs="Times New Roman"/>
          <w:b/>
          <w:u w:val="single"/>
        </w:rPr>
      </w:pPr>
      <w:bookmarkStart w:id="0" w:name="_GoBack"/>
      <w:bookmarkEnd w:id="0"/>
      <w:r w:rsidRPr="00527133">
        <w:rPr>
          <w:rFonts w:ascii="Times New Roman" w:hAnsi="Times New Roman" w:cs="Times New Roman"/>
          <w:b/>
          <w:u w:val="single"/>
        </w:rPr>
        <w:t>RESPONSIBILITIES:</w:t>
      </w:r>
    </w:p>
    <w:p w14:paraId="001D096E" w14:textId="77777777" w:rsidR="002647A7" w:rsidRPr="00527133" w:rsidRDefault="002647A7" w:rsidP="002647A7">
      <w:pPr>
        <w:pStyle w:val="ListParagraph"/>
        <w:ind w:left="360"/>
        <w:rPr>
          <w:rFonts w:ascii="Times New Roman" w:hAnsi="Times New Roman" w:cs="Times New Roman"/>
          <w:b/>
          <w:u w:val="single"/>
        </w:rPr>
      </w:pPr>
    </w:p>
    <w:p w14:paraId="74FF7A21" w14:textId="77777777" w:rsidR="002647A7" w:rsidRPr="00527133" w:rsidRDefault="002647A7" w:rsidP="002647A7">
      <w:pPr>
        <w:pStyle w:val="NoSpacing"/>
        <w:numPr>
          <w:ilvl w:val="0"/>
          <w:numId w:val="4"/>
        </w:numPr>
        <w:rPr>
          <w:rFonts w:ascii="Times New Roman" w:hAnsi="Times New Roman" w:cs="Times New Roman"/>
        </w:rPr>
      </w:pPr>
      <w:r w:rsidRPr="00527133">
        <w:rPr>
          <w:rFonts w:ascii="Times New Roman" w:hAnsi="Times New Roman" w:cs="Times New Roman"/>
        </w:rPr>
        <w:t>It is the responsibility of the IC to establish RIT</w:t>
      </w:r>
    </w:p>
    <w:p w14:paraId="07FD3489" w14:textId="77777777" w:rsidR="002647A7" w:rsidRPr="00527133" w:rsidRDefault="002647A7" w:rsidP="002647A7">
      <w:pPr>
        <w:pStyle w:val="NoSpacing"/>
        <w:numPr>
          <w:ilvl w:val="0"/>
          <w:numId w:val="4"/>
        </w:numPr>
        <w:rPr>
          <w:rFonts w:ascii="Times New Roman" w:hAnsi="Times New Roman" w:cs="Times New Roman"/>
        </w:rPr>
      </w:pPr>
      <w:r w:rsidRPr="00527133">
        <w:rPr>
          <w:rFonts w:ascii="Times New Roman" w:hAnsi="Times New Roman" w:cs="Times New Roman"/>
        </w:rPr>
        <w:t>It shall be the responsibility of the RIT to properly size-up the incident and prepare a plan</w:t>
      </w:r>
    </w:p>
    <w:p w14:paraId="17D526E4" w14:textId="77777777" w:rsidR="002647A7" w:rsidRPr="00527133" w:rsidRDefault="002647A7" w:rsidP="002647A7">
      <w:pPr>
        <w:pStyle w:val="NoSpacing"/>
        <w:numPr>
          <w:ilvl w:val="0"/>
          <w:numId w:val="4"/>
        </w:numPr>
        <w:rPr>
          <w:rFonts w:ascii="Times New Roman" w:hAnsi="Times New Roman" w:cs="Times New Roman"/>
        </w:rPr>
      </w:pPr>
      <w:r w:rsidRPr="00527133">
        <w:rPr>
          <w:rFonts w:ascii="Times New Roman" w:hAnsi="Times New Roman" w:cs="Times New Roman"/>
        </w:rPr>
        <w:t>To overcome any or all obstacles preventing the safe rescue of any or all emergency personnel in the event a MAYDAY is declared. The size-up shall consist of a full three-sixty (360) view of the structure.</w:t>
      </w:r>
    </w:p>
    <w:p w14:paraId="6741B85E" w14:textId="77777777" w:rsidR="002647A7" w:rsidRPr="00527133" w:rsidRDefault="002647A7" w:rsidP="002647A7">
      <w:pPr>
        <w:pStyle w:val="NoSpacing"/>
        <w:numPr>
          <w:ilvl w:val="0"/>
          <w:numId w:val="4"/>
        </w:numPr>
        <w:rPr>
          <w:rFonts w:ascii="Times New Roman" w:hAnsi="Times New Roman" w:cs="Times New Roman"/>
        </w:rPr>
      </w:pPr>
      <w:r w:rsidRPr="00527133">
        <w:rPr>
          <w:rFonts w:ascii="Times New Roman" w:hAnsi="Times New Roman" w:cs="Times New Roman"/>
        </w:rPr>
        <w:t>The RIT should establish secondary means of egress by forcing doors, placing ground ladders, etc. in each division as applicable.</w:t>
      </w:r>
    </w:p>
    <w:p w14:paraId="5F4AC92F" w14:textId="77777777" w:rsidR="002647A7" w:rsidRPr="00527133" w:rsidRDefault="002647A7" w:rsidP="002647A7">
      <w:pPr>
        <w:pStyle w:val="ListParagraph"/>
        <w:ind w:left="360"/>
        <w:rPr>
          <w:rFonts w:ascii="Times New Roman" w:hAnsi="Times New Roman" w:cs="Times New Roman"/>
          <w:b/>
          <w:u w:val="single"/>
        </w:rPr>
      </w:pPr>
    </w:p>
    <w:sectPr w:rsidR="002647A7" w:rsidRPr="005271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F14BB" w14:textId="77777777" w:rsidR="001B4DCC" w:rsidRDefault="001B4DCC" w:rsidP="001B4DCC">
      <w:pPr>
        <w:spacing w:after="0" w:line="240" w:lineRule="auto"/>
      </w:pPr>
      <w:r>
        <w:separator/>
      </w:r>
    </w:p>
  </w:endnote>
  <w:endnote w:type="continuationSeparator" w:id="0">
    <w:p w14:paraId="734476ED" w14:textId="77777777" w:rsidR="001B4DCC" w:rsidRDefault="001B4DCC" w:rsidP="001B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705336"/>
      <w:docPartObj>
        <w:docPartGallery w:val="Page Numbers (Bottom of Page)"/>
        <w:docPartUnique/>
      </w:docPartObj>
    </w:sdtPr>
    <w:sdtEndPr>
      <w:rPr>
        <w:noProof/>
      </w:rPr>
    </w:sdtEndPr>
    <w:sdtContent>
      <w:p w14:paraId="7E078C61" w14:textId="77777777" w:rsidR="00F451E1" w:rsidRDefault="00F451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2A17208" w14:textId="77777777" w:rsidR="00F451E1" w:rsidRDefault="00F4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50483" w14:textId="77777777" w:rsidR="001B4DCC" w:rsidRDefault="001B4DCC" w:rsidP="001B4DCC">
      <w:pPr>
        <w:spacing w:after="0" w:line="240" w:lineRule="auto"/>
      </w:pPr>
      <w:r>
        <w:separator/>
      </w:r>
    </w:p>
  </w:footnote>
  <w:footnote w:type="continuationSeparator" w:id="0">
    <w:p w14:paraId="052CCECA" w14:textId="77777777" w:rsidR="001B4DCC" w:rsidRDefault="001B4DCC" w:rsidP="001B4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728"/>
      <w:gridCol w:w="3192"/>
    </w:tblGrid>
    <w:tr w:rsidR="001B4DCC" w14:paraId="6B7F3414" w14:textId="77777777" w:rsidTr="001B4DCC">
      <w:tc>
        <w:tcPr>
          <w:tcW w:w="1656" w:type="dxa"/>
        </w:tcPr>
        <w:p w14:paraId="44BBFAE4" w14:textId="77777777" w:rsidR="001B4DCC" w:rsidRDefault="001B4DCC">
          <w:pPr>
            <w:pStyle w:val="Header"/>
          </w:pPr>
          <w:r>
            <w:t>SOG#</w:t>
          </w:r>
          <w:r w:rsidR="00010D4E">
            <w:t xml:space="preserve"> 502-12</w:t>
          </w:r>
        </w:p>
      </w:tc>
      <w:tc>
        <w:tcPr>
          <w:tcW w:w="4728" w:type="dxa"/>
        </w:tcPr>
        <w:p w14:paraId="7A94E892" w14:textId="77777777" w:rsidR="001B4DCC" w:rsidRDefault="001B4DCC" w:rsidP="001B4DCC">
          <w:pPr>
            <w:pStyle w:val="Header"/>
            <w:jc w:val="center"/>
          </w:pPr>
          <w:r>
            <w:t>Standard Operating Guideline</w:t>
          </w:r>
        </w:p>
      </w:tc>
      <w:tc>
        <w:tcPr>
          <w:tcW w:w="3192" w:type="dxa"/>
        </w:tcPr>
        <w:p w14:paraId="3DAB30E2" w14:textId="77777777" w:rsidR="001B4DCC" w:rsidRDefault="00010D4E">
          <w:pPr>
            <w:pStyle w:val="Header"/>
          </w:pPr>
          <w:r>
            <w:t>Safety</w:t>
          </w:r>
        </w:p>
      </w:tc>
    </w:tr>
    <w:tr w:rsidR="001B4DCC" w14:paraId="6E6F9A0F" w14:textId="77777777" w:rsidTr="001B4DCC">
      <w:tc>
        <w:tcPr>
          <w:tcW w:w="1656" w:type="dxa"/>
        </w:tcPr>
        <w:p w14:paraId="09FDC547" w14:textId="77777777" w:rsidR="001B4DCC" w:rsidRDefault="001B4DCC">
          <w:pPr>
            <w:pStyle w:val="Header"/>
          </w:pPr>
          <w:r>
            <w:rPr>
              <w:noProof/>
            </w:rPr>
            <w:drawing>
              <wp:inline distT="0" distB="0" distL="0" distR="0" wp14:anchorId="7B12A1C1" wp14:editId="14D4596F">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6785D862"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497"/>
          </w:tblGrid>
          <w:tr w:rsidR="001B4DCC" w14:paraId="4C9E2B3B" w14:textId="77777777" w:rsidTr="001B4DCC">
            <w:tc>
              <w:tcPr>
                <w:tcW w:w="4497" w:type="dxa"/>
              </w:tcPr>
              <w:p w14:paraId="14CB0C29" w14:textId="77777777" w:rsidR="001B4DCC" w:rsidRPr="001B4DCC" w:rsidRDefault="00010D4E" w:rsidP="001B4DCC">
                <w:pPr>
                  <w:pStyle w:val="Header"/>
                  <w:jc w:val="center"/>
                </w:pPr>
                <w:r>
                  <w:t>Rapid Intervention Team</w:t>
                </w:r>
              </w:p>
            </w:tc>
          </w:tr>
        </w:tbl>
        <w:p w14:paraId="6AED41F6" w14:textId="77777777" w:rsidR="001B4DCC" w:rsidRPr="001B4DCC" w:rsidRDefault="001B4DCC" w:rsidP="001B4DCC">
          <w:pPr>
            <w:pStyle w:val="Header"/>
            <w:jc w:val="center"/>
            <w:rPr>
              <w:sz w:val="44"/>
              <w:szCs w:val="44"/>
            </w:rPr>
          </w:pPr>
        </w:p>
      </w:tc>
      <w:tc>
        <w:tcPr>
          <w:tcW w:w="3192" w:type="dxa"/>
        </w:tcPr>
        <w:p w14:paraId="2B0857CE" w14:textId="77777777" w:rsidR="001B4DCC" w:rsidRPr="00F451E1" w:rsidRDefault="00F451E1">
          <w:pPr>
            <w:pStyle w:val="Header"/>
            <w:rPr>
              <w:rFonts w:ascii="Arial" w:hAnsi="Arial" w:cs="Arial"/>
              <w:sz w:val="16"/>
              <w:szCs w:val="16"/>
            </w:rPr>
          </w:pPr>
          <w:r w:rsidRPr="00F451E1">
            <w:rPr>
              <w:rFonts w:ascii="Arial" w:hAnsi="Arial" w:cs="Arial"/>
              <w:sz w:val="16"/>
              <w:szCs w:val="16"/>
            </w:rPr>
            <w:t>Approved By</w:t>
          </w:r>
        </w:p>
        <w:tbl>
          <w:tblPr>
            <w:tblStyle w:val="TableGrid"/>
            <w:tblW w:w="0" w:type="auto"/>
            <w:tblLook w:val="04A0" w:firstRow="1" w:lastRow="0" w:firstColumn="1" w:lastColumn="0" w:noHBand="0" w:noVBand="1"/>
          </w:tblPr>
          <w:tblGrid>
            <w:gridCol w:w="2961"/>
          </w:tblGrid>
          <w:tr w:rsidR="00C56A80" w14:paraId="4F4B861C" w14:textId="77777777" w:rsidTr="00C56A80">
            <w:tc>
              <w:tcPr>
                <w:tcW w:w="2961" w:type="dxa"/>
              </w:tcPr>
              <w:p w14:paraId="7A1D40CA" w14:textId="77777777" w:rsidR="00C56A80" w:rsidRPr="00F451E1" w:rsidRDefault="00F451E1">
                <w:pPr>
                  <w:pStyle w:val="Header"/>
                  <w:rPr>
                    <w:rFonts w:ascii="Arial" w:hAnsi="Arial" w:cs="Arial"/>
                    <w:sz w:val="16"/>
                    <w:szCs w:val="16"/>
                  </w:rPr>
                </w:pPr>
                <w:r w:rsidRPr="00F451E1">
                  <w:rPr>
                    <w:rFonts w:ascii="Arial" w:hAnsi="Arial" w:cs="Arial"/>
                    <w:sz w:val="16"/>
                    <w:szCs w:val="16"/>
                  </w:rPr>
                  <w:t>Kenneth E. Hall</w:t>
                </w:r>
              </w:p>
            </w:tc>
          </w:tr>
        </w:tbl>
        <w:p w14:paraId="1F64BC69" w14:textId="77777777" w:rsidR="00C56A80" w:rsidRDefault="00C56A80">
          <w:pPr>
            <w:pStyle w:val="Header"/>
          </w:pPr>
        </w:p>
        <w:tbl>
          <w:tblPr>
            <w:tblStyle w:val="TableGrid"/>
            <w:tblW w:w="0" w:type="auto"/>
            <w:tblLook w:val="04A0" w:firstRow="1" w:lastRow="0" w:firstColumn="1" w:lastColumn="0" w:noHBand="0" w:noVBand="1"/>
          </w:tblPr>
          <w:tblGrid>
            <w:gridCol w:w="1480"/>
            <w:gridCol w:w="1481"/>
          </w:tblGrid>
          <w:tr w:rsidR="00C56A80" w14:paraId="79490CBA" w14:textId="77777777" w:rsidTr="00C56A80">
            <w:tc>
              <w:tcPr>
                <w:tcW w:w="2961" w:type="dxa"/>
                <w:gridSpan w:val="2"/>
              </w:tcPr>
              <w:p w14:paraId="769CD29F" w14:textId="77777777" w:rsidR="00C56A80" w:rsidRPr="00F451E1" w:rsidRDefault="00F451E1">
                <w:pPr>
                  <w:pStyle w:val="Header"/>
                  <w:rPr>
                    <w:rFonts w:ascii="Arial" w:hAnsi="Arial" w:cs="Arial"/>
                    <w:sz w:val="16"/>
                    <w:szCs w:val="16"/>
                  </w:rPr>
                </w:pPr>
                <w:r>
                  <w:rPr>
                    <w:rFonts w:ascii="Arial" w:hAnsi="Arial" w:cs="Arial"/>
                    <w:sz w:val="16"/>
                    <w:szCs w:val="16"/>
                  </w:rPr>
                  <w:t>Effective Date            Revised Date</w:t>
                </w:r>
              </w:p>
            </w:tc>
          </w:tr>
          <w:tr w:rsidR="00F451E1" w14:paraId="1252048E" w14:textId="77777777" w:rsidTr="00F451E1">
            <w:tc>
              <w:tcPr>
                <w:tcW w:w="1480" w:type="dxa"/>
              </w:tcPr>
              <w:p w14:paraId="027A3C3A" w14:textId="77777777" w:rsidR="00F451E1" w:rsidRPr="00F451E1" w:rsidRDefault="00F451E1">
                <w:pPr>
                  <w:pStyle w:val="Header"/>
                  <w:rPr>
                    <w:rFonts w:ascii="Arial" w:hAnsi="Arial" w:cs="Arial"/>
                    <w:sz w:val="16"/>
                    <w:szCs w:val="16"/>
                  </w:rPr>
                </w:pPr>
                <w:r w:rsidRPr="00F451E1">
                  <w:rPr>
                    <w:rFonts w:ascii="Arial" w:hAnsi="Arial" w:cs="Arial"/>
                    <w:sz w:val="16"/>
                    <w:szCs w:val="16"/>
                  </w:rPr>
                  <w:t>March 6, 2016</w:t>
                </w:r>
              </w:p>
            </w:tc>
            <w:tc>
              <w:tcPr>
                <w:tcW w:w="1481" w:type="dxa"/>
              </w:tcPr>
              <w:p w14:paraId="26652BE7" w14:textId="77777777" w:rsidR="00F451E1" w:rsidRDefault="00F451E1">
                <w:pPr>
                  <w:pStyle w:val="Header"/>
                </w:pPr>
              </w:p>
            </w:tc>
          </w:tr>
        </w:tbl>
        <w:p w14:paraId="6F857893" w14:textId="77777777" w:rsidR="001B4DCC" w:rsidRDefault="001B4DCC">
          <w:pPr>
            <w:pStyle w:val="Header"/>
          </w:pPr>
        </w:p>
      </w:tc>
    </w:tr>
  </w:tbl>
  <w:p w14:paraId="4A7618A0" w14:textId="77777777"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96E2A"/>
    <w:multiLevelType w:val="hybridMultilevel"/>
    <w:tmpl w:val="1542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C01A6"/>
    <w:multiLevelType w:val="hybridMultilevel"/>
    <w:tmpl w:val="E520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33B20B0"/>
    <w:multiLevelType w:val="hybridMultilevel"/>
    <w:tmpl w:val="87D0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82AA8"/>
    <w:multiLevelType w:val="multilevel"/>
    <w:tmpl w:val="6B68E3D0"/>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79E5070D"/>
    <w:multiLevelType w:val="hybridMultilevel"/>
    <w:tmpl w:val="907E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CC"/>
    <w:rsid w:val="00010D4E"/>
    <w:rsid w:val="00025C35"/>
    <w:rsid w:val="00080BA9"/>
    <w:rsid w:val="000F54A1"/>
    <w:rsid w:val="001B4DCC"/>
    <w:rsid w:val="001B7E47"/>
    <w:rsid w:val="002647A7"/>
    <w:rsid w:val="00527133"/>
    <w:rsid w:val="0053727A"/>
    <w:rsid w:val="00766DA9"/>
    <w:rsid w:val="007F6D02"/>
    <w:rsid w:val="00B678A2"/>
    <w:rsid w:val="00B7209C"/>
    <w:rsid w:val="00C56A80"/>
    <w:rsid w:val="00F451E1"/>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E3985"/>
  <w15:docId w15:val="{93531CE0-BDB0-48AD-9814-7E8C32CD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 w:type="paragraph" w:styleId="NoSpacing">
    <w:name w:val="No Spacing"/>
    <w:uiPriority w:val="1"/>
    <w:qFormat/>
    <w:rsid w:val="005372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7</cp:revision>
  <cp:lastPrinted>2016-03-12T00:42:00Z</cp:lastPrinted>
  <dcterms:created xsi:type="dcterms:W3CDTF">2016-02-13T23:06:00Z</dcterms:created>
  <dcterms:modified xsi:type="dcterms:W3CDTF">2018-03-19T19:37:00Z</dcterms:modified>
</cp:coreProperties>
</file>