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75" w:rsidRDefault="00BE6575" w:rsidP="00DB2B8A">
      <w:pPr>
        <w:rPr>
          <w:rFonts w:cs="Times New Roman"/>
        </w:rPr>
      </w:pPr>
    </w:p>
    <w:tbl>
      <w:tblPr>
        <w:tblW w:w="9285" w:type="dxa"/>
        <w:tblInd w:w="-13" w:type="dxa"/>
        <w:tblLook w:val="0000" w:firstRow="0" w:lastRow="0" w:firstColumn="0" w:lastColumn="0" w:noHBand="0" w:noVBand="0"/>
      </w:tblPr>
      <w:tblGrid>
        <w:gridCol w:w="2175"/>
        <w:gridCol w:w="2520"/>
        <w:gridCol w:w="2160"/>
        <w:gridCol w:w="2430"/>
      </w:tblGrid>
      <w:tr w:rsidR="00BE6575" w:rsidRPr="00655584">
        <w:trPr>
          <w:trHeight w:val="36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231BEE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July 16, 2015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9:00 am</w:t>
            </w:r>
          </w:p>
        </w:tc>
      </w:tr>
      <w:tr w:rsidR="00BE6575" w:rsidRPr="00655584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Facilitator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685FFD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Dan Armagost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Scribe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231BEE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Denise Kennedy</w:t>
            </w:r>
          </w:p>
        </w:tc>
      </w:tr>
      <w:tr w:rsidR="00BE6575" w:rsidRPr="00655584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Subject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SMEC Board meeting</w:t>
            </w:r>
          </w:p>
        </w:tc>
      </w:tr>
      <w:tr w:rsidR="00BE6575" w:rsidRPr="00655584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Attendees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0540CF" w:rsidP="00FF1308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Jeff Sampson, Jennifer Backer, John McDonald, Dan </w:t>
            </w:r>
            <w:proofErr w:type="spellStart"/>
            <w:r>
              <w:rPr>
                <w:rFonts w:ascii="Tahoma" w:hAnsi="Tahoma" w:cs="Tahoma"/>
              </w:rPr>
              <w:t>Armagost</w:t>
            </w:r>
            <w:proofErr w:type="spellEnd"/>
            <w:r>
              <w:rPr>
                <w:rFonts w:ascii="Tahoma" w:hAnsi="Tahoma" w:cs="Tahoma"/>
              </w:rPr>
              <w:t>, Denise Kennedy</w:t>
            </w:r>
          </w:p>
        </w:tc>
      </w:tr>
    </w:tbl>
    <w:p w:rsidR="00BE6575" w:rsidRPr="00E9665A" w:rsidRDefault="00BE6575" w:rsidP="00DB2B8A">
      <w:pPr>
        <w:rPr>
          <w:rFonts w:ascii="Tahoma" w:hAnsi="Tahoma" w:cs="Tahoma"/>
          <w:color w:val="000080"/>
        </w:rPr>
      </w:pPr>
    </w:p>
    <w:tbl>
      <w:tblPr>
        <w:tblW w:w="92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091"/>
        <w:gridCol w:w="5564"/>
      </w:tblGrid>
      <w:tr w:rsidR="00BE6575" w:rsidRPr="00E9665A">
        <w:trPr>
          <w:cantSplit/>
          <w:trHeight w:val="413"/>
          <w:tblHeader/>
        </w:trPr>
        <w:tc>
          <w:tcPr>
            <w:tcW w:w="9270" w:type="dxa"/>
            <w:gridSpan w:val="3"/>
            <w:shd w:val="clear" w:color="auto" w:fill="003366"/>
            <w:vAlign w:val="center"/>
          </w:tcPr>
          <w:p w:rsidR="00BE6575" w:rsidRPr="00E9665A" w:rsidRDefault="00BE6575" w:rsidP="00FF1308">
            <w:pPr>
              <w:pStyle w:val="Heading3"/>
              <w:jc w:val="left"/>
              <w:rPr>
                <w:rFonts w:ascii="Tahoma" w:hAnsi="Tahoma" w:cs="Tahoma"/>
                <w:color w:val="FFFFFF"/>
              </w:rPr>
            </w:pPr>
            <w:r w:rsidRPr="00E9665A">
              <w:rPr>
                <w:rFonts w:ascii="Tahoma" w:hAnsi="Tahoma" w:cs="Tahoma"/>
                <w:color w:val="FFFFFF"/>
              </w:rPr>
              <w:lastRenderedPageBreak/>
              <w:t>Key Points Discussed</w:t>
            </w:r>
          </w:p>
        </w:tc>
      </w:tr>
      <w:tr w:rsidR="00BE6575" w:rsidRPr="00E9665A" w:rsidTr="005235F6">
        <w:trPr>
          <w:cantSplit/>
          <w:tblHeader/>
        </w:trPr>
        <w:tc>
          <w:tcPr>
            <w:tcW w:w="615" w:type="dxa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No.</w:t>
            </w:r>
          </w:p>
        </w:tc>
        <w:tc>
          <w:tcPr>
            <w:tcW w:w="3091" w:type="dxa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Topic</w:t>
            </w:r>
          </w:p>
        </w:tc>
        <w:tc>
          <w:tcPr>
            <w:tcW w:w="5564" w:type="dxa"/>
            <w:shd w:val="pct5" w:color="auto" w:fill="FFFFFF"/>
          </w:tcPr>
          <w:p w:rsidR="00BE6575" w:rsidRPr="00E9665A" w:rsidRDefault="00BE6575" w:rsidP="00FF1308">
            <w:pPr>
              <w:spacing w:before="60" w:after="60"/>
              <w:jc w:val="left"/>
              <w:rPr>
                <w:rFonts w:ascii="Tahoma" w:hAnsi="Tahoma" w:cs="Tahoma"/>
                <w:b/>
                <w:bCs/>
              </w:rPr>
            </w:pPr>
            <w:r w:rsidRPr="00E9665A">
              <w:rPr>
                <w:rFonts w:ascii="Tahoma" w:hAnsi="Tahoma" w:cs="Tahoma"/>
                <w:b/>
                <w:bCs/>
              </w:rPr>
              <w:t>Highlights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5E0B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</w:t>
            </w:r>
          </w:p>
        </w:tc>
        <w:tc>
          <w:tcPr>
            <w:tcW w:w="3091" w:type="dxa"/>
          </w:tcPr>
          <w:p w:rsidR="00BE6575" w:rsidRPr="007407E7" w:rsidRDefault="005E0B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 w:rsidRPr="007407E7">
              <w:t>Approve minutes</w:t>
            </w:r>
          </w:p>
        </w:tc>
        <w:tc>
          <w:tcPr>
            <w:tcW w:w="5564" w:type="dxa"/>
            <w:vAlign w:val="center"/>
          </w:tcPr>
          <w:p w:rsidR="00BE6575" w:rsidRPr="00655584" w:rsidRDefault="005E0BB7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5E0BB7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 </w:t>
            </w:r>
            <w:r w:rsidR="000540CF">
              <w:rPr>
                <w:rFonts w:ascii="Tahoma" w:hAnsi="Tahoma" w:cs="Tahoma"/>
              </w:rPr>
              <w:t xml:space="preserve"> Jennifer Backer  </w:t>
            </w:r>
            <w:r>
              <w:rPr>
                <w:rFonts w:ascii="Tahoma" w:hAnsi="Tahoma" w:cs="Tahoma"/>
              </w:rPr>
              <w:t xml:space="preserve"> 2</w:t>
            </w:r>
            <w:r w:rsidRPr="005E0BB7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   </w:t>
            </w:r>
            <w:r w:rsidR="000540CF">
              <w:rPr>
                <w:rFonts w:ascii="Tahoma" w:hAnsi="Tahoma" w:cs="Tahoma"/>
              </w:rPr>
              <w:t>Jeff Sampson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2</w:t>
            </w:r>
          </w:p>
        </w:tc>
        <w:tc>
          <w:tcPr>
            <w:tcW w:w="3091" w:type="dxa"/>
          </w:tcPr>
          <w:p w:rsidR="00BE6575" w:rsidRPr="007407E7" w:rsidRDefault="005E0BB7" w:rsidP="00D645BB">
            <w:pPr>
              <w:rPr>
                <w:b/>
              </w:rPr>
            </w:pPr>
            <w:r>
              <w:rPr>
                <w:b/>
              </w:rPr>
              <w:t>Approve bills</w:t>
            </w:r>
          </w:p>
        </w:tc>
        <w:tc>
          <w:tcPr>
            <w:tcW w:w="5564" w:type="dxa"/>
            <w:vAlign w:val="center"/>
          </w:tcPr>
          <w:p w:rsidR="00BE6575" w:rsidRPr="00655584" w:rsidRDefault="005E0BB7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5E0BB7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</w:t>
            </w:r>
            <w:r w:rsidR="000540CF">
              <w:rPr>
                <w:rFonts w:ascii="Tahoma" w:hAnsi="Tahoma" w:cs="Tahoma"/>
              </w:rPr>
              <w:t xml:space="preserve">  Jennifer Backer </w:t>
            </w:r>
            <w:r>
              <w:rPr>
                <w:rFonts w:ascii="Tahoma" w:hAnsi="Tahoma" w:cs="Tahoma"/>
              </w:rPr>
              <w:t xml:space="preserve">  2</w:t>
            </w:r>
            <w:r w:rsidRPr="005E0BB7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   </w:t>
            </w:r>
            <w:r w:rsidR="000540CF">
              <w:rPr>
                <w:rFonts w:ascii="Tahoma" w:hAnsi="Tahoma" w:cs="Tahoma"/>
              </w:rPr>
              <w:t>Jeff Sampson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3</w:t>
            </w:r>
          </w:p>
        </w:tc>
        <w:tc>
          <w:tcPr>
            <w:tcW w:w="3091" w:type="dxa"/>
          </w:tcPr>
          <w:p w:rsidR="00BE6575" w:rsidRPr="00D645BB" w:rsidRDefault="005E0BB7" w:rsidP="005235F6">
            <w:pPr>
              <w:rPr>
                <w:b/>
              </w:rPr>
            </w:pPr>
            <w:r>
              <w:rPr>
                <w:b/>
              </w:rPr>
              <w:t xml:space="preserve">Review Bank Rec </w:t>
            </w:r>
            <w:proofErr w:type="spellStart"/>
            <w:r>
              <w:rPr>
                <w:b/>
              </w:rPr>
              <w:t>Stmts</w:t>
            </w:r>
            <w:proofErr w:type="spellEnd"/>
          </w:p>
        </w:tc>
        <w:tc>
          <w:tcPr>
            <w:tcW w:w="5564" w:type="dxa"/>
            <w:vAlign w:val="center"/>
          </w:tcPr>
          <w:p w:rsidR="00BE6575" w:rsidRPr="00655584" w:rsidRDefault="000540CF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SMS services started July 1</w:t>
            </w:r>
            <w:r w:rsidRPr="000540CF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.  SMEC will begin providing payroll for SMEC employees.  Districts will be billed out quarterly.  The SMEC business manager will update the district cost spreadsheets monthly to share with districts.  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4</w:t>
            </w:r>
          </w:p>
        </w:tc>
        <w:tc>
          <w:tcPr>
            <w:tcW w:w="3091" w:type="dxa"/>
          </w:tcPr>
          <w:p w:rsidR="00BE6575" w:rsidRPr="00D645BB" w:rsidRDefault="005E0BB7" w:rsidP="00D645BB">
            <w:pPr>
              <w:rPr>
                <w:b/>
              </w:rPr>
            </w:pPr>
            <w:r>
              <w:rPr>
                <w:b/>
              </w:rPr>
              <w:t>Approve SERVs printout</w:t>
            </w:r>
          </w:p>
        </w:tc>
        <w:tc>
          <w:tcPr>
            <w:tcW w:w="5564" w:type="dxa"/>
            <w:vAlign w:val="center"/>
          </w:tcPr>
          <w:p w:rsidR="00BE6575" w:rsidRPr="00655584" w:rsidRDefault="005E0BB7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5E0BB7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 </w:t>
            </w:r>
            <w:r w:rsidR="000540CF">
              <w:rPr>
                <w:rFonts w:ascii="Tahoma" w:hAnsi="Tahoma" w:cs="Tahoma"/>
              </w:rPr>
              <w:t xml:space="preserve"> Jeff Sampson    </w:t>
            </w:r>
            <w:r>
              <w:rPr>
                <w:rFonts w:ascii="Tahoma" w:hAnsi="Tahoma" w:cs="Tahoma"/>
              </w:rPr>
              <w:t xml:space="preserve"> 2</w:t>
            </w:r>
            <w:r w:rsidRPr="005E0BB7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 </w:t>
            </w:r>
            <w:r w:rsidR="000540CF">
              <w:rPr>
                <w:rFonts w:ascii="Tahoma" w:hAnsi="Tahoma" w:cs="Tahoma"/>
              </w:rPr>
              <w:t xml:space="preserve"> Jennifer Backer</w:t>
            </w:r>
            <w:r>
              <w:rPr>
                <w:rFonts w:ascii="Tahoma" w:hAnsi="Tahoma" w:cs="Tahoma"/>
              </w:rPr>
              <w:t xml:space="preserve">  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5</w:t>
            </w:r>
          </w:p>
        </w:tc>
        <w:tc>
          <w:tcPr>
            <w:tcW w:w="3091" w:type="dxa"/>
          </w:tcPr>
          <w:p w:rsidR="00BE6575" w:rsidRPr="00D645BB" w:rsidRDefault="00231BEE" w:rsidP="00D645BB">
            <w:pPr>
              <w:rPr>
                <w:b/>
              </w:rPr>
            </w:pPr>
            <w:r>
              <w:rPr>
                <w:b/>
              </w:rPr>
              <w:t>Use of restrictive procedure report</w:t>
            </w:r>
          </w:p>
        </w:tc>
        <w:tc>
          <w:tcPr>
            <w:tcW w:w="5564" w:type="dxa"/>
            <w:vAlign w:val="center"/>
          </w:tcPr>
          <w:p w:rsidR="00BE6575" w:rsidRPr="00655584" w:rsidRDefault="000540CF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Restrictive procedure report has been submitted to MDE. 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6</w:t>
            </w:r>
          </w:p>
        </w:tc>
        <w:tc>
          <w:tcPr>
            <w:tcW w:w="3091" w:type="dxa"/>
          </w:tcPr>
          <w:p w:rsidR="00BE6575" w:rsidRPr="00D645BB" w:rsidRDefault="00231BEE" w:rsidP="00D645BB">
            <w:pPr>
              <w:rPr>
                <w:b/>
              </w:rPr>
            </w:pPr>
            <w:r>
              <w:rPr>
                <w:b/>
              </w:rPr>
              <w:t>Proportional share w/Sacred Heart</w:t>
            </w:r>
            <w:r w:rsidR="007C5FA1">
              <w:rPr>
                <w:b/>
              </w:rPr>
              <w:t xml:space="preserve"> and St John’s</w:t>
            </w:r>
          </w:p>
        </w:tc>
        <w:tc>
          <w:tcPr>
            <w:tcW w:w="5564" w:type="dxa"/>
            <w:vAlign w:val="center"/>
          </w:tcPr>
          <w:p w:rsidR="00BE6575" w:rsidRPr="00655584" w:rsidRDefault="000540CF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SMEC met with Sacred Heart administration to discuss proportional share.  Kingsland will begin proportional share with St. John’s.  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7</w:t>
            </w:r>
          </w:p>
        </w:tc>
        <w:tc>
          <w:tcPr>
            <w:tcW w:w="3091" w:type="dxa"/>
          </w:tcPr>
          <w:p w:rsidR="00BE6575" w:rsidRPr="00FD0914" w:rsidRDefault="00231BEE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MDE substantially approved district letters</w:t>
            </w:r>
          </w:p>
        </w:tc>
        <w:tc>
          <w:tcPr>
            <w:tcW w:w="5564" w:type="dxa"/>
          </w:tcPr>
          <w:p w:rsidR="00BE6575" w:rsidRPr="00655584" w:rsidRDefault="000540CF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letters for SPED arrived.  Funds still need to be uploaded.  MDE is behind, but working on getting funds dispersed.  </w:t>
            </w:r>
          </w:p>
        </w:tc>
      </w:tr>
      <w:tr w:rsidR="00BE6575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8</w:t>
            </w:r>
          </w:p>
        </w:tc>
        <w:tc>
          <w:tcPr>
            <w:tcW w:w="3091" w:type="dxa"/>
          </w:tcPr>
          <w:p w:rsidR="00BE6575" w:rsidRPr="005235F6" w:rsidRDefault="00BF10A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Authorization for District office to use electronic funds transfer</w:t>
            </w:r>
          </w:p>
        </w:tc>
        <w:tc>
          <w:tcPr>
            <w:tcW w:w="5564" w:type="dxa"/>
            <w:vAlign w:val="center"/>
          </w:tcPr>
          <w:p w:rsidR="00BE6575" w:rsidRPr="00D34767" w:rsidRDefault="00D34767" w:rsidP="00D347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D34767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 Jennifer Backer      2</w:t>
            </w:r>
            <w:r w:rsidRPr="00D34767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Jeff Sampson</w:t>
            </w:r>
          </w:p>
        </w:tc>
      </w:tr>
      <w:tr w:rsidR="00BE6575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BE6575" w:rsidRPr="003A6664" w:rsidRDefault="005235F6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9</w:t>
            </w:r>
          </w:p>
        </w:tc>
        <w:tc>
          <w:tcPr>
            <w:tcW w:w="3091" w:type="dxa"/>
          </w:tcPr>
          <w:p w:rsidR="00BE6575" w:rsidRPr="005235F6" w:rsidRDefault="00BF10A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Denise update on Literacy camp</w:t>
            </w:r>
          </w:p>
        </w:tc>
        <w:tc>
          <w:tcPr>
            <w:tcW w:w="5564" w:type="dxa"/>
            <w:vAlign w:val="center"/>
          </w:tcPr>
          <w:p w:rsidR="00DF11C5" w:rsidRDefault="00D34767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SMEC has woven together staff development with ESY/title services.  The three week reading/math camp consists of trainers working with staff in intervals.  Staff rotate</w:t>
            </w:r>
            <w:r w:rsidR="00F1093C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between getting trained</w:t>
            </w:r>
            <w:r w:rsidR="00F1093C">
              <w:rPr>
                <w:rFonts w:ascii="Tahoma" w:hAnsi="Tahoma" w:cs="Tahoma"/>
              </w:rPr>
              <w:t xml:space="preserve"> for 20-30 minutes</w:t>
            </w:r>
            <w:r>
              <w:rPr>
                <w:rFonts w:ascii="Tahoma" w:hAnsi="Tahoma" w:cs="Tahoma"/>
              </w:rPr>
              <w:t xml:space="preserve"> then immediately using that information to teach students</w:t>
            </w:r>
            <w:r w:rsidR="00F1093C">
              <w:rPr>
                <w:rFonts w:ascii="Tahoma" w:hAnsi="Tahoma" w:cs="Tahoma"/>
              </w:rPr>
              <w:t xml:space="preserve"> for 20-30 minutes</w:t>
            </w:r>
            <w:r>
              <w:rPr>
                <w:rFonts w:ascii="Tahoma" w:hAnsi="Tahoma" w:cs="Tahoma"/>
              </w:rPr>
              <w:t xml:space="preserve">. </w:t>
            </w:r>
          </w:p>
          <w:p w:rsidR="00DF11C5" w:rsidRDefault="00DF11C5" w:rsidP="00FF1308">
            <w:pPr>
              <w:rPr>
                <w:rFonts w:ascii="Tahoma" w:hAnsi="Tahoma" w:cs="Tahoma"/>
              </w:rPr>
            </w:pPr>
          </w:p>
          <w:p w:rsidR="00DF11C5" w:rsidRDefault="00D34767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The first week is focused on the Barton Reading and Spelling System (for students with dyslexia).  The second week is literacy best practices trained by 5 staff members who went thru training in June</w:t>
            </w:r>
            <w:r w:rsidR="00F1093C">
              <w:rPr>
                <w:rFonts w:ascii="Tahoma" w:hAnsi="Tahoma" w:cs="Tahoma"/>
              </w:rPr>
              <w:t xml:space="preserve"> from national literacy trainers</w:t>
            </w:r>
            <w:r>
              <w:rPr>
                <w:rFonts w:ascii="Tahoma" w:hAnsi="Tahoma" w:cs="Tahoma"/>
              </w:rPr>
              <w:t xml:space="preserve">.  The third week is math focused, MDE’s Sue </w:t>
            </w:r>
            <w:proofErr w:type="spellStart"/>
            <w:r>
              <w:rPr>
                <w:rFonts w:ascii="Tahoma" w:hAnsi="Tahoma" w:cs="Tahoma"/>
              </w:rPr>
              <w:t>Wygant</w:t>
            </w:r>
            <w:proofErr w:type="spellEnd"/>
            <w:r>
              <w:rPr>
                <w:rFonts w:ascii="Tahoma" w:hAnsi="Tahoma" w:cs="Tahoma"/>
              </w:rPr>
              <w:t xml:space="preserve">, and Joann </w:t>
            </w:r>
            <w:proofErr w:type="spellStart"/>
            <w:r>
              <w:rPr>
                <w:rFonts w:ascii="Tahoma" w:hAnsi="Tahoma" w:cs="Tahoma"/>
              </w:rPr>
              <w:t>Luh</w:t>
            </w:r>
            <w:r w:rsidR="00B30514">
              <w:rPr>
                <w:rFonts w:ascii="Tahoma" w:hAnsi="Tahoma" w:cs="Tahoma"/>
              </w:rPr>
              <w:t>tala</w:t>
            </w:r>
            <w:proofErr w:type="spellEnd"/>
            <w:r w:rsidR="00B30514">
              <w:rPr>
                <w:rFonts w:ascii="Tahoma" w:hAnsi="Tahoma" w:cs="Tahoma"/>
              </w:rPr>
              <w:t xml:space="preserve"> will come in to train staff on math best practices.  </w:t>
            </w:r>
          </w:p>
          <w:p w:rsidR="00DF11C5" w:rsidRDefault="00DF11C5" w:rsidP="00FF1308">
            <w:pPr>
              <w:rPr>
                <w:rFonts w:ascii="Tahoma" w:hAnsi="Tahoma" w:cs="Tahoma"/>
              </w:rPr>
            </w:pPr>
          </w:p>
          <w:p w:rsidR="00DF11C5" w:rsidRDefault="00B30514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SMEC has received a grant to purchase math kits for each attendee.  </w:t>
            </w:r>
          </w:p>
          <w:p w:rsidR="00DF11C5" w:rsidRDefault="00DF11C5" w:rsidP="00FF1308">
            <w:pPr>
              <w:rPr>
                <w:rFonts w:ascii="Tahoma" w:hAnsi="Tahoma" w:cs="Tahoma"/>
              </w:rPr>
            </w:pPr>
          </w:p>
          <w:p w:rsidR="00BE6575" w:rsidRPr="00655584" w:rsidRDefault="00B30514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Students will leave reading and math camps with results from their assessments and recommendations for their highest level of academic potential that will be given to parents and principals/teachers.  </w:t>
            </w:r>
          </w:p>
        </w:tc>
      </w:tr>
      <w:tr w:rsidR="005235F6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5235F6" w:rsidRDefault="005235F6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lastRenderedPageBreak/>
              <w:t>10</w:t>
            </w:r>
          </w:p>
        </w:tc>
        <w:tc>
          <w:tcPr>
            <w:tcW w:w="3091" w:type="dxa"/>
          </w:tcPr>
          <w:p w:rsidR="005235F6" w:rsidRPr="005235F6" w:rsidRDefault="00BF10A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Diane Amundson</w:t>
            </w:r>
          </w:p>
        </w:tc>
        <w:tc>
          <w:tcPr>
            <w:tcW w:w="5564" w:type="dxa"/>
            <w:vAlign w:val="center"/>
          </w:tcPr>
          <w:p w:rsidR="00DF11C5" w:rsidRDefault="00255A69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Dan explained what Diane Amundson can do to lead the SMEC advisory council into their 5 year plan.  She is willing to interview</w:t>
            </w:r>
            <w:r w:rsidR="005E6FF5">
              <w:rPr>
                <w:rFonts w:ascii="Tahoma" w:hAnsi="Tahoma" w:cs="Tahoma"/>
              </w:rPr>
              <w:t xml:space="preserve"> each member and work on themes with the group at the August 17</w:t>
            </w:r>
            <w:r w:rsidR="005E6FF5" w:rsidRPr="005E6FF5">
              <w:rPr>
                <w:rFonts w:ascii="Tahoma" w:hAnsi="Tahoma" w:cs="Tahoma"/>
                <w:vertAlign w:val="superscript"/>
              </w:rPr>
              <w:t>th</w:t>
            </w:r>
            <w:r w:rsidR="005E6FF5">
              <w:rPr>
                <w:rFonts w:ascii="Tahoma" w:hAnsi="Tahoma" w:cs="Tahoma"/>
              </w:rPr>
              <w:t xml:space="preserve"> meeting.  </w:t>
            </w:r>
          </w:p>
          <w:p w:rsidR="00DF11C5" w:rsidRDefault="00DF11C5" w:rsidP="00FF1308">
            <w:pPr>
              <w:rPr>
                <w:rFonts w:ascii="Tahoma" w:hAnsi="Tahoma" w:cs="Tahoma"/>
              </w:rPr>
            </w:pPr>
          </w:p>
          <w:p w:rsidR="005235F6" w:rsidRDefault="005E6FF5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desired result is a collective decision on what the team can work on together and what should be done independently.  The cost of her services is $1500 for the phone </w:t>
            </w:r>
            <w:r w:rsidR="00DF11C5">
              <w:rPr>
                <w:rFonts w:ascii="Tahoma" w:hAnsi="Tahoma" w:cs="Tahoma"/>
              </w:rPr>
              <w:t>interviews</w:t>
            </w:r>
            <w:r>
              <w:rPr>
                <w:rFonts w:ascii="Tahoma" w:hAnsi="Tahoma" w:cs="Tahoma"/>
              </w:rPr>
              <w:t xml:space="preserve"> and $2500 for the August 17</w:t>
            </w:r>
            <w:r w:rsidRPr="005E6FF5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training day.  </w:t>
            </w:r>
          </w:p>
          <w:p w:rsidR="005E6FF5" w:rsidRDefault="005E6FF5" w:rsidP="00FF1308">
            <w:pPr>
              <w:rPr>
                <w:rFonts w:ascii="Tahoma" w:hAnsi="Tahoma" w:cs="Tahoma"/>
              </w:rPr>
            </w:pPr>
          </w:p>
          <w:p w:rsidR="005E6FF5" w:rsidRDefault="005E6FF5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Paul </w:t>
            </w:r>
            <w:proofErr w:type="spellStart"/>
            <w:r>
              <w:rPr>
                <w:rFonts w:ascii="Tahoma" w:hAnsi="Tahoma" w:cs="Tahoma"/>
              </w:rPr>
              <w:t>Besel</w:t>
            </w:r>
            <w:proofErr w:type="spellEnd"/>
            <w:r>
              <w:rPr>
                <w:rFonts w:ascii="Tahoma" w:hAnsi="Tahoma" w:cs="Tahoma"/>
              </w:rPr>
              <w:t xml:space="preserve"> will be asked to send out an email to evaluate interest among Principals.  </w:t>
            </w:r>
          </w:p>
          <w:p w:rsidR="005E6FF5" w:rsidRDefault="005E6FF5" w:rsidP="00FF1308">
            <w:pPr>
              <w:rPr>
                <w:rFonts w:ascii="Tahoma" w:hAnsi="Tahoma" w:cs="Tahoma"/>
              </w:rPr>
            </w:pPr>
          </w:p>
          <w:p w:rsidR="005E6FF5" w:rsidRDefault="00E51041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Districts will decide if p</w:t>
            </w:r>
            <w:r w:rsidR="005E6FF5">
              <w:rPr>
                <w:rFonts w:ascii="Tahoma" w:hAnsi="Tahoma" w:cs="Tahoma"/>
              </w:rPr>
              <w:t>ayment will be divided by child count per district</w:t>
            </w:r>
            <w:r>
              <w:rPr>
                <w:rFonts w:ascii="Tahoma" w:hAnsi="Tahoma" w:cs="Tahoma"/>
              </w:rPr>
              <w:t xml:space="preserve">, or split evenly.  </w:t>
            </w:r>
            <w:bookmarkStart w:id="0" w:name="_GoBack"/>
            <w:bookmarkEnd w:id="0"/>
            <w:r w:rsidR="005E6FF5">
              <w:rPr>
                <w:rFonts w:ascii="Tahoma" w:hAnsi="Tahoma" w:cs="Tahoma"/>
              </w:rPr>
              <w:t xml:space="preserve"> </w:t>
            </w:r>
          </w:p>
          <w:p w:rsidR="005E6FF5" w:rsidRPr="00655584" w:rsidRDefault="005E6FF5" w:rsidP="00FF1308">
            <w:pPr>
              <w:rPr>
                <w:rFonts w:ascii="Tahoma" w:hAnsi="Tahoma" w:cs="Tahoma"/>
              </w:rPr>
            </w:pPr>
          </w:p>
        </w:tc>
      </w:tr>
      <w:tr w:rsidR="005235F6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5235F6" w:rsidRDefault="005235F6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11</w:t>
            </w:r>
          </w:p>
        </w:tc>
        <w:tc>
          <w:tcPr>
            <w:tcW w:w="3091" w:type="dxa"/>
          </w:tcPr>
          <w:p w:rsidR="005235F6" w:rsidRPr="005235F6" w:rsidRDefault="00BF10A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Transportation meeting</w:t>
            </w:r>
          </w:p>
        </w:tc>
        <w:tc>
          <w:tcPr>
            <w:tcW w:w="5564" w:type="dxa"/>
            <w:vAlign w:val="center"/>
          </w:tcPr>
          <w:p w:rsidR="005235F6" w:rsidRPr="00655584" w:rsidRDefault="005E6FF5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Discussed the importance of transportation meetings and all transportation </w:t>
            </w:r>
            <w:proofErr w:type="gramStart"/>
            <w:r>
              <w:rPr>
                <w:rFonts w:ascii="Tahoma" w:hAnsi="Tahoma" w:cs="Tahoma"/>
              </w:rPr>
              <w:t>directors</w:t>
            </w:r>
            <w:proofErr w:type="gramEnd"/>
            <w:r>
              <w:rPr>
                <w:rFonts w:ascii="Tahoma" w:hAnsi="Tahoma" w:cs="Tahoma"/>
              </w:rPr>
              <w:t xml:space="preserve"> attendance at those meetings.  One district still needs to hire a transportation director, it was asked to consider combining with another school transportation director to streamline transportation.  </w:t>
            </w:r>
          </w:p>
        </w:tc>
      </w:tr>
      <w:tr w:rsidR="005235F6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5235F6" w:rsidRDefault="005235F6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12</w:t>
            </w:r>
          </w:p>
        </w:tc>
        <w:tc>
          <w:tcPr>
            <w:tcW w:w="3091" w:type="dxa"/>
          </w:tcPr>
          <w:p w:rsidR="005235F6" w:rsidRPr="005235F6" w:rsidRDefault="00BF10A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Update Leadership Team and contracts</w:t>
            </w:r>
          </w:p>
        </w:tc>
        <w:tc>
          <w:tcPr>
            <w:tcW w:w="5564" w:type="dxa"/>
            <w:vAlign w:val="center"/>
          </w:tcPr>
          <w:p w:rsidR="005235F6" w:rsidRDefault="005E6FF5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year rotation of leadership team members</w:t>
            </w:r>
          </w:p>
          <w:p w:rsidR="005E6FF5" w:rsidRDefault="005E6FF5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Barb Hunter (SL) will be replaced by Jill Felton</w:t>
            </w:r>
          </w:p>
          <w:p w:rsidR="005E6FF5" w:rsidRDefault="005E6FF5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Laurie Frey will </w:t>
            </w:r>
            <w:r w:rsidR="00116256">
              <w:rPr>
                <w:rFonts w:ascii="Tahoma" w:hAnsi="Tahoma" w:cs="Tahoma"/>
              </w:rPr>
              <w:t>represent Kingsland</w:t>
            </w:r>
          </w:p>
          <w:p w:rsidR="00116256" w:rsidRPr="00655584" w:rsidRDefault="00116256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Robin Haines (GE) will rotate off. Another sped staff member will be recruited.  </w:t>
            </w:r>
          </w:p>
        </w:tc>
      </w:tr>
      <w:tr w:rsidR="00BF10A5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BF10A5" w:rsidRDefault="00BF10A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13</w:t>
            </w:r>
          </w:p>
        </w:tc>
        <w:tc>
          <w:tcPr>
            <w:tcW w:w="3091" w:type="dxa"/>
          </w:tcPr>
          <w:p w:rsidR="00BF10A5" w:rsidRDefault="007C5FA1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Audit October 20</w:t>
            </w:r>
            <w:r w:rsidRPr="007C5FA1">
              <w:rPr>
                <w:rFonts w:ascii="Tahoma" w:hAnsi="Tahoma" w:cs="Tahoma"/>
                <w:bCs w:val="0"/>
                <w:vertAlign w:val="superscript"/>
              </w:rPr>
              <w:t>th</w:t>
            </w:r>
          </w:p>
        </w:tc>
        <w:tc>
          <w:tcPr>
            <w:tcW w:w="5564" w:type="dxa"/>
            <w:vAlign w:val="center"/>
          </w:tcPr>
          <w:p w:rsidR="00BF10A5" w:rsidRPr="00655584" w:rsidRDefault="00116256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SMEC will complete their audit after each of the districts </w:t>
            </w:r>
            <w:proofErr w:type="gramStart"/>
            <w:r>
              <w:rPr>
                <w:rFonts w:ascii="Tahoma" w:hAnsi="Tahoma" w:cs="Tahoma"/>
              </w:rPr>
              <w:t>have</w:t>
            </w:r>
            <w:proofErr w:type="gramEnd"/>
            <w:r>
              <w:rPr>
                <w:rFonts w:ascii="Tahoma" w:hAnsi="Tahoma" w:cs="Tahoma"/>
              </w:rPr>
              <w:t xml:space="preserve"> completed theirs.  </w:t>
            </w:r>
          </w:p>
        </w:tc>
      </w:tr>
      <w:tr w:rsidR="007C5FA1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7C5FA1" w:rsidRDefault="007C5FA1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14</w:t>
            </w:r>
          </w:p>
        </w:tc>
        <w:tc>
          <w:tcPr>
            <w:tcW w:w="3091" w:type="dxa"/>
          </w:tcPr>
          <w:p w:rsidR="007C5FA1" w:rsidRDefault="007C5FA1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Business manager update</w:t>
            </w:r>
          </w:p>
        </w:tc>
        <w:tc>
          <w:tcPr>
            <w:tcW w:w="5564" w:type="dxa"/>
            <w:vAlign w:val="center"/>
          </w:tcPr>
          <w:p w:rsidR="00116256" w:rsidRDefault="00116256" w:rsidP="00116256">
            <w:pPr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Todd from SMS will report to districts on the following:  </w:t>
            </w:r>
          </w:p>
          <w:p w:rsidR="007C5FA1" w:rsidRPr="00116256" w:rsidRDefault="007C5FA1" w:rsidP="00116256">
            <w:pPr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116256">
              <w:rPr>
                <w:rFonts w:ascii="Tahoma" w:hAnsi="Tahoma" w:cs="Tahoma"/>
              </w:rPr>
              <w:t>Cash flow report</w:t>
            </w:r>
          </w:p>
          <w:p w:rsidR="007C5FA1" w:rsidRDefault="007C5FA1" w:rsidP="007C5FA1">
            <w:pPr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District cost spreadsheet</w:t>
            </w:r>
          </w:p>
          <w:p w:rsidR="007C5FA1" w:rsidRDefault="007C5FA1" w:rsidP="007C5FA1">
            <w:pPr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Monthly financial update</w:t>
            </w:r>
          </w:p>
          <w:p w:rsidR="00116256" w:rsidRPr="00655584" w:rsidRDefault="00116256" w:rsidP="00116256">
            <w:pPr>
              <w:ind w:left="720"/>
              <w:rPr>
                <w:rFonts w:ascii="Tahoma" w:hAnsi="Tahoma" w:cs="Tahoma"/>
              </w:rPr>
            </w:pPr>
          </w:p>
        </w:tc>
      </w:tr>
      <w:tr w:rsidR="007C5FA1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7C5FA1" w:rsidRDefault="007C5FA1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15</w:t>
            </w:r>
          </w:p>
        </w:tc>
        <w:tc>
          <w:tcPr>
            <w:tcW w:w="3091" w:type="dxa"/>
          </w:tcPr>
          <w:p w:rsidR="007C5FA1" w:rsidRDefault="007C5FA1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Review MSBA critique of SMEC Master Agreement</w:t>
            </w:r>
          </w:p>
        </w:tc>
        <w:tc>
          <w:tcPr>
            <w:tcW w:w="5564" w:type="dxa"/>
            <w:vAlign w:val="center"/>
          </w:tcPr>
          <w:p w:rsidR="00116256" w:rsidRDefault="00116256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MSBA gave feedback on SMEC contract.  Dan requested SMEC uses the MSBA model contract and add SMEC’s information </w:t>
            </w:r>
            <w:r w:rsidR="001565CE">
              <w:rPr>
                <w:rFonts w:ascii="Tahoma" w:hAnsi="Tahoma" w:cs="Tahoma"/>
              </w:rPr>
              <w:t xml:space="preserve">to it.  SMEC will not be </w:t>
            </w:r>
            <w:proofErr w:type="gramStart"/>
            <w:r w:rsidR="001565CE">
              <w:rPr>
                <w:rFonts w:ascii="Tahoma" w:hAnsi="Tahoma" w:cs="Tahoma"/>
              </w:rPr>
              <w:t>unionized,</w:t>
            </w:r>
            <w:proofErr w:type="gramEnd"/>
            <w:r w:rsidR="001565CE">
              <w:rPr>
                <w:rFonts w:ascii="Tahoma" w:hAnsi="Tahoma" w:cs="Tahoma"/>
              </w:rPr>
              <w:t xml:space="preserve"> therefore, contracts will be signed by board versus union presidents.  </w:t>
            </w:r>
          </w:p>
          <w:p w:rsidR="00307DF9" w:rsidRDefault="00307DF9" w:rsidP="00FF1308">
            <w:pPr>
              <w:rPr>
                <w:rFonts w:ascii="Tahoma" w:hAnsi="Tahoma" w:cs="Tahoma"/>
              </w:rPr>
            </w:pPr>
          </w:p>
          <w:p w:rsidR="00307DF9" w:rsidRPr="00655584" w:rsidRDefault="00307DF9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Jeff Sampson will send Dan a model agreement to start process.  </w:t>
            </w:r>
          </w:p>
        </w:tc>
      </w:tr>
      <w:tr w:rsidR="007C5FA1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7C5FA1" w:rsidRDefault="007C5FA1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091" w:type="dxa"/>
          </w:tcPr>
          <w:p w:rsidR="007C5FA1" w:rsidRDefault="007C5FA1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</w:p>
        </w:tc>
        <w:tc>
          <w:tcPr>
            <w:tcW w:w="5564" w:type="dxa"/>
            <w:vAlign w:val="center"/>
          </w:tcPr>
          <w:p w:rsidR="007C5FA1" w:rsidRPr="00655584" w:rsidRDefault="007C5FA1" w:rsidP="00FF1308">
            <w:pPr>
              <w:rPr>
                <w:rFonts w:ascii="Tahoma" w:hAnsi="Tahoma" w:cs="Tahoma"/>
              </w:rPr>
            </w:pPr>
          </w:p>
        </w:tc>
      </w:tr>
    </w:tbl>
    <w:p w:rsidR="00BE6575" w:rsidRPr="00E9665A" w:rsidRDefault="00BE6575" w:rsidP="00DB2B8A">
      <w:pPr>
        <w:rPr>
          <w:rFonts w:ascii="Tahoma" w:hAnsi="Tahoma" w:cs="Tahoma"/>
        </w:rPr>
      </w:pPr>
    </w:p>
    <w:p w:rsidR="00BE6575" w:rsidRPr="00E9665A" w:rsidRDefault="00BE6575" w:rsidP="00DB2B8A">
      <w:pPr>
        <w:rPr>
          <w:rFonts w:ascii="Tahoma" w:hAnsi="Tahoma" w:cs="Tahoma"/>
        </w:rPr>
      </w:pPr>
    </w:p>
    <w:p w:rsidR="00BE6575" w:rsidRDefault="00BE6575" w:rsidP="00DB2B8A">
      <w:pPr>
        <w:rPr>
          <w:rFonts w:cs="Times New Roman"/>
        </w:rPr>
      </w:pPr>
    </w:p>
    <w:p w:rsidR="00BE6575" w:rsidRPr="00DB2B8A" w:rsidRDefault="00BE6575" w:rsidP="00DB2B8A">
      <w:pPr>
        <w:rPr>
          <w:rFonts w:cs="Times New Roman"/>
        </w:rPr>
      </w:pPr>
    </w:p>
    <w:sectPr w:rsidR="00BE6575" w:rsidRPr="00DB2B8A" w:rsidSect="0058227C">
      <w:headerReference w:type="default" r:id="rId8"/>
      <w:type w:val="nextColumn"/>
      <w:pgSz w:w="11909" w:h="16834" w:code="9"/>
      <w:pgMar w:top="1440" w:right="1440" w:bottom="144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31" w:rsidRDefault="00050F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0F31" w:rsidRDefault="00050F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31" w:rsidRDefault="00050F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0F31" w:rsidRDefault="00050F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6989"/>
      <w:gridCol w:w="2256"/>
    </w:tblGrid>
    <w:tr w:rsidR="00BE6575" w:rsidTr="00CC31DF">
      <w:tc>
        <w:tcPr>
          <w:tcW w:w="6989" w:type="dxa"/>
          <w:vAlign w:val="bottom"/>
        </w:tcPr>
        <w:p w:rsidR="00BE6575" w:rsidRPr="00CC31DF" w:rsidRDefault="00BE6575" w:rsidP="007407E7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rPr>
              <w:rFonts w:ascii="Tahoma" w:hAnsi="Tahoma" w:cs="Tahoma"/>
              <w:b/>
              <w:bCs/>
              <w:sz w:val="28"/>
              <w:szCs w:val="28"/>
            </w:rPr>
          </w:pPr>
          <w:r w:rsidRPr="00CC31DF">
            <w:rPr>
              <w:rFonts w:ascii="Tahoma" w:hAnsi="Tahoma" w:cs="Tahoma"/>
              <w:b/>
              <w:bCs/>
              <w:sz w:val="28"/>
              <w:szCs w:val="28"/>
            </w:rPr>
            <w:t xml:space="preserve">Meeting </w:t>
          </w:r>
          <w:r w:rsidR="007407E7">
            <w:rPr>
              <w:rFonts w:ascii="Tahoma" w:hAnsi="Tahoma" w:cs="Tahoma"/>
              <w:b/>
              <w:bCs/>
              <w:sz w:val="28"/>
              <w:szCs w:val="28"/>
            </w:rPr>
            <w:t>Agenda</w:t>
          </w:r>
        </w:p>
      </w:tc>
      <w:tc>
        <w:tcPr>
          <w:tcW w:w="2256" w:type="dxa"/>
        </w:tcPr>
        <w:p w:rsidR="00BE6575" w:rsidRPr="00CC31DF" w:rsidRDefault="00BE6575" w:rsidP="00CC31DF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jc w:val="right"/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</w:tr>
  </w:tbl>
  <w:p w:rsidR="00BE6575" w:rsidRDefault="00BE6575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52C"/>
    <w:multiLevelType w:val="hybridMultilevel"/>
    <w:tmpl w:val="6FA0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2BBB"/>
    <w:multiLevelType w:val="hybridMultilevel"/>
    <w:tmpl w:val="82B0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65F2771"/>
    <w:multiLevelType w:val="hybridMultilevel"/>
    <w:tmpl w:val="89805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A226C56"/>
    <w:multiLevelType w:val="hybridMultilevel"/>
    <w:tmpl w:val="2842E59A"/>
    <w:lvl w:ilvl="0" w:tplc="6E26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32641"/>
    <w:multiLevelType w:val="hybridMultilevel"/>
    <w:tmpl w:val="840C3498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04B78EA"/>
    <w:multiLevelType w:val="multilevel"/>
    <w:tmpl w:val="929268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AB2025C"/>
    <w:multiLevelType w:val="hybridMultilevel"/>
    <w:tmpl w:val="1590B6CE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DF"/>
    <w:rsid w:val="00027298"/>
    <w:rsid w:val="00037DF2"/>
    <w:rsid w:val="00050F31"/>
    <w:rsid w:val="00053A16"/>
    <w:rsid w:val="000540CF"/>
    <w:rsid w:val="00062E13"/>
    <w:rsid w:val="0007554F"/>
    <w:rsid w:val="000A49A3"/>
    <w:rsid w:val="000B5C9A"/>
    <w:rsid w:val="000C3A47"/>
    <w:rsid w:val="000F750A"/>
    <w:rsid w:val="00113DFF"/>
    <w:rsid w:val="00116256"/>
    <w:rsid w:val="001565CE"/>
    <w:rsid w:val="001660BB"/>
    <w:rsid w:val="0017469C"/>
    <w:rsid w:val="001A42A2"/>
    <w:rsid w:val="001A5153"/>
    <w:rsid w:val="001B2A9A"/>
    <w:rsid w:val="00231BEE"/>
    <w:rsid w:val="00255A69"/>
    <w:rsid w:val="00266C92"/>
    <w:rsid w:val="00277B6D"/>
    <w:rsid w:val="002F396C"/>
    <w:rsid w:val="00307DF9"/>
    <w:rsid w:val="003631AF"/>
    <w:rsid w:val="00365384"/>
    <w:rsid w:val="00392E0C"/>
    <w:rsid w:val="00396E47"/>
    <w:rsid w:val="003A6664"/>
    <w:rsid w:val="004242D6"/>
    <w:rsid w:val="0045589F"/>
    <w:rsid w:val="00470E60"/>
    <w:rsid w:val="004B0094"/>
    <w:rsid w:val="004B3DC0"/>
    <w:rsid w:val="004C1218"/>
    <w:rsid w:val="005235F6"/>
    <w:rsid w:val="0054187F"/>
    <w:rsid w:val="00550776"/>
    <w:rsid w:val="00572583"/>
    <w:rsid w:val="0058227C"/>
    <w:rsid w:val="005A178D"/>
    <w:rsid w:val="005D0332"/>
    <w:rsid w:val="005D638B"/>
    <w:rsid w:val="005E0BB7"/>
    <w:rsid w:val="005E6FF5"/>
    <w:rsid w:val="00614E87"/>
    <w:rsid w:val="00620F1B"/>
    <w:rsid w:val="006278FE"/>
    <w:rsid w:val="00643081"/>
    <w:rsid w:val="00647F70"/>
    <w:rsid w:val="00655584"/>
    <w:rsid w:val="00656238"/>
    <w:rsid w:val="00674A25"/>
    <w:rsid w:val="00685FFD"/>
    <w:rsid w:val="006A70D0"/>
    <w:rsid w:val="006B7BCC"/>
    <w:rsid w:val="006C0E8E"/>
    <w:rsid w:val="00702E35"/>
    <w:rsid w:val="007237D0"/>
    <w:rsid w:val="00731B08"/>
    <w:rsid w:val="007407E7"/>
    <w:rsid w:val="007411D9"/>
    <w:rsid w:val="00744E6B"/>
    <w:rsid w:val="007519C9"/>
    <w:rsid w:val="00762242"/>
    <w:rsid w:val="007723D2"/>
    <w:rsid w:val="00772CA7"/>
    <w:rsid w:val="007C5FA1"/>
    <w:rsid w:val="00803ED9"/>
    <w:rsid w:val="00805F11"/>
    <w:rsid w:val="00820656"/>
    <w:rsid w:val="00874894"/>
    <w:rsid w:val="00881CA9"/>
    <w:rsid w:val="008840E2"/>
    <w:rsid w:val="008C1F70"/>
    <w:rsid w:val="008D6B59"/>
    <w:rsid w:val="008F1FDC"/>
    <w:rsid w:val="00926AF1"/>
    <w:rsid w:val="00990C62"/>
    <w:rsid w:val="009953D7"/>
    <w:rsid w:val="009E7C5A"/>
    <w:rsid w:val="00A40D7B"/>
    <w:rsid w:val="00A57907"/>
    <w:rsid w:val="00A619F8"/>
    <w:rsid w:val="00A750E8"/>
    <w:rsid w:val="00A819C4"/>
    <w:rsid w:val="00A90024"/>
    <w:rsid w:val="00A9474E"/>
    <w:rsid w:val="00AA318D"/>
    <w:rsid w:val="00AF66E8"/>
    <w:rsid w:val="00B117E3"/>
    <w:rsid w:val="00B26FB4"/>
    <w:rsid w:val="00B273EE"/>
    <w:rsid w:val="00B30514"/>
    <w:rsid w:val="00B35912"/>
    <w:rsid w:val="00B71E95"/>
    <w:rsid w:val="00B8524E"/>
    <w:rsid w:val="00B90E78"/>
    <w:rsid w:val="00B96B60"/>
    <w:rsid w:val="00BC1A76"/>
    <w:rsid w:val="00BE6575"/>
    <w:rsid w:val="00BF10A5"/>
    <w:rsid w:val="00BF2835"/>
    <w:rsid w:val="00BF2A9C"/>
    <w:rsid w:val="00C06FA7"/>
    <w:rsid w:val="00C36479"/>
    <w:rsid w:val="00C401E2"/>
    <w:rsid w:val="00C5009A"/>
    <w:rsid w:val="00C6154D"/>
    <w:rsid w:val="00C6345E"/>
    <w:rsid w:val="00C672A2"/>
    <w:rsid w:val="00C80EC7"/>
    <w:rsid w:val="00CC31DF"/>
    <w:rsid w:val="00CC5394"/>
    <w:rsid w:val="00CD0B8E"/>
    <w:rsid w:val="00D2204F"/>
    <w:rsid w:val="00D256AF"/>
    <w:rsid w:val="00D34767"/>
    <w:rsid w:val="00D645BB"/>
    <w:rsid w:val="00D92778"/>
    <w:rsid w:val="00D92E4B"/>
    <w:rsid w:val="00D93D8E"/>
    <w:rsid w:val="00DB2B8A"/>
    <w:rsid w:val="00DD6D13"/>
    <w:rsid w:val="00DE288A"/>
    <w:rsid w:val="00DF11C5"/>
    <w:rsid w:val="00DF6867"/>
    <w:rsid w:val="00E245FA"/>
    <w:rsid w:val="00E40993"/>
    <w:rsid w:val="00E51041"/>
    <w:rsid w:val="00E57995"/>
    <w:rsid w:val="00E91DC6"/>
    <w:rsid w:val="00E9665A"/>
    <w:rsid w:val="00ED0F19"/>
    <w:rsid w:val="00EF1A52"/>
    <w:rsid w:val="00F1093C"/>
    <w:rsid w:val="00F123F0"/>
    <w:rsid w:val="00FC1147"/>
    <w:rsid w:val="00FC7951"/>
    <w:rsid w:val="00FD0914"/>
    <w:rsid w:val="00FF130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D34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D3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ylde\Application%20Data\Microsoft\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30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ISD500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Denise</cp:lastModifiedBy>
  <cp:revision>9</cp:revision>
  <cp:lastPrinted>2010-09-27T13:04:00Z</cp:lastPrinted>
  <dcterms:created xsi:type="dcterms:W3CDTF">2015-07-17T01:55:00Z</dcterms:created>
  <dcterms:modified xsi:type="dcterms:W3CDTF">2015-07-21T11:03:00Z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TC300030541033</vt:lpwstr>
  </property>
</Properties>
</file>