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F8F" w:rsidRPr="00492F8F" w:rsidRDefault="00492F8F" w:rsidP="00492F8F">
      <w:pPr>
        <w:jc w:val="center"/>
        <w:rPr>
          <w:sz w:val="40"/>
          <w:szCs w:val="40"/>
        </w:rPr>
      </w:pPr>
      <w:bookmarkStart w:id="0" w:name="_GoBack"/>
      <w:bookmarkEnd w:id="0"/>
      <w:r w:rsidRPr="00492F8F">
        <w:rPr>
          <w:sz w:val="40"/>
          <w:szCs w:val="40"/>
        </w:rPr>
        <w:t>June Water Well Commission Minutes</w:t>
      </w:r>
    </w:p>
    <w:p w:rsidR="00492F8F" w:rsidRDefault="00492F8F" w:rsidP="00492F8F"/>
    <w:p w:rsidR="00492F8F" w:rsidRDefault="00492F8F" w:rsidP="00492F8F">
      <w:pPr>
        <w:jc w:val="center"/>
        <w:rPr>
          <w:rFonts w:cs="Times New Roman"/>
          <w:b/>
          <w:bCs/>
        </w:rPr>
      </w:pPr>
      <w:r>
        <w:rPr>
          <w:rFonts w:cs="Times New Roman"/>
          <w:b/>
          <w:bCs/>
        </w:rPr>
        <w:t>Well Driller’s Meeting Minutes</w:t>
      </w:r>
    </w:p>
    <w:p w:rsidR="00492F8F" w:rsidRDefault="00492F8F" w:rsidP="00492F8F">
      <w:pPr>
        <w:jc w:val="center"/>
        <w:rPr>
          <w:rFonts w:cs="Times New Roman"/>
          <w:b/>
          <w:bCs/>
        </w:rPr>
      </w:pPr>
      <w:r>
        <w:rPr>
          <w:rFonts w:cs="Times New Roman"/>
          <w:b/>
          <w:bCs/>
        </w:rPr>
        <w:t>Date:  Wednesday, June 11, 2014</w:t>
      </w:r>
    </w:p>
    <w:p w:rsidR="00492F8F" w:rsidRDefault="00492F8F" w:rsidP="00492F8F">
      <w:pPr>
        <w:jc w:val="center"/>
        <w:rPr>
          <w:rFonts w:cs="Times New Roman"/>
          <w:b/>
          <w:bCs/>
        </w:rPr>
      </w:pPr>
      <w:r>
        <w:rPr>
          <w:rFonts w:cs="Times New Roman"/>
          <w:b/>
          <w:bCs/>
        </w:rPr>
        <w:t>Location:  286 Water Street, 3</w:t>
      </w:r>
      <w:r>
        <w:rPr>
          <w:rFonts w:cs="Times New Roman"/>
          <w:b/>
          <w:bCs/>
          <w:vertAlign w:val="superscript"/>
        </w:rPr>
        <w:t>rd</w:t>
      </w:r>
      <w:r>
        <w:rPr>
          <w:rFonts w:cs="Times New Roman"/>
          <w:b/>
          <w:bCs/>
        </w:rPr>
        <w:t xml:space="preserve"> Floor</w:t>
      </w:r>
    </w:p>
    <w:p w:rsidR="00492F8F" w:rsidRDefault="00492F8F" w:rsidP="00492F8F">
      <w:pPr>
        <w:rPr>
          <w:rFonts w:cs="Times New Roman"/>
        </w:rPr>
      </w:pPr>
    </w:p>
    <w:p w:rsidR="00492F8F" w:rsidRDefault="00492F8F" w:rsidP="00492F8F">
      <w:pPr>
        <w:ind w:hanging="720"/>
        <w:rPr>
          <w:rFonts w:cs="Times New Roman"/>
        </w:rPr>
      </w:pPr>
      <w:r>
        <w:rPr>
          <w:rFonts w:cs="Times New Roman"/>
          <w:b/>
          <w:bCs/>
        </w:rPr>
        <w:t>Attendees</w:t>
      </w:r>
      <w:r>
        <w:rPr>
          <w:rFonts w:cs="Times New Roman"/>
        </w:rPr>
        <w:t>:</w:t>
      </w:r>
      <w:r>
        <w:rPr>
          <w:rFonts w:cs="Times New Roman"/>
        </w:rPr>
        <w:tab/>
      </w:r>
      <w:r>
        <w:rPr>
          <w:rFonts w:cs="Times New Roman"/>
          <w:u w:val="single"/>
        </w:rPr>
        <w:t>Commission Members:</w:t>
      </w:r>
    </w:p>
    <w:p w:rsidR="00492F8F" w:rsidRDefault="00492F8F" w:rsidP="00492F8F">
      <w:pPr>
        <w:ind w:firstLine="720"/>
        <w:rPr>
          <w:rFonts w:cs="Times New Roman"/>
        </w:rPr>
      </w:pPr>
      <w:r>
        <w:rPr>
          <w:rFonts w:cs="Times New Roman"/>
        </w:rPr>
        <w:t>Joe Gallant, Master Driller</w:t>
      </w:r>
    </w:p>
    <w:p w:rsidR="00492F8F" w:rsidRDefault="00492F8F" w:rsidP="00492F8F">
      <w:pPr>
        <w:ind w:firstLine="720"/>
        <w:rPr>
          <w:rFonts w:cs="Times New Roman"/>
        </w:rPr>
      </w:pPr>
      <w:r>
        <w:rPr>
          <w:rFonts w:cs="Times New Roman"/>
        </w:rPr>
        <w:t xml:space="preserve">Frank </w:t>
      </w:r>
      <w:proofErr w:type="spellStart"/>
      <w:r>
        <w:rPr>
          <w:rFonts w:cs="Times New Roman"/>
        </w:rPr>
        <w:t>Hegarty</w:t>
      </w:r>
      <w:proofErr w:type="spellEnd"/>
      <w:r>
        <w:rPr>
          <w:rFonts w:cs="Times New Roman"/>
        </w:rPr>
        <w:t>, Master Pump Installer</w:t>
      </w:r>
    </w:p>
    <w:p w:rsidR="00492F8F" w:rsidRDefault="00492F8F" w:rsidP="00492F8F">
      <w:pPr>
        <w:ind w:firstLine="720"/>
        <w:rPr>
          <w:rFonts w:cs="Times New Roman"/>
        </w:rPr>
      </w:pPr>
      <w:r>
        <w:rPr>
          <w:rFonts w:cs="Times New Roman"/>
        </w:rPr>
        <w:t>Daniel Locke, Hydrogeologist, Maine Geological Survey</w:t>
      </w:r>
    </w:p>
    <w:p w:rsidR="00492F8F" w:rsidRDefault="00492F8F" w:rsidP="00492F8F">
      <w:pPr>
        <w:ind w:firstLine="720"/>
        <w:rPr>
          <w:rFonts w:cs="Times New Roman"/>
        </w:rPr>
      </w:pPr>
      <w:r>
        <w:rPr>
          <w:rFonts w:cs="Times New Roman"/>
        </w:rPr>
        <w:t xml:space="preserve">David </w:t>
      </w:r>
      <w:proofErr w:type="spellStart"/>
      <w:r>
        <w:rPr>
          <w:rFonts w:cs="Times New Roman"/>
        </w:rPr>
        <w:t>Braley</w:t>
      </w:r>
      <w:proofErr w:type="spellEnd"/>
      <w:r>
        <w:rPr>
          <w:rFonts w:cs="Times New Roman"/>
        </w:rPr>
        <w:t>, Senior Geologist, Maine CDC and Prevention</w:t>
      </w:r>
    </w:p>
    <w:p w:rsidR="00492F8F" w:rsidRDefault="00492F8F" w:rsidP="00492F8F">
      <w:pPr>
        <w:ind w:firstLine="720"/>
        <w:rPr>
          <w:rFonts w:cs="Times New Roman"/>
        </w:rPr>
      </w:pPr>
      <w:r>
        <w:rPr>
          <w:rFonts w:cs="Times New Roman"/>
        </w:rPr>
        <w:t>Dwight Doughty, Jr. Hydrogeologist, Maine DOT</w:t>
      </w:r>
    </w:p>
    <w:p w:rsidR="00492F8F" w:rsidRDefault="00492F8F" w:rsidP="00492F8F">
      <w:pPr>
        <w:ind w:hanging="720"/>
        <w:rPr>
          <w:rFonts w:cs="Times New Roman"/>
        </w:rPr>
      </w:pPr>
      <w:r>
        <w:rPr>
          <w:rFonts w:cs="Times New Roman"/>
        </w:rPr>
        <w:tab/>
      </w:r>
      <w:r>
        <w:rPr>
          <w:rFonts w:cs="Times New Roman"/>
        </w:rPr>
        <w:tab/>
        <w:t>Ike Goodwin, Master Driller; and</w:t>
      </w:r>
    </w:p>
    <w:p w:rsidR="00492F8F" w:rsidRDefault="00492F8F" w:rsidP="00492F8F">
      <w:pPr>
        <w:ind w:firstLine="720"/>
        <w:rPr>
          <w:rFonts w:cs="Times New Roman"/>
        </w:rPr>
      </w:pPr>
      <w:r>
        <w:rPr>
          <w:rFonts w:cs="Times New Roman"/>
        </w:rPr>
        <w:t>Don Robbins, Certified Geologist</w:t>
      </w:r>
    </w:p>
    <w:p w:rsidR="00492F8F" w:rsidRDefault="00492F8F" w:rsidP="00492F8F">
      <w:pPr>
        <w:ind w:firstLine="720"/>
        <w:rPr>
          <w:rFonts w:cs="Times New Roman"/>
        </w:rPr>
      </w:pPr>
      <w:r>
        <w:rPr>
          <w:rFonts w:cs="Times New Roman"/>
          <w:u w:val="single"/>
        </w:rPr>
        <w:t>Legal Counsel:</w:t>
      </w:r>
    </w:p>
    <w:p w:rsidR="00492F8F" w:rsidRDefault="00492F8F" w:rsidP="00492F8F">
      <w:pPr>
        <w:ind w:firstLine="720"/>
        <w:rPr>
          <w:rFonts w:cs="Times New Roman"/>
          <w:u w:val="single"/>
        </w:rPr>
      </w:pPr>
      <w:r>
        <w:rPr>
          <w:rFonts w:cs="Times New Roman"/>
        </w:rPr>
        <w:t>Deanna White, Assistant Attorney General – Office of the Attorney General</w:t>
      </w:r>
    </w:p>
    <w:p w:rsidR="00492F8F" w:rsidRDefault="00492F8F" w:rsidP="00492F8F">
      <w:pPr>
        <w:ind w:firstLine="720"/>
        <w:rPr>
          <w:rFonts w:cs="Times New Roman"/>
          <w:u w:val="single"/>
        </w:rPr>
      </w:pPr>
      <w:r>
        <w:rPr>
          <w:rFonts w:cs="Times New Roman"/>
          <w:u w:val="single"/>
        </w:rPr>
        <w:t>Absent</w:t>
      </w:r>
      <w:r>
        <w:rPr>
          <w:rFonts w:cs="Times New Roman"/>
        </w:rPr>
        <w:t>:  Tom Weddle, Hydrogeologist, Maine Geological Survey</w:t>
      </w:r>
    </w:p>
    <w:p w:rsidR="00492F8F" w:rsidRDefault="00492F8F" w:rsidP="00492F8F">
      <w:pPr>
        <w:ind w:firstLine="720"/>
        <w:rPr>
          <w:rFonts w:cs="Times New Roman"/>
        </w:rPr>
      </w:pPr>
      <w:r>
        <w:rPr>
          <w:rFonts w:cs="Times New Roman"/>
          <w:u w:val="single"/>
        </w:rPr>
        <w:t>Guests</w:t>
      </w:r>
      <w:r>
        <w:rPr>
          <w:rFonts w:cs="Times New Roman"/>
        </w:rPr>
        <w:t>:  Cindy Killer, Well Driller/Pump Installer</w:t>
      </w:r>
    </w:p>
    <w:p w:rsidR="00492F8F" w:rsidRDefault="00492F8F" w:rsidP="00492F8F">
      <w:pPr>
        <w:ind w:hanging="720"/>
        <w:rPr>
          <w:rFonts w:cs="Times New Roman"/>
        </w:rPr>
      </w:pPr>
    </w:p>
    <w:p w:rsidR="00492F8F" w:rsidRDefault="00492F8F" w:rsidP="00492F8F">
      <w:pPr>
        <w:ind w:left="-720"/>
        <w:rPr>
          <w:rFonts w:cs="Times New Roman"/>
        </w:rPr>
      </w:pPr>
      <w:r>
        <w:rPr>
          <w:rFonts w:cs="Times New Roman"/>
          <w:b/>
          <w:bCs/>
        </w:rPr>
        <w:t>Minutes prepared by</w:t>
      </w:r>
      <w:r>
        <w:rPr>
          <w:rFonts w:cs="Times New Roman"/>
        </w:rPr>
        <w:t xml:space="preserve">:  Doris </w:t>
      </w:r>
      <w:proofErr w:type="spellStart"/>
      <w:r>
        <w:rPr>
          <w:rFonts w:cs="Times New Roman"/>
        </w:rPr>
        <w:t>Labranche</w:t>
      </w:r>
      <w:proofErr w:type="spellEnd"/>
      <w:r>
        <w:rPr>
          <w:rFonts w:cs="Times New Roman"/>
        </w:rPr>
        <w:t>, Commission Clerk</w:t>
      </w:r>
    </w:p>
    <w:p w:rsidR="00492F8F" w:rsidRDefault="00492F8F" w:rsidP="00492F8F">
      <w:pPr>
        <w:ind w:left="-720"/>
        <w:rPr>
          <w:rFonts w:cs="Times New Roman"/>
        </w:rPr>
      </w:pPr>
    </w:p>
    <w:p w:rsidR="00492F8F" w:rsidRDefault="00492F8F" w:rsidP="00492F8F">
      <w:pPr>
        <w:ind w:left="-720"/>
        <w:rPr>
          <w:rFonts w:cs="Times New Roman"/>
          <w:b/>
          <w:bCs/>
          <w:u w:val="single"/>
        </w:rPr>
      </w:pPr>
      <w:r>
        <w:rPr>
          <w:rFonts w:cs="Times New Roman"/>
          <w:b/>
          <w:bCs/>
          <w:u w:val="single"/>
        </w:rPr>
        <w:t>PROCEEDINGS:</w:t>
      </w:r>
    </w:p>
    <w:p w:rsidR="00492F8F" w:rsidRDefault="00492F8F" w:rsidP="00492F8F">
      <w:pPr>
        <w:ind w:left="-720"/>
        <w:rPr>
          <w:rFonts w:cs="Times New Roman"/>
        </w:rPr>
      </w:pPr>
    </w:p>
    <w:p w:rsidR="00492F8F" w:rsidRDefault="00492F8F" w:rsidP="00492F8F">
      <w:pPr>
        <w:ind w:left="-720" w:firstLine="720"/>
        <w:rPr>
          <w:rFonts w:cs="Times New Roman"/>
        </w:rPr>
      </w:pPr>
      <w:r>
        <w:rPr>
          <w:rFonts w:cs="Times New Roman"/>
          <w:b/>
          <w:bCs/>
        </w:rPr>
        <w:t xml:space="preserve">Dwight Doughty - </w:t>
      </w:r>
      <w:r>
        <w:rPr>
          <w:rFonts w:cs="Times New Roman"/>
        </w:rPr>
        <w:t xml:space="preserve">Meeting called to order at </w:t>
      </w:r>
      <w:r>
        <w:rPr>
          <w:rFonts w:cs="Times New Roman"/>
          <w:u w:val="single"/>
        </w:rPr>
        <w:t>9:05</w:t>
      </w:r>
      <w:r>
        <w:rPr>
          <w:rFonts w:cs="Times New Roman"/>
        </w:rPr>
        <w:t xml:space="preserve"> a.m.</w:t>
      </w:r>
    </w:p>
    <w:p w:rsidR="00492F8F" w:rsidRDefault="00492F8F" w:rsidP="00492F8F">
      <w:pPr>
        <w:ind w:hanging="720"/>
        <w:rPr>
          <w:rFonts w:cs="Times New Roman"/>
          <w:b/>
          <w:bCs/>
          <w:u w:val="single"/>
        </w:rPr>
      </w:pPr>
    </w:p>
    <w:p w:rsidR="00492F8F" w:rsidRDefault="00492F8F" w:rsidP="00492F8F">
      <w:pPr>
        <w:ind w:hanging="720"/>
        <w:rPr>
          <w:rFonts w:cs="Times New Roman"/>
          <w:b/>
          <w:bCs/>
          <w:u w:val="single"/>
        </w:rPr>
      </w:pPr>
      <w:r>
        <w:rPr>
          <w:rFonts w:cs="Times New Roman"/>
          <w:b/>
          <w:bCs/>
          <w:u w:val="single"/>
        </w:rPr>
        <w:t>TOPIC:  APPROVAL OF MAY 2014 MINUTES</w:t>
      </w:r>
    </w:p>
    <w:p w:rsidR="00492F8F" w:rsidRDefault="00492F8F" w:rsidP="00492F8F">
      <w:pPr>
        <w:rPr>
          <w:rFonts w:cs="Times New Roman"/>
        </w:rPr>
      </w:pPr>
    </w:p>
    <w:p w:rsidR="00492F8F" w:rsidRDefault="00492F8F" w:rsidP="00492F8F">
      <w:pPr>
        <w:rPr>
          <w:rFonts w:cs="Times New Roman"/>
        </w:rPr>
      </w:pPr>
      <w:r>
        <w:rPr>
          <w:rFonts w:cs="Times New Roman"/>
          <w:b/>
          <w:bCs/>
        </w:rPr>
        <w:t xml:space="preserve">DISCUSSION:  </w:t>
      </w:r>
      <w:r>
        <w:rPr>
          <w:rFonts w:cs="Times New Roman"/>
          <w:bCs/>
        </w:rPr>
        <w:t>Don motioned to review the May minutes; Joe 2</w:t>
      </w:r>
      <w:r>
        <w:rPr>
          <w:rFonts w:cs="Times New Roman"/>
          <w:bCs/>
          <w:vertAlign w:val="superscript"/>
        </w:rPr>
        <w:t>nd</w:t>
      </w:r>
      <w:r>
        <w:rPr>
          <w:rFonts w:cs="Times New Roman"/>
          <w:bCs/>
        </w:rPr>
        <w:t xml:space="preserve"> the motion.  The minutes were amended.  Don amended his original motion to include the new SWA language.   The May minutes will include the most recent revision.  The May minutes were approved by unanimous vote, with Don and Ike abstaining because they were not in attendance</w:t>
      </w:r>
      <w:r>
        <w:rPr>
          <w:rFonts w:cs="Times New Roman"/>
        </w:rPr>
        <w:t>.  Doris to revise and then disseminate to the Commission.</w:t>
      </w:r>
    </w:p>
    <w:p w:rsidR="00492F8F" w:rsidRDefault="00492F8F" w:rsidP="00492F8F">
      <w:pPr>
        <w:rPr>
          <w:rFonts w:cs="Times New Roman"/>
        </w:rPr>
      </w:pPr>
    </w:p>
    <w:p w:rsidR="00492F8F" w:rsidRDefault="00492F8F" w:rsidP="00492F8F">
      <w:pPr>
        <w:ind w:hanging="720"/>
        <w:rPr>
          <w:rFonts w:cs="Times New Roman"/>
          <w:b/>
          <w:bCs/>
          <w:u w:val="single"/>
        </w:rPr>
      </w:pPr>
      <w:r>
        <w:rPr>
          <w:rFonts w:cs="Times New Roman"/>
          <w:b/>
          <w:bCs/>
          <w:u w:val="single"/>
        </w:rPr>
        <w:t xml:space="preserve">TOPIC:  CURRENT COMPLAINTS – Ms. Lisa </w:t>
      </w:r>
      <w:proofErr w:type="spellStart"/>
      <w:r>
        <w:rPr>
          <w:rFonts w:cs="Times New Roman"/>
          <w:b/>
          <w:bCs/>
          <w:u w:val="single"/>
        </w:rPr>
        <w:t>Pulieris</w:t>
      </w:r>
      <w:proofErr w:type="spellEnd"/>
      <w:r>
        <w:rPr>
          <w:rFonts w:cs="Times New Roman"/>
          <w:b/>
          <w:bCs/>
          <w:u w:val="single"/>
        </w:rPr>
        <w:t xml:space="preserve"> of Windham, ME / Cindy Killer of Atlantic Water Solutions, Alfred, ME. </w:t>
      </w:r>
    </w:p>
    <w:p w:rsidR="00492F8F" w:rsidRDefault="00492F8F" w:rsidP="00492F8F">
      <w:pPr>
        <w:rPr>
          <w:rFonts w:cs="Times New Roman"/>
        </w:rPr>
      </w:pPr>
    </w:p>
    <w:p w:rsidR="00492F8F" w:rsidRDefault="00492F8F" w:rsidP="00492F8F">
      <w:pPr>
        <w:rPr>
          <w:rFonts w:cs="Times New Roman"/>
        </w:rPr>
      </w:pPr>
      <w:r>
        <w:rPr>
          <w:rFonts w:cs="Times New Roman"/>
          <w:b/>
          <w:bCs/>
        </w:rPr>
        <w:t>DISCUSSION:</w:t>
      </w:r>
      <w:r>
        <w:rPr>
          <w:rFonts w:cs="Times New Roman"/>
        </w:rPr>
        <w:t xml:space="preserve">  Issue; the pump remains stuck in the well.  Still no response from the homeowners.  What happens when a pump gets stuck?  Who is responsible?  Is the casing seal proper?  Are there any near surface fractures?  Ike reminded the commission that the independent inspector uses years of knowledge and experience in making a professional judgment call.  The independent inspector is a neutral party. If there is a physical reason that we cannot inspect the well, the homeowner has to address that issue in order for the inspection to be performed.  The homeowner needs to contact us after it has been removed.</w:t>
      </w:r>
    </w:p>
    <w:p w:rsidR="00492F8F" w:rsidRDefault="00492F8F" w:rsidP="00492F8F">
      <w:pPr>
        <w:rPr>
          <w:rFonts w:cs="Times New Roman"/>
        </w:rPr>
      </w:pPr>
    </w:p>
    <w:p w:rsidR="00492F8F" w:rsidRDefault="00492F8F" w:rsidP="00492F8F">
      <w:pPr>
        <w:rPr>
          <w:rFonts w:cs="Times New Roman"/>
        </w:rPr>
      </w:pPr>
      <w:r>
        <w:rPr>
          <w:rFonts w:cs="Times New Roman"/>
        </w:rPr>
        <w:t>David B. distributed “Maine Revised Statutes, 4700-G, Title 32:  Professions and Occupations, Chapter 69-C, Maine Water Well Commission, Paragraph 3 – Investigate complaints”.</w:t>
      </w:r>
    </w:p>
    <w:p w:rsidR="00492F8F" w:rsidRDefault="00492F8F" w:rsidP="00492F8F">
      <w:pPr>
        <w:rPr>
          <w:rFonts w:cs="Times New Roman"/>
        </w:rPr>
      </w:pPr>
    </w:p>
    <w:p w:rsidR="00492F8F" w:rsidRDefault="00492F8F" w:rsidP="00492F8F">
      <w:pPr>
        <w:rPr>
          <w:rFonts w:cs="Times New Roman"/>
        </w:rPr>
      </w:pPr>
      <w:r>
        <w:rPr>
          <w:rFonts w:cs="Times New Roman"/>
        </w:rPr>
        <w:t xml:space="preserve">Deanna W., Assist. Attorney General stated “the rules finalize the decision.  If the alleged violator wants someone else other than the neutral inspector, the violator has to pay for it.  (See Chapter 9 of the rules, page 30, Section 900.3).  </w:t>
      </w:r>
    </w:p>
    <w:p w:rsidR="00492F8F" w:rsidRDefault="00492F8F" w:rsidP="00492F8F">
      <w:pPr>
        <w:rPr>
          <w:rFonts w:cs="Times New Roman"/>
        </w:rPr>
      </w:pPr>
    </w:p>
    <w:p w:rsidR="00492F8F" w:rsidRDefault="00492F8F" w:rsidP="00492F8F">
      <w:pPr>
        <w:rPr>
          <w:rFonts w:cs="Times New Roman"/>
        </w:rPr>
      </w:pPr>
      <w:r>
        <w:rPr>
          <w:rFonts w:cs="Times New Roman"/>
        </w:rPr>
        <w:t>The discussion revolved around the Maine Statute (MRS Title 14, Chapter 741:  Tort Claims Act), the Memorandum of Agreement (or Understanding), contract workers vs state workers, insurance rider(s), warranty, liability and violations – if any, and public notification of meetings/workgroups.  (It was noted that all Commission meetings are posted on the WDC website, and that the meeting was publicized but no one came.)</w:t>
      </w:r>
    </w:p>
    <w:p w:rsidR="00492F8F" w:rsidRDefault="00492F8F" w:rsidP="00492F8F">
      <w:pPr>
        <w:rPr>
          <w:rFonts w:cs="Times New Roman"/>
        </w:rPr>
      </w:pPr>
    </w:p>
    <w:p w:rsidR="00492F8F" w:rsidRDefault="00492F8F" w:rsidP="00492F8F">
      <w:pPr>
        <w:rPr>
          <w:rFonts w:cs="Times New Roman"/>
        </w:rPr>
      </w:pPr>
      <w:r>
        <w:rPr>
          <w:rFonts w:cs="Times New Roman"/>
        </w:rPr>
        <w:t>Although there were numerous motions, amendments, re-amendments, etc., the end of the discussion is summarized as follows:</w:t>
      </w:r>
    </w:p>
    <w:p w:rsidR="00492F8F" w:rsidRDefault="00492F8F" w:rsidP="00492F8F">
      <w:pPr>
        <w:rPr>
          <w:rFonts w:cs="Times New Roman"/>
        </w:rPr>
      </w:pPr>
      <w:r>
        <w:rPr>
          <w:rFonts w:cs="Times New Roman"/>
          <w:b/>
        </w:rPr>
        <w:t xml:space="preserve">Motion:  </w:t>
      </w:r>
      <w:r>
        <w:rPr>
          <w:rFonts w:cs="Times New Roman"/>
        </w:rPr>
        <w:t xml:space="preserve">Ike moved to table the complaint and consider the discussion at the July meeting.  </w:t>
      </w:r>
    </w:p>
    <w:p w:rsidR="00492F8F" w:rsidRDefault="00492F8F" w:rsidP="00492F8F">
      <w:pPr>
        <w:rPr>
          <w:rFonts w:cs="Times New Roman"/>
        </w:rPr>
      </w:pPr>
      <w:r>
        <w:rPr>
          <w:rFonts w:cs="Times New Roman"/>
          <w:b/>
        </w:rPr>
        <w:t>2</w:t>
      </w:r>
      <w:r>
        <w:rPr>
          <w:rFonts w:cs="Times New Roman"/>
          <w:b/>
          <w:vertAlign w:val="superscript"/>
        </w:rPr>
        <w:t>nd</w:t>
      </w:r>
      <w:r>
        <w:rPr>
          <w:rFonts w:cs="Times New Roman"/>
          <w:b/>
        </w:rPr>
        <w:t xml:space="preserve"> by:</w:t>
      </w:r>
      <w:r>
        <w:rPr>
          <w:rFonts w:cs="Times New Roman"/>
        </w:rPr>
        <w:t xml:space="preserve">  Joe</w:t>
      </w:r>
    </w:p>
    <w:p w:rsidR="00492F8F" w:rsidRDefault="00492F8F" w:rsidP="00492F8F">
      <w:pPr>
        <w:rPr>
          <w:rFonts w:cs="Times New Roman"/>
        </w:rPr>
      </w:pPr>
      <w:r>
        <w:rPr>
          <w:rFonts w:cs="Times New Roman"/>
          <w:b/>
        </w:rPr>
        <w:t>Vote:</w:t>
      </w:r>
      <w:r>
        <w:rPr>
          <w:rFonts w:cs="Times New Roman"/>
        </w:rPr>
        <w:t xml:space="preserve">  Unanimous vote to table.</w:t>
      </w:r>
    </w:p>
    <w:p w:rsidR="00492F8F" w:rsidRDefault="00492F8F" w:rsidP="00492F8F">
      <w:pPr>
        <w:rPr>
          <w:rFonts w:cs="Times New Roman"/>
        </w:rPr>
      </w:pPr>
      <w:r>
        <w:rPr>
          <w:rFonts w:cs="Times New Roman"/>
          <w:b/>
        </w:rPr>
        <w:t>Action:</w:t>
      </w:r>
      <w:r>
        <w:rPr>
          <w:rFonts w:cs="Times New Roman"/>
        </w:rPr>
        <w:t xml:space="preserve">  </w:t>
      </w:r>
    </w:p>
    <w:p w:rsidR="00492F8F" w:rsidRDefault="00492F8F" w:rsidP="00492F8F">
      <w:pPr>
        <w:pStyle w:val="ListParagraph"/>
        <w:numPr>
          <w:ilvl w:val="0"/>
          <w:numId w:val="1"/>
        </w:numPr>
        <w:rPr>
          <w:rFonts w:cs="Times New Roman"/>
        </w:rPr>
      </w:pPr>
      <w:r>
        <w:rPr>
          <w:rFonts w:cs="Times New Roman"/>
        </w:rPr>
        <w:t>Deanna to contact David Fitz, DAFS, to discuss insurance riders.</w:t>
      </w:r>
    </w:p>
    <w:p w:rsidR="00492F8F" w:rsidRDefault="00492F8F" w:rsidP="00492F8F">
      <w:pPr>
        <w:pStyle w:val="ListParagraph"/>
        <w:numPr>
          <w:ilvl w:val="0"/>
          <w:numId w:val="1"/>
        </w:numPr>
        <w:rPr>
          <w:rFonts w:cs="Times New Roman"/>
        </w:rPr>
      </w:pPr>
      <w:r>
        <w:rPr>
          <w:rFonts w:cs="Times New Roman"/>
        </w:rPr>
        <w:t>David to draft letter to send to the homeowners regarding their options.  An attempt was made; however, the Commission cannot move forward with the inspection until the pump is removed.</w:t>
      </w:r>
    </w:p>
    <w:p w:rsidR="00492F8F" w:rsidRDefault="00492F8F" w:rsidP="00492F8F">
      <w:pPr>
        <w:pStyle w:val="ListParagraph"/>
        <w:numPr>
          <w:ilvl w:val="1"/>
          <w:numId w:val="1"/>
        </w:numPr>
        <w:rPr>
          <w:rFonts w:cs="Times New Roman"/>
        </w:rPr>
      </w:pPr>
      <w:r>
        <w:rPr>
          <w:rFonts w:cs="Times New Roman"/>
        </w:rPr>
        <w:t>Letter to include:</w:t>
      </w:r>
    </w:p>
    <w:p w:rsidR="00492F8F" w:rsidRDefault="00492F8F" w:rsidP="00492F8F">
      <w:pPr>
        <w:pStyle w:val="ListParagraph"/>
        <w:numPr>
          <w:ilvl w:val="2"/>
          <w:numId w:val="1"/>
        </w:numPr>
        <w:rPr>
          <w:rFonts w:cs="Times New Roman"/>
        </w:rPr>
      </w:pPr>
      <w:r>
        <w:rPr>
          <w:rFonts w:cs="Times New Roman"/>
        </w:rPr>
        <w:t xml:space="preserve">timeframe for deadline on removal of pump, or complaint will be closed, </w:t>
      </w:r>
    </w:p>
    <w:p w:rsidR="00492F8F" w:rsidRDefault="00492F8F" w:rsidP="00492F8F">
      <w:pPr>
        <w:pStyle w:val="ListParagraph"/>
        <w:numPr>
          <w:ilvl w:val="2"/>
          <w:numId w:val="1"/>
        </w:numPr>
        <w:rPr>
          <w:rFonts w:cs="Times New Roman"/>
        </w:rPr>
      </w:pPr>
      <w:r>
        <w:rPr>
          <w:rFonts w:cs="Times New Roman"/>
        </w:rPr>
        <w:t>recommend homeowner(s) and all interested parties to be present during the inspection,</w:t>
      </w:r>
    </w:p>
    <w:p w:rsidR="00492F8F" w:rsidRDefault="00492F8F" w:rsidP="00492F8F">
      <w:pPr>
        <w:pStyle w:val="ListParagraph"/>
        <w:numPr>
          <w:ilvl w:val="2"/>
          <w:numId w:val="1"/>
        </w:numPr>
        <w:rPr>
          <w:rFonts w:cs="Times New Roman"/>
        </w:rPr>
      </w:pPr>
      <w:r>
        <w:rPr>
          <w:rFonts w:cs="Times New Roman"/>
        </w:rPr>
        <w:t>release/waiver information, and;</w:t>
      </w:r>
    </w:p>
    <w:p w:rsidR="00492F8F" w:rsidRDefault="00492F8F" w:rsidP="00492F8F">
      <w:pPr>
        <w:pStyle w:val="ListParagraph"/>
        <w:numPr>
          <w:ilvl w:val="2"/>
          <w:numId w:val="1"/>
        </w:numPr>
        <w:rPr>
          <w:rFonts w:cs="Times New Roman"/>
        </w:rPr>
      </w:pPr>
      <w:proofErr w:type="gramStart"/>
      <w:r>
        <w:rPr>
          <w:rFonts w:cs="Times New Roman"/>
        </w:rPr>
        <w:t>thresholds</w:t>
      </w:r>
      <w:proofErr w:type="gramEnd"/>
      <w:r>
        <w:rPr>
          <w:rFonts w:cs="Times New Roman"/>
        </w:rPr>
        <w:t>.</w:t>
      </w:r>
    </w:p>
    <w:p w:rsidR="00492F8F" w:rsidRDefault="00492F8F" w:rsidP="00492F8F">
      <w:pPr>
        <w:pStyle w:val="ListParagraph"/>
        <w:numPr>
          <w:ilvl w:val="0"/>
          <w:numId w:val="1"/>
        </w:numPr>
        <w:rPr>
          <w:rFonts w:cs="Times New Roman"/>
        </w:rPr>
      </w:pPr>
      <w:r>
        <w:rPr>
          <w:rFonts w:cs="Times New Roman"/>
        </w:rPr>
        <w:t>David to update the complaint form to include release/waiver guidelines, and timeline for complainant to respond.</w:t>
      </w:r>
    </w:p>
    <w:p w:rsidR="00492F8F" w:rsidRDefault="00492F8F" w:rsidP="00492F8F">
      <w:pPr>
        <w:pStyle w:val="ListParagraph"/>
        <w:numPr>
          <w:ilvl w:val="0"/>
          <w:numId w:val="1"/>
        </w:numPr>
        <w:rPr>
          <w:rFonts w:cs="Times New Roman"/>
        </w:rPr>
      </w:pPr>
      <w:r>
        <w:rPr>
          <w:rFonts w:cs="Times New Roman"/>
        </w:rPr>
        <w:t>David to develop SOP for standard inspections and similar situations to include:</w:t>
      </w:r>
    </w:p>
    <w:p w:rsidR="00492F8F" w:rsidRDefault="00492F8F" w:rsidP="00492F8F">
      <w:pPr>
        <w:pStyle w:val="ListParagraph"/>
        <w:numPr>
          <w:ilvl w:val="1"/>
          <w:numId w:val="1"/>
        </w:numPr>
        <w:rPr>
          <w:rFonts w:cs="Times New Roman"/>
        </w:rPr>
      </w:pPr>
      <w:r>
        <w:rPr>
          <w:rFonts w:cs="Times New Roman"/>
        </w:rPr>
        <w:t>release/waiver information,</w:t>
      </w:r>
    </w:p>
    <w:p w:rsidR="00492F8F" w:rsidRDefault="00492F8F" w:rsidP="00492F8F">
      <w:pPr>
        <w:pStyle w:val="ListParagraph"/>
        <w:numPr>
          <w:ilvl w:val="1"/>
          <w:numId w:val="1"/>
        </w:numPr>
        <w:rPr>
          <w:rFonts w:cs="Times New Roman"/>
        </w:rPr>
      </w:pPr>
      <w:r>
        <w:rPr>
          <w:rFonts w:cs="Times New Roman"/>
        </w:rPr>
        <w:t>guidance for independent inspector,</w:t>
      </w:r>
    </w:p>
    <w:p w:rsidR="00492F8F" w:rsidRDefault="00492F8F" w:rsidP="00492F8F">
      <w:pPr>
        <w:pStyle w:val="ListParagraph"/>
        <w:numPr>
          <w:ilvl w:val="1"/>
          <w:numId w:val="1"/>
        </w:numPr>
        <w:rPr>
          <w:rFonts w:cs="Times New Roman"/>
        </w:rPr>
      </w:pPr>
      <w:r>
        <w:rPr>
          <w:rFonts w:cs="Times New Roman"/>
        </w:rPr>
        <w:t>thresholds, and;</w:t>
      </w:r>
    </w:p>
    <w:p w:rsidR="00492F8F" w:rsidRDefault="00492F8F" w:rsidP="00492F8F">
      <w:pPr>
        <w:pStyle w:val="ListParagraph"/>
        <w:numPr>
          <w:ilvl w:val="1"/>
          <w:numId w:val="1"/>
        </w:numPr>
        <w:rPr>
          <w:rFonts w:cs="Times New Roman"/>
        </w:rPr>
      </w:pPr>
      <w:proofErr w:type="gramStart"/>
      <w:r>
        <w:rPr>
          <w:rFonts w:cs="Times New Roman"/>
        </w:rPr>
        <w:t>administrative</w:t>
      </w:r>
      <w:proofErr w:type="gramEnd"/>
      <w:r>
        <w:rPr>
          <w:rFonts w:cs="Times New Roman"/>
        </w:rPr>
        <w:t xml:space="preserve"> procedures for support staff.</w:t>
      </w:r>
    </w:p>
    <w:p w:rsidR="00492F8F" w:rsidRDefault="00492F8F" w:rsidP="00492F8F">
      <w:pPr>
        <w:pStyle w:val="ListParagraph"/>
        <w:numPr>
          <w:ilvl w:val="0"/>
          <w:numId w:val="1"/>
        </w:numPr>
        <w:rPr>
          <w:rFonts w:cs="Times New Roman"/>
        </w:rPr>
      </w:pPr>
      <w:r>
        <w:rPr>
          <w:rFonts w:cs="Times New Roman"/>
        </w:rPr>
        <w:t>Deanna to research the State of Maine warranty law regarding home improvement.</w:t>
      </w:r>
    </w:p>
    <w:p w:rsidR="00492F8F" w:rsidRDefault="00492F8F" w:rsidP="00492F8F">
      <w:pPr>
        <w:pStyle w:val="ListParagraph"/>
        <w:numPr>
          <w:ilvl w:val="0"/>
          <w:numId w:val="1"/>
        </w:numPr>
        <w:rPr>
          <w:rFonts w:cs="Times New Roman"/>
        </w:rPr>
      </w:pPr>
      <w:r>
        <w:rPr>
          <w:rFonts w:cs="Times New Roman"/>
        </w:rPr>
        <w:t>Deanna to provide additional info regarding the Maine Tort Claims Act.</w:t>
      </w:r>
    </w:p>
    <w:p w:rsidR="00492F8F" w:rsidRDefault="00492F8F" w:rsidP="00492F8F">
      <w:pPr>
        <w:pStyle w:val="ListParagraph"/>
        <w:numPr>
          <w:ilvl w:val="0"/>
          <w:numId w:val="1"/>
        </w:numPr>
        <w:rPr>
          <w:rFonts w:cs="Times New Roman"/>
        </w:rPr>
      </w:pPr>
      <w:r>
        <w:rPr>
          <w:rFonts w:cs="Times New Roman"/>
        </w:rPr>
        <w:t>Dwight to provide Deanna with sample documents on similar issues.</w:t>
      </w:r>
    </w:p>
    <w:p w:rsidR="00492F8F" w:rsidRDefault="00492F8F" w:rsidP="00492F8F">
      <w:pPr>
        <w:pStyle w:val="ListParagraph"/>
        <w:numPr>
          <w:ilvl w:val="0"/>
          <w:numId w:val="1"/>
        </w:numPr>
        <w:rPr>
          <w:rFonts w:cs="Times New Roman"/>
        </w:rPr>
      </w:pPr>
      <w:r>
        <w:rPr>
          <w:rFonts w:cs="Times New Roman"/>
        </w:rPr>
        <w:t>Dwight to research DOT credit card billing/funding between State agencies.</w:t>
      </w:r>
    </w:p>
    <w:p w:rsidR="00492F8F" w:rsidRDefault="00492F8F" w:rsidP="00492F8F">
      <w:pPr>
        <w:pStyle w:val="ListParagraph"/>
        <w:numPr>
          <w:ilvl w:val="0"/>
          <w:numId w:val="1"/>
        </w:numPr>
        <w:rPr>
          <w:rFonts w:cs="Times New Roman"/>
        </w:rPr>
      </w:pPr>
      <w:r>
        <w:rPr>
          <w:rFonts w:cs="Times New Roman"/>
        </w:rPr>
        <w:t>Dwight to follow-up on MOU between DOT and DWP.</w:t>
      </w:r>
    </w:p>
    <w:p w:rsidR="00492F8F" w:rsidRDefault="00492F8F" w:rsidP="00492F8F">
      <w:pPr>
        <w:pStyle w:val="ListParagraph"/>
        <w:numPr>
          <w:ilvl w:val="0"/>
          <w:numId w:val="1"/>
        </w:numPr>
        <w:rPr>
          <w:rFonts w:cs="Times New Roman"/>
        </w:rPr>
      </w:pPr>
      <w:r>
        <w:rPr>
          <w:rFonts w:cs="Times New Roman"/>
        </w:rPr>
        <w:t>Doris to send ALL Commission correspondence via U.S. Certified mail.</w:t>
      </w:r>
    </w:p>
    <w:p w:rsidR="00492F8F" w:rsidRDefault="00492F8F" w:rsidP="00492F8F">
      <w:pPr>
        <w:ind w:hanging="720"/>
        <w:rPr>
          <w:rFonts w:cs="Times New Roman"/>
          <w:b/>
          <w:bCs/>
          <w:u w:val="single"/>
        </w:rPr>
      </w:pPr>
      <w:r>
        <w:rPr>
          <w:rFonts w:cs="Times New Roman"/>
          <w:b/>
          <w:bCs/>
          <w:u w:val="single"/>
        </w:rPr>
        <w:t>TOPIC:  CURRENT COMPLAINTS – Melissa Hackett of Bowdoinham, ME / Carl Levesque of A-Z Water Systems, Gray, ME.</w:t>
      </w:r>
    </w:p>
    <w:p w:rsidR="00492F8F" w:rsidRDefault="00492F8F" w:rsidP="00492F8F">
      <w:pPr>
        <w:rPr>
          <w:rFonts w:cs="Times New Roman"/>
        </w:rPr>
      </w:pPr>
    </w:p>
    <w:p w:rsidR="00492F8F" w:rsidRDefault="00492F8F" w:rsidP="00492F8F">
      <w:pPr>
        <w:rPr>
          <w:rFonts w:cs="Times New Roman"/>
        </w:rPr>
      </w:pPr>
      <w:r>
        <w:rPr>
          <w:rFonts w:cs="Times New Roman"/>
          <w:b/>
          <w:bCs/>
        </w:rPr>
        <w:t>DISCUSSION:</w:t>
      </w:r>
      <w:r>
        <w:rPr>
          <w:rFonts w:cs="Times New Roman"/>
        </w:rPr>
        <w:t xml:space="preserve">  David </w:t>
      </w:r>
      <w:proofErr w:type="spellStart"/>
      <w:r>
        <w:rPr>
          <w:rFonts w:cs="Times New Roman"/>
        </w:rPr>
        <w:t>Philbrook</w:t>
      </w:r>
      <w:proofErr w:type="spellEnd"/>
      <w:r>
        <w:rPr>
          <w:rFonts w:cs="Times New Roman"/>
        </w:rPr>
        <w:t xml:space="preserve"> was not in attendance at today’s meeting.  </w:t>
      </w:r>
    </w:p>
    <w:p w:rsidR="00492F8F" w:rsidRDefault="00492F8F" w:rsidP="00492F8F">
      <w:pPr>
        <w:rPr>
          <w:rFonts w:cs="Times New Roman"/>
        </w:rPr>
      </w:pPr>
      <w:r>
        <w:rPr>
          <w:rFonts w:cs="Times New Roman"/>
          <w:b/>
        </w:rPr>
        <w:t>Motion:</w:t>
      </w:r>
      <w:r>
        <w:rPr>
          <w:rFonts w:cs="Times New Roman"/>
        </w:rPr>
        <w:t xml:space="preserve">  David moved to table the complaint pending the return of lab results.</w:t>
      </w:r>
    </w:p>
    <w:p w:rsidR="00492F8F" w:rsidRDefault="00492F8F" w:rsidP="00492F8F">
      <w:pPr>
        <w:rPr>
          <w:rFonts w:cs="Times New Roman"/>
        </w:rPr>
      </w:pPr>
      <w:r>
        <w:rPr>
          <w:rFonts w:cs="Times New Roman"/>
          <w:b/>
        </w:rPr>
        <w:t>2</w:t>
      </w:r>
      <w:r>
        <w:rPr>
          <w:rFonts w:cs="Times New Roman"/>
          <w:b/>
          <w:vertAlign w:val="superscript"/>
        </w:rPr>
        <w:t>nd</w:t>
      </w:r>
      <w:r>
        <w:rPr>
          <w:rFonts w:cs="Times New Roman"/>
          <w:b/>
        </w:rPr>
        <w:t xml:space="preserve"> by:</w:t>
      </w:r>
      <w:r>
        <w:rPr>
          <w:rFonts w:cs="Times New Roman"/>
        </w:rPr>
        <w:t xml:space="preserve">  Don</w:t>
      </w:r>
    </w:p>
    <w:p w:rsidR="00492F8F" w:rsidRDefault="00492F8F" w:rsidP="00492F8F">
      <w:pPr>
        <w:rPr>
          <w:rFonts w:cs="Times New Roman"/>
        </w:rPr>
      </w:pPr>
      <w:r>
        <w:rPr>
          <w:rFonts w:cs="Times New Roman"/>
          <w:b/>
        </w:rPr>
        <w:lastRenderedPageBreak/>
        <w:t>Vote:</w:t>
      </w:r>
      <w:r>
        <w:rPr>
          <w:rFonts w:cs="Times New Roman"/>
        </w:rPr>
        <w:t xml:space="preserve">  Unanimous to table.</w:t>
      </w:r>
    </w:p>
    <w:p w:rsidR="00492F8F" w:rsidRDefault="00492F8F" w:rsidP="00492F8F">
      <w:pPr>
        <w:rPr>
          <w:rFonts w:cs="Times New Roman"/>
        </w:rPr>
      </w:pPr>
      <w:r>
        <w:rPr>
          <w:rFonts w:cs="Times New Roman"/>
          <w:b/>
        </w:rPr>
        <w:t>Action:</w:t>
      </w:r>
      <w:r>
        <w:rPr>
          <w:rFonts w:cs="Times New Roman"/>
        </w:rPr>
        <w:t xml:space="preserve">  Complaint tabled until the July meeting.</w:t>
      </w:r>
    </w:p>
    <w:p w:rsidR="00492F8F" w:rsidRDefault="00492F8F" w:rsidP="00492F8F">
      <w:pPr>
        <w:rPr>
          <w:rFonts w:cs="Times New Roman"/>
        </w:rPr>
      </w:pPr>
    </w:p>
    <w:p w:rsidR="00492F8F" w:rsidRDefault="00492F8F" w:rsidP="00492F8F">
      <w:pPr>
        <w:rPr>
          <w:rFonts w:cs="Times New Roman"/>
        </w:rPr>
      </w:pPr>
      <w:r>
        <w:rPr>
          <w:rFonts w:cs="Times New Roman"/>
          <w:b/>
        </w:rPr>
        <w:t xml:space="preserve">DISCUSSION:  </w:t>
      </w:r>
      <w:r>
        <w:rPr>
          <w:rFonts w:cs="Times New Roman"/>
        </w:rPr>
        <w:t>The discussion revolved around whether or not any possible licensing violations had occurred.</w:t>
      </w:r>
    </w:p>
    <w:p w:rsidR="00492F8F" w:rsidRDefault="00492F8F" w:rsidP="00492F8F">
      <w:pPr>
        <w:rPr>
          <w:rFonts w:cs="Times New Roman"/>
        </w:rPr>
      </w:pPr>
      <w:r>
        <w:rPr>
          <w:rFonts w:cs="Times New Roman"/>
          <w:b/>
        </w:rPr>
        <w:t>Action:</w:t>
      </w:r>
      <w:r>
        <w:rPr>
          <w:rFonts w:cs="Times New Roman"/>
        </w:rPr>
        <w:t xml:space="preserve">  </w:t>
      </w:r>
    </w:p>
    <w:p w:rsidR="00492F8F" w:rsidRDefault="00492F8F" w:rsidP="00492F8F">
      <w:pPr>
        <w:pStyle w:val="ListParagraph"/>
        <w:numPr>
          <w:ilvl w:val="0"/>
          <w:numId w:val="2"/>
        </w:numPr>
        <w:rPr>
          <w:rFonts w:cs="Times New Roman"/>
        </w:rPr>
      </w:pPr>
      <w:r>
        <w:rPr>
          <w:rFonts w:cs="Times New Roman"/>
        </w:rPr>
        <w:t>Review of possible licensing violations will be conducted at the July meeting.</w:t>
      </w:r>
    </w:p>
    <w:p w:rsidR="00492F8F" w:rsidRDefault="00492F8F" w:rsidP="00492F8F">
      <w:pPr>
        <w:pStyle w:val="ListParagraph"/>
        <w:numPr>
          <w:ilvl w:val="0"/>
          <w:numId w:val="2"/>
        </w:numPr>
        <w:rPr>
          <w:rFonts w:cs="Times New Roman"/>
        </w:rPr>
      </w:pPr>
      <w:r>
        <w:rPr>
          <w:rFonts w:cs="Times New Roman"/>
        </w:rPr>
        <w:t>Don to contact the Plumbing Board and the Electrical Board</w:t>
      </w:r>
    </w:p>
    <w:p w:rsidR="00492F8F" w:rsidRDefault="00492F8F" w:rsidP="00492F8F">
      <w:pPr>
        <w:ind w:hanging="720"/>
        <w:rPr>
          <w:rFonts w:cs="Times New Roman"/>
        </w:rPr>
      </w:pPr>
    </w:p>
    <w:p w:rsidR="00492F8F" w:rsidRDefault="00492F8F" w:rsidP="00492F8F">
      <w:pPr>
        <w:ind w:hanging="720"/>
        <w:rPr>
          <w:rFonts w:cs="Times New Roman"/>
          <w:b/>
          <w:bCs/>
          <w:u w:val="single"/>
        </w:rPr>
      </w:pPr>
      <w:r>
        <w:rPr>
          <w:rFonts w:cs="Times New Roman"/>
          <w:b/>
          <w:u w:val="single"/>
        </w:rPr>
        <w:t>TOPIC:  Complaint received from Ms. Deborah Meehan.</w:t>
      </w:r>
      <w:r>
        <w:rPr>
          <w:rFonts w:cs="Times New Roman"/>
        </w:rPr>
        <w:t xml:space="preserve">  Complaint not accepted due to lack of information and improper complaint form used to submit information.</w:t>
      </w:r>
    </w:p>
    <w:p w:rsidR="00492F8F" w:rsidRDefault="00492F8F" w:rsidP="00492F8F">
      <w:pPr>
        <w:ind w:hanging="720"/>
        <w:rPr>
          <w:rFonts w:cs="Times New Roman"/>
          <w:b/>
          <w:bCs/>
          <w:u w:val="single"/>
        </w:rPr>
      </w:pPr>
    </w:p>
    <w:p w:rsidR="00492F8F" w:rsidRDefault="00492F8F" w:rsidP="00492F8F">
      <w:pPr>
        <w:ind w:hanging="720"/>
        <w:rPr>
          <w:rFonts w:cs="Times New Roman"/>
          <w:b/>
          <w:bCs/>
          <w:u w:val="single"/>
        </w:rPr>
      </w:pPr>
      <w:r>
        <w:rPr>
          <w:rFonts w:cs="Times New Roman"/>
          <w:b/>
          <w:bCs/>
          <w:u w:val="single"/>
        </w:rPr>
        <w:t>TOPIC:  SPECIALTY WELL APPLICATIONS (SWP)</w:t>
      </w:r>
    </w:p>
    <w:p w:rsidR="00492F8F" w:rsidRDefault="00492F8F" w:rsidP="00492F8F">
      <w:pPr>
        <w:ind w:hanging="720"/>
        <w:rPr>
          <w:rFonts w:cs="Times New Roman"/>
          <w:b/>
          <w:bCs/>
          <w:u w:val="single"/>
        </w:rPr>
      </w:pPr>
    </w:p>
    <w:p w:rsidR="00492F8F" w:rsidRDefault="00492F8F" w:rsidP="00492F8F">
      <w:pPr>
        <w:rPr>
          <w:rFonts w:cs="Times New Roman"/>
          <w:b/>
          <w:bCs/>
          <w:u w:val="single"/>
        </w:rPr>
      </w:pPr>
      <w:r>
        <w:rPr>
          <w:rFonts w:cs="Times New Roman"/>
          <w:b/>
          <w:bCs/>
          <w:u w:val="single"/>
        </w:rPr>
        <w:t xml:space="preserve">Anne Morrison &amp; John </w:t>
      </w:r>
      <w:proofErr w:type="spellStart"/>
      <w:r>
        <w:rPr>
          <w:rFonts w:cs="Times New Roman"/>
          <w:b/>
          <w:bCs/>
          <w:u w:val="single"/>
        </w:rPr>
        <w:t>Sheskey</w:t>
      </w:r>
      <w:proofErr w:type="spellEnd"/>
      <w:r>
        <w:rPr>
          <w:rFonts w:cs="Times New Roman"/>
          <w:b/>
          <w:bCs/>
          <w:u w:val="single"/>
        </w:rPr>
        <w:t>, Homeowners – Temple Well Drilling Company</w:t>
      </w:r>
    </w:p>
    <w:p w:rsidR="00492F8F" w:rsidRDefault="00492F8F" w:rsidP="00492F8F">
      <w:pPr>
        <w:ind w:hanging="720"/>
        <w:rPr>
          <w:rFonts w:cs="Times New Roman"/>
          <w:b/>
          <w:bCs/>
          <w:u w:val="single"/>
        </w:rPr>
      </w:pPr>
    </w:p>
    <w:p w:rsidR="00492F8F" w:rsidRDefault="00492F8F" w:rsidP="00492F8F">
      <w:pPr>
        <w:ind w:hanging="720"/>
        <w:rPr>
          <w:rFonts w:cs="Times New Roman"/>
          <w:bCs/>
        </w:rPr>
      </w:pPr>
      <w:r>
        <w:rPr>
          <w:rFonts w:cs="Times New Roman"/>
          <w:bCs/>
        </w:rPr>
        <w:tab/>
      </w:r>
      <w:r>
        <w:rPr>
          <w:rFonts w:cs="Times New Roman"/>
          <w:b/>
          <w:bCs/>
        </w:rPr>
        <w:t>DISCUSSION:</w:t>
      </w:r>
      <w:r>
        <w:rPr>
          <w:rFonts w:cs="Times New Roman"/>
          <w:bCs/>
        </w:rPr>
        <w:t xml:space="preserve">  This is a proposed specialty well that is “to use a 360’ deep abandoned well for a closed loop </w:t>
      </w:r>
      <w:proofErr w:type="spellStart"/>
      <w:r>
        <w:rPr>
          <w:rFonts w:cs="Times New Roman"/>
          <w:bCs/>
        </w:rPr>
        <w:t>geoexchange</w:t>
      </w:r>
      <w:proofErr w:type="spellEnd"/>
      <w:r>
        <w:rPr>
          <w:rFonts w:cs="Times New Roman"/>
          <w:bCs/>
        </w:rPr>
        <w:t xml:space="preserve"> that is 33 feet from a new drinking water well”.  </w:t>
      </w:r>
    </w:p>
    <w:p w:rsidR="00492F8F" w:rsidRDefault="00492F8F" w:rsidP="00492F8F">
      <w:pPr>
        <w:ind w:hanging="720"/>
        <w:rPr>
          <w:rFonts w:cs="Times New Roman"/>
          <w:bCs/>
        </w:rPr>
      </w:pPr>
      <w:r>
        <w:rPr>
          <w:rFonts w:cs="Times New Roman"/>
          <w:bCs/>
        </w:rPr>
        <w:tab/>
      </w:r>
      <w:r>
        <w:rPr>
          <w:rFonts w:cs="Times New Roman"/>
          <w:b/>
          <w:bCs/>
        </w:rPr>
        <w:t>Motion:</w:t>
      </w:r>
      <w:r>
        <w:rPr>
          <w:rFonts w:cs="Times New Roman"/>
          <w:bCs/>
        </w:rPr>
        <w:t xml:space="preserve">  Don moved to approve the SWA to include the new language, with the change on the last paragraph, to end with ‘zoned off’.</w:t>
      </w:r>
    </w:p>
    <w:p w:rsidR="00492F8F" w:rsidRDefault="00492F8F" w:rsidP="00492F8F">
      <w:pPr>
        <w:ind w:hanging="720"/>
        <w:rPr>
          <w:rFonts w:cs="Times New Roman"/>
          <w:bCs/>
        </w:rPr>
      </w:pPr>
      <w:r>
        <w:rPr>
          <w:rFonts w:cs="Times New Roman"/>
          <w:bCs/>
        </w:rPr>
        <w:tab/>
      </w:r>
      <w:r>
        <w:rPr>
          <w:rFonts w:cs="Times New Roman"/>
          <w:b/>
          <w:bCs/>
        </w:rPr>
        <w:t>2</w:t>
      </w:r>
      <w:r>
        <w:rPr>
          <w:rFonts w:cs="Times New Roman"/>
          <w:b/>
          <w:bCs/>
          <w:vertAlign w:val="superscript"/>
        </w:rPr>
        <w:t>nd</w:t>
      </w:r>
      <w:r>
        <w:rPr>
          <w:rFonts w:cs="Times New Roman"/>
          <w:b/>
          <w:bCs/>
        </w:rPr>
        <w:t xml:space="preserve"> by:</w:t>
      </w:r>
      <w:r>
        <w:rPr>
          <w:rFonts w:cs="Times New Roman"/>
          <w:bCs/>
        </w:rPr>
        <w:t xml:space="preserve">  David </w:t>
      </w:r>
      <w:proofErr w:type="spellStart"/>
      <w:r>
        <w:rPr>
          <w:rFonts w:cs="Times New Roman"/>
          <w:bCs/>
        </w:rPr>
        <w:t>Braley</w:t>
      </w:r>
      <w:proofErr w:type="spellEnd"/>
    </w:p>
    <w:p w:rsidR="00492F8F" w:rsidRDefault="00492F8F" w:rsidP="00492F8F">
      <w:pPr>
        <w:ind w:hanging="720"/>
        <w:rPr>
          <w:rFonts w:cs="Times New Roman"/>
          <w:bCs/>
        </w:rPr>
      </w:pPr>
      <w:r>
        <w:rPr>
          <w:rFonts w:cs="Times New Roman"/>
          <w:bCs/>
        </w:rPr>
        <w:tab/>
      </w:r>
      <w:r>
        <w:rPr>
          <w:rFonts w:cs="Times New Roman"/>
          <w:b/>
          <w:bCs/>
        </w:rPr>
        <w:t>Vote:</w:t>
      </w:r>
      <w:r>
        <w:rPr>
          <w:rFonts w:cs="Times New Roman"/>
          <w:bCs/>
        </w:rPr>
        <w:t xml:space="preserve">  Unanimous to approve.</w:t>
      </w:r>
    </w:p>
    <w:p w:rsidR="00492F8F" w:rsidRDefault="00492F8F" w:rsidP="00492F8F">
      <w:pPr>
        <w:ind w:hanging="720"/>
        <w:rPr>
          <w:rFonts w:cs="Times New Roman"/>
          <w:bCs/>
        </w:rPr>
      </w:pPr>
      <w:r>
        <w:rPr>
          <w:rFonts w:cs="Times New Roman"/>
          <w:bCs/>
        </w:rPr>
        <w:tab/>
      </w:r>
      <w:r>
        <w:rPr>
          <w:rFonts w:cs="Times New Roman"/>
          <w:b/>
          <w:bCs/>
        </w:rPr>
        <w:t xml:space="preserve">Action:  </w:t>
      </w:r>
      <w:r>
        <w:rPr>
          <w:rFonts w:cs="Times New Roman"/>
          <w:bCs/>
        </w:rPr>
        <w:t>Doris to proceed with standard operating procedures including Well Variance Deed Covenant, and other standard supporting documentation regarding the SWA.</w:t>
      </w:r>
    </w:p>
    <w:p w:rsidR="00492F8F" w:rsidRDefault="00492F8F" w:rsidP="00492F8F">
      <w:pPr>
        <w:ind w:hanging="720"/>
        <w:rPr>
          <w:rFonts w:cs="Times New Roman"/>
          <w:bCs/>
        </w:rPr>
      </w:pPr>
    </w:p>
    <w:p w:rsidR="00492F8F" w:rsidRDefault="00492F8F" w:rsidP="00492F8F">
      <w:pPr>
        <w:ind w:hanging="720"/>
        <w:rPr>
          <w:rFonts w:cs="Times New Roman"/>
          <w:b/>
          <w:bCs/>
          <w:u w:val="single"/>
        </w:rPr>
      </w:pPr>
      <w:r>
        <w:rPr>
          <w:rFonts w:cs="Times New Roman"/>
          <w:b/>
          <w:bCs/>
          <w:u w:val="single"/>
        </w:rPr>
        <w:t>TOPIC:  EXAM APPLICATIONS:</w:t>
      </w:r>
    </w:p>
    <w:p w:rsidR="00492F8F" w:rsidRDefault="00492F8F" w:rsidP="00492F8F">
      <w:pPr>
        <w:ind w:hanging="720"/>
        <w:rPr>
          <w:rFonts w:cs="Times New Roman"/>
          <w:b/>
          <w:bCs/>
          <w:u w:val="single"/>
        </w:rPr>
      </w:pPr>
    </w:p>
    <w:p w:rsidR="00492F8F" w:rsidRDefault="00492F8F" w:rsidP="00492F8F">
      <w:r>
        <w:rPr>
          <w:b/>
        </w:rPr>
        <w:t>DISCUSSION:</w:t>
      </w:r>
      <w:r>
        <w:t xml:space="preserve">  The following exam application(s) were reviewed;</w:t>
      </w:r>
    </w:p>
    <w:p w:rsidR="00492F8F" w:rsidRDefault="00492F8F" w:rsidP="00492F8F"/>
    <w:p w:rsidR="00492F8F" w:rsidRDefault="00492F8F" w:rsidP="00492F8F">
      <w:r>
        <w:t>RIDEOUT, Scott – PI-J</w:t>
      </w:r>
    </w:p>
    <w:p w:rsidR="00492F8F" w:rsidRDefault="00492F8F" w:rsidP="00492F8F">
      <w:r>
        <w:t>The application was not accepted for review.</w:t>
      </w:r>
    </w:p>
    <w:p w:rsidR="00492F8F" w:rsidRDefault="00492F8F" w:rsidP="00492F8F"/>
    <w:p w:rsidR="00492F8F" w:rsidRDefault="00492F8F" w:rsidP="00492F8F">
      <w:pPr>
        <w:ind w:hanging="720"/>
        <w:rPr>
          <w:rFonts w:cs="Times New Roman"/>
          <w:b/>
          <w:bCs/>
          <w:u w:val="single"/>
        </w:rPr>
      </w:pPr>
      <w:r>
        <w:rPr>
          <w:rFonts w:cs="Times New Roman"/>
          <w:b/>
          <w:bCs/>
          <w:u w:val="single"/>
        </w:rPr>
        <w:t>TOPIC:  OTHER DISCUSSION:</w:t>
      </w:r>
    </w:p>
    <w:p w:rsidR="00492F8F" w:rsidRDefault="00492F8F" w:rsidP="00492F8F">
      <w:pPr>
        <w:ind w:hanging="720"/>
        <w:rPr>
          <w:rFonts w:cs="Times New Roman"/>
          <w:b/>
          <w:bCs/>
          <w:u w:val="single"/>
        </w:rPr>
      </w:pPr>
    </w:p>
    <w:p w:rsidR="00492F8F" w:rsidRDefault="00492F8F" w:rsidP="00492F8F">
      <w:pPr>
        <w:pStyle w:val="ListParagraph"/>
        <w:numPr>
          <w:ilvl w:val="0"/>
          <w:numId w:val="3"/>
        </w:numPr>
        <w:rPr>
          <w:rFonts w:cs="Times New Roman"/>
          <w:bCs/>
        </w:rPr>
      </w:pPr>
      <w:r>
        <w:rPr>
          <w:rFonts w:cs="Times New Roman"/>
          <w:bCs/>
        </w:rPr>
        <w:t>Chapter 2, Section 203.3 Examination fee of the rules was discussed.  No application will be accepted for review without being complete.  Application will be considered ‘incomplete’ and returned to the individual.</w:t>
      </w:r>
    </w:p>
    <w:p w:rsidR="00492F8F" w:rsidRDefault="00492F8F" w:rsidP="00492F8F">
      <w:pPr>
        <w:ind w:hanging="720"/>
        <w:rPr>
          <w:rFonts w:cs="Times New Roman"/>
          <w:bCs/>
        </w:rPr>
      </w:pPr>
    </w:p>
    <w:p w:rsidR="00492F8F" w:rsidRDefault="00492F8F" w:rsidP="00492F8F">
      <w:pPr>
        <w:ind w:hanging="720"/>
        <w:rPr>
          <w:rFonts w:cs="Times New Roman"/>
          <w:bCs/>
        </w:rPr>
      </w:pPr>
    </w:p>
    <w:p w:rsidR="00492F8F" w:rsidRDefault="00492F8F" w:rsidP="00492F8F">
      <w:pPr>
        <w:ind w:hanging="720"/>
        <w:rPr>
          <w:rFonts w:cs="Times New Roman"/>
          <w:bCs/>
        </w:rPr>
      </w:pPr>
    </w:p>
    <w:p w:rsidR="00492F8F" w:rsidRDefault="00492F8F" w:rsidP="00492F8F">
      <w:pPr>
        <w:pStyle w:val="ListParagraph"/>
        <w:numPr>
          <w:ilvl w:val="0"/>
          <w:numId w:val="3"/>
        </w:numPr>
        <w:rPr>
          <w:rFonts w:cs="Times New Roman"/>
          <w:bCs/>
        </w:rPr>
      </w:pPr>
      <w:r>
        <w:rPr>
          <w:rFonts w:cs="Times New Roman"/>
          <w:bCs/>
        </w:rPr>
        <w:t xml:space="preserve">Sunset clause on exam applications.  </w:t>
      </w:r>
    </w:p>
    <w:p w:rsidR="00492F8F" w:rsidRDefault="00492F8F" w:rsidP="00492F8F">
      <w:pPr>
        <w:pStyle w:val="ListParagraph"/>
        <w:ind w:left="0"/>
        <w:rPr>
          <w:rFonts w:cs="Times New Roman"/>
          <w:bCs/>
        </w:rPr>
      </w:pPr>
      <w:r>
        <w:rPr>
          <w:rFonts w:cs="Times New Roman"/>
          <w:b/>
          <w:bCs/>
        </w:rPr>
        <w:t>Motion:</w:t>
      </w:r>
      <w:r>
        <w:rPr>
          <w:rFonts w:cs="Times New Roman"/>
          <w:bCs/>
        </w:rPr>
        <w:t xml:space="preserve">  Ike moved to establish a policy that all licensing exam applications remain in effect for 1 year and that notification of the effective date be stated in the letter sent to the exam candidate.</w:t>
      </w:r>
    </w:p>
    <w:p w:rsidR="00492F8F" w:rsidRDefault="00492F8F" w:rsidP="00492F8F">
      <w:pPr>
        <w:pStyle w:val="ListParagraph"/>
        <w:ind w:left="0"/>
        <w:rPr>
          <w:rFonts w:cs="Times New Roman"/>
          <w:bCs/>
        </w:rPr>
      </w:pPr>
      <w:r>
        <w:rPr>
          <w:rFonts w:cs="Times New Roman"/>
          <w:b/>
          <w:bCs/>
        </w:rPr>
        <w:t>2nd by:</w:t>
      </w:r>
      <w:r>
        <w:rPr>
          <w:rFonts w:cs="Times New Roman"/>
          <w:bCs/>
        </w:rPr>
        <w:t xml:space="preserve">  Don</w:t>
      </w:r>
    </w:p>
    <w:p w:rsidR="00492F8F" w:rsidRDefault="00492F8F" w:rsidP="00492F8F">
      <w:pPr>
        <w:pStyle w:val="ListParagraph"/>
        <w:ind w:left="0"/>
        <w:rPr>
          <w:rFonts w:cs="Times New Roman"/>
          <w:bCs/>
        </w:rPr>
      </w:pPr>
      <w:r>
        <w:rPr>
          <w:rFonts w:cs="Times New Roman"/>
          <w:b/>
          <w:bCs/>
        </w:rPr>
        <w:t>Vote:</w:t>
      </w:r>
      <w:r>
        <w:rPr>
          <w:rFonts w:cs="Times New Roman"/>
          <w:bCs/>
        </w:rPr>
        <w:t xml:space="preserve">  Unanimous to approve.</w:t>
      </w:r>
    </w:p>
    <w:p w:rsidR="00492F8F" w:rsidRDefault="00492F8F" w:rsidP="00492F8F">
      <w:pPr>
        <w:pStyle w:val="ListParagraph"/>
        <w:ind w:left="0"/>
        <w:rPr>
          <w:rFonts w:cs="Times New Roman"/>
          <w:bCs/>
        </w:rPr>
      </w:pPr>
      <w:r>
        <w:rPr>
          <w:rFonts w:cs="Times New Roman"/>
          <w:b/>
          <w:bCs/>
        </w:rPr>
        <w:t>Action:</w:t>
      </w:r>
      <w:r>
        <w:rPr>
          <w:rFonts w:cs="Times New Roman"/>
          <w:bCs/>
        </w:rPr>
        <w:t xml:space="preserve">  Doris to incorporate language in letters to exam candidates.  David B. to develop SOP.</w:t>
      </w:r>
    </w:p>
    <w:p w:rsidR="00492F8F" w:rsidRDefault="00492F8F" w:rsidP="00492F8F">
      <w:pPr>
        <w:ind w:hanging="720"/>
        <w:rPr>
          <w:rFonts w:cs="Times New Roman"/>
          <w:bCs/>
        </w:rPr>
      </w:pPr>
    </w:p>
    <w:p w:rsidR="00492F8F" w:rsidRDefault="00492F8F" w:rsidP="00492F8F">
      <w:pPr>
        <w:pStyle w:val="ListParagraph"/>
        <w:numPr>
          <w:ilvl w:val="0"/>
          <w:numId w:val="3"/>
        </w:numPr>
        <w:rPr>
          <w:rFonts w:cs="Times New Roman"/>
          <w:bCs/>
        </w:rPr>
      </w:pPr>
      <w:r>
        <w:rPr>
          <w:rFonts w:cs="Times New Roman"/>
          <w:bCs/>
        </w:rPr>
        <w:t>Data collection on renewal applications.</w:t>
      </w:r>
    </w:p>
    <w:p w:rsidR="00492F8F" w:rsidRDefault="00492F8F" w:rsidP="00492F8F">
      <w:pPr>
        <w:pStyle w:val="ListParagraph"/>
        <w:ind w:left="0"/>
        <w:rPr>
          <w:rFonts w:cs="Times New Roman"/>
          <w:bCs/>
        </w:rPr>
      </w:pPr>
      <w:r>
        <w:rPr>
          <w:rFonts w:cs="Times New Roman"/>
          <w:b/>
          <w:bCs/>
        </w:rPr>
        <w:t xml:space="preserve">Motion:  </w:t>
      </w:r>
      <w:r>
        <w:rPr>
          <w:rFonts w:cs="Times New Roman"/>
          <w:bCs/>
        </w:rPr>
        <w:t>Frank motioned that we add a section on the renewal applications, for Journeymen PI &amp; WD and for Master PI &amp; WD, for the applicant to indicate whether or not they are to be considered ‘active’ or ‘in-active’, as some individuals wish to ‘renew’ their license, but they are not actively performing the work.</w:t>
      </w:r>
    </w:p>
    <w:p w:rsidR="00492F8F" w:rsidRDefault="00492F8F" w:rsidP="00492F8F">
      <w:pPr>
        <w:pStyle w:val="ListParagraph"/>
        <w:ind w:left="0"/>
        <w:rPr>
          <w:rFonts w:cs="Times New Roman"/>
          <w:bCs/>
        </w:rPr>
      </w:pPr>
      <w:r>
        <w:rPr>
          <w:rFonts w:cs="Times New Roman"/>
          <w:b/>
          <w:bCs/>
        </w:rPr>
        <w:t>2</w:t>
      </w:r>
      <w:r>
        <w:rPr>
          <w:rFonts w:cs="Times New Roman"/>
          <w:b/>
          <w:bCs/>
          <w:vertAlign w:val="superscript"/>
        </w:rPr>
        <w:t>nd</w:t>
      </w:r>
      <w:r>
        <w:rPr>
          <w:rFonts w:cs="Times New Roman"/>
          <w:b/>
          <w:bCs/>
        </w:rPr>
        <w:t xml:space="preserve"> by:</w:t>
      </w:r>
      <w:r>
        <w:rPr>
          <w:rFonts w:cs="Times New Roman"/>
          <w:bCs/>
        </w:rPr>
        <w:t xml:space="preserve">  David</w:t>
      </w:r>
    </w:p>
    <w:p w:rsidR="00492F8F" w:rsidRDefault="00492F8F" w:rsidP="00492F8F">
      <w:pPr>
        <w:pStyle w:val="ListParagraph"/>
        <w:ind w:left="0"/>
        <w:rPr>
          <w:rFonts w:cs="Times New Roman"/>
          <w:bCs/>
        </w:rPr>
      </w:pPr>
      <w:r>
        <w:rPr>
          <w:rFonts w:cs="Times New Roman"/>
          <w:b/>
          <w:bCs/>
        </w:rPr>
        <w:t>Vote:</w:t>
      </w:r>
      <w:r>
        <w:rPr>
          <w:rFonts w:cs="Times New Roman"/>
          <w:bCs/>
        </w:rPr>
        <w:t xml:space="preserve">  Unanimous to approve.</w:t>
      </w:r>
    </w:p>
    <w:p w:rsidR="00492F8F" w:rsidRDefault="00492F8F" w:rsidP="00492F8F">
      <w:pPr>
        <w:pStyle w:val="ListParagraph"/>
        <w:ind w:left="0"/>
        <w:rPr>
          <w:rFonts w:cs="Times New Roman"/>
          <w:bCs/>
        </w:rPr>
      </w:pPr>
      <w:r>
        <w:rPr>
          <w:rFonts w:cs="Times New Roman"/>
          <w:b/>
          <w:bCs/>
        </w:rPr>
        <w:t>Action:</w:t>
      </w:r>
      <w:r>
        <w:rPr>
          <w:rFonts w:cs="Times New Roman"/>
          <w:bCs/>
        </w:rPr>
        <w:t xml:space="preserve">  Doris to update application.</w:t>
      </w:r>
    </w:p>
    <w:p w:rsidR="00492F8F" w:rsidRDefault="00492F8F" w:rsidP="00492F8F">
      <w:pPr>
        <w:pStyle w:val="ListParagraph"/>
        <w:ind w:left="0"/>
        <w:rPr>
          <w:rFonts w:cs="Times New Roman"/>
          <w:bCs/>
        </w:rPr>
      </w:pPr>
    </w:p>
    <w:p w:rsidR="00492F8F" w:rsidRDefault="00492F8F" w:rsidP="00492F8F">
      <w:pPr>
        <w:pStyle w:val="ListParagraph"/>
        <w:numPr>
          <w:ilvl w:val="0"/>
          <w:numId w:val="3"/>
        </w:numPr>
        <w:rPr>
          <w:rFonts w:cs="Times New Roman"/>
          <w:bCs/>
        </w:rPr>
      </w:pPr>
      <w:r>
        <w:rPr>
          <w:rFonts w:cs="Times New Roman"/>
          <w:bCs/>
        </w:rPr>
        <w:t>Master License(s)</w:t>
      </w:r>
    </w:p>
    <w:p w:rsidR="00492F8F" w:rsidRDefault="00492F8F" w:rsidP="00492F8F">
      <w:pPr>
        <w:pStyle w:val="ListParagraph"/>
        <w:ind w:left="0"/>
        <w:rPr>
          <w:rFonts w:cs="Times New Roman"/>
          <w:bCs/>
        </w:rPr>
      </w:pPr>
      <w:r>
        <w:rPr>
          <w:rFonts w:cs="Times New Roman"/>
          <w:bCs/>
        </w:rPr>
        <w:t xml:space="preserve">The discussion revolved around masters ‘employed’ by a company.  </w:t>
      </w:r>
    </w:p>
    <w:p w:rsidR="00492F8F" w:rsidRDefault="00492F8F" w:rsidP="00492F8F">
      <w:pPr>
        <w:pStyle w:val="ListParagraph"/>
        <w:numPr>
          <w:ilvl w:val="1"/>
          <w:numId w:val="3"/>
        </w:numPr>
        <w:rPr>
          <w:rFonts w:cs="Times New Roman"/>
          <w:bCs/>
        </w:rPr>
      </w:pPr>
      <w:r>
        <w:rPr>
          <w:rFonts w:cs="Times New Roman"/>
          <w:bCs/>
        </w:rPr>
        <w:t xml:space="preserve">David to draft a letter to send to the Maine Ground Water Association seeking input from the regulatory committee.  Refer to the rules Chapter 2, section 200.1.  </w:t>
      </w:r>
    </w:p>
    <w:p w:rsidR="00492F8F" w:rsidRDefault="00492F8F" w:rsidP="00492F8F">
      <w:pPr>
        <w:ind w:hanging="720"/>
        <w:rPr>
          <w:rFonts w:cs="Times New Roman"/>
          <w:b/>
          <w:bCs/>
          <w:u w:val="single"/>
        </w:rPr>
      </w:pPr>
    </w:p>
    <w:p w:rsidR="00492F8F" w:rsidRDefault="00492F8F" w:rsidP="00492F8F">
      <w:pPr>
        <w:ind w:hanging="720"/>
        <w:rPr>
          <w:rFonts w:cs="Times New Roman"/>
        </w:rPr>
      </w:pPr>
      <w:r>
        <w:rPr>
          <w:rFonts w:cs="Times New Roman"/>
          <w:b/>
          <w:bCs/>
          <w:u w:val="single"/>
        </w:rPr>
        <w:t>TOPIC:  PUBLIC COMMENTS – none at this time.</w:t>
      </w:r>
      <w:r>
        <w:rPr>
          <w:rFonts w:cs="Times New Roman"/>
        </w:rPr>
        <w:t xml:space="preserve">  </w:t>
      </w:r>
    </w:p>
    <w:p w:rsidR="00492F8F" w:rsidRDefault="00492F8F" w:rsidP="00492F8F">
      <w:pPr>
        <w:ind w:hanging="720"/>
        <w:rPr>
          <w:rFonts w:cs="Times New Roman"/>
        </w:rPr>
      </w:pPr>
    </w:p>
    <w:p w:rsidR="00492F8F" w:rsidRDefault="00492F8F" w:rsidP="00492F8F">
      <w:pPr>
        <w:ind w:hanging="720"/>
      </w:pPr>
      <w:r>
        <w:rPr>
          <w:rFonts w:cs="Times New Roman"/>
          <w:b/>
          <w:bCs/>
          <w:u w:val="single"/>
        </w:rPr>
        <w:t>MEETING ADJOURNED:</w:t>
      </w:r>
      <w:r>
        <w:rPr>
          <w:rFonts w:cs="Times New Roman"/>
        </w:rPr>
        <w:t xml:space="preserve">  12:12 p.m.</w:t>
      </w:r>
    </w:p>
    <w:p w:rsidR="00247CEB" w:rsidRDefault="00556E4D"/>
    <w:sectPr w:rsidR="00247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51F24"/>
    <w:multiLevelType w:val="hybridMultilevel"/>
    <w:tmpl w:val="A80A3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8EE44F9"/>
    <w:multiLevelType w:val="hybridMultilevel"/>
    <w:tmpl w:val="B6F2CF3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2" w15:restartNumberingAfterBreak="0">
    <w:nsid w:val="7A5B3E76"/>
    <w:multiLevelType w:val="hybridMultilevel"/>
    <w:tmpl w:val="FBEE6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startOverride w:val="1"/>
    </w:lvlOverride>
    <w:lvlOverride w:ilvl="3"/>
    <w:lvlOverride w:ilvl="4"/>
    <w:lvlOverride w:ilvl="5"/>
    <w:lvlOverride w:ilvl="6"/>
    <w:lvlOverride w:ilvl="7"/>
    <w:lvlOverride w:ilvl="8"/>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8F"/>
    <w:rsid w:val="00492F8F"/>
    <w:rsid w:val="00556E4D"/>
    <w:rsid w:val="00873627"/>
    <w:rsid w:val="00873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632C89-0CC4-4AA4-9B9F-EAB01B27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F8F"/>
    <w:pPr>
      <w:spacing w:after="0" w:line="240" w:lineRule="auto"/>
    </w:pPr>
    <w:rPr>
      <w:rFonts w:ascii="Times New Roman" w:eastAsiaTheme="minorEastAsia"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2F8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92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Susan</cp:lastModifiedBy>
  <cp:revision>2</cp:revision>
  <dcterms:created xsi:type="dcterms:W3CDTF">2017-02-15T17:23:00Z</dcterms:created>
  <dcterms:modified xsi:type="dcterms:W3CDTF">2017-02-15T17:23:00Z</dcterms:modified>
</cp:coreProperties>
</file>