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DF347" w14:textId="77777777" w:rsidR="001A1536" w:rsidRDefault="00774131" w:rsidP="00671C9D">
      <w:pPr>
        <w:spacing w:after="0"/>
        <w:rPr>
          <w:b/>
          <w:color w:val="1F497D" w:themeColor="text2"/>
          <w:sz w:val="40"/>
          <w:szCs w:val="44"/>
        </w:rPr>
      </w:pPr>
      <w:r>
        <w:rPr>
          <w:b/>
          <w:color w:val="1F497D" w:themeColor="text2"/>
          <w:sz w:val="40"/>
          <w:szCs w:val="44"/>
        </w:rPr>
        <w:t xml:space="preserve">  </w:t>
      </w:r>
    </w:p>
    <w:p w14:paraId="5868875C" w14:textId="61BE60A1" w:rsidR="00925307" w:rsidRPr="00774131" w:rsidRDefault="00925307" w:rsidP="00671C9D">
      <w:pPr>
        <w:spacing w:after="0"/>
        <w:rPr>
          <w:b/>
          <w:color w:val="1F497D" w:themeColor="text2"/>
          <w:sz w:val="40"/>
          <w:szCs w:val="44"/>
        </w:rPr>
      </w:pPr>
      <w:r w:rsidRPr="00774131">
        <w:rPr>
          <w:b/>
          <w:color w:val="1F497D" w:themeColor="text2"/>
          <w:sz w:val="40"/>
          <w:szCs w:val="44"/>
        </w:rPr>
        <w:t xml:space="preserve">National Competency Framework </w:t>
      </w:r>
    </w:p>
    <w:p w14:paraId="3856BF22" w14:textId="282A3E50" w:rsidR="00925307" w:rsidRPr="00774131" w:rsidRDefault="00925307" w:rsidP="00671C9D">
      <w:pPr>
        <w:spacing w:after="0"/>
        <w:rPr>
          <w:b/>
          <w:color w:val="1F497D" w:themeColor="text2"/>
          <w:sz w:val="40"/>
          <w:szCs w:val="44"/>
        </w:rPr>
      </w:pPr>
      <w:r w:rsidRPr="00774131">
        <w:rPr>
          <w:b/>
          <w:color w:val="1F497D" w:themeColor="text2"/>
          <w:sz w:val="40"/>
          <w:szCs w:val="44"/>
        </w:rPr>
        <w:t xml:space="preserve">                              </w:t>
      </w:r>
      <w:r w:rsidR="00774131">
        <w:rPr>
          <w:b/>
          <w:color w:val="1F497D" w:themeColor="text2"/>
          <w:sz w:val="40"/>
          <w:szCs w:val="44"/>
        </w:rPr>
        <w:t xml:space="preserve">  </w:t>
      </w:r>
      <w:r w:rsidRPr="00774131">
        <w:rPr>
          <w:b/>
          <w:color w:val="1F497D" w:themeColor="text2"/>
          <w:sz w:val="40"/>
          <w:szCs w:val="44"/>
        </w:rPr>
        <w:t xml:space="preserve"> for Registered Nurses </w:t>
      </w:r>
    </w:p>
    <w:p w14:paraId="0478CCC2" w14:textId="19E7A9C3" w:rsidR="00925307" w:rsidRPr="00774131" w:rsidRDefault="00925307" w:rsidP="00671C9D">
      <w:pPr>
        <w:spacing w:after="0"/>
        <w:rPr>
          <w:b/>
          <w:color w:val="1F497D" w:themeColor="text2"/>
          <w:sz w:val="40"/>
          <w:szCs w:val="44"/>
        </w:rPr>
      </w:pPr>
      <w:r w:rsidRPr="00774131">
        <w:rPr>
          <w:b/>
          <w:color w:val="1F497D" w:themeColor="text2"/>
          <w:sz w:val="40"/>
          <w:szCs w:val="44"/>
        </w:rPr>
        <w:t xml:space="preserve">                             </w:t>
      </w:r>
      <w:r w:rsidR="00671C9D" w:rsidRPr="00774131">
        <w:rPr>
          <w:b/>
          <w:color w:val="1F497D" w:themeColor="text2"/>
          <w:sz w:val="40"/>
          <w:szCs w:val="44"/>
        </w:rPr>
        <w:t xml:space="preserve">                    </w:t>
      </w:r>
      <w:r w:rsidR="00774131">
        <w:rPr>
          <w:b/>
          <w:color w:val="1F497D" w:themeColor="text2"/>
          <w:sz w:val="40"/>
          <w:szCs w:val="44"/>
        </w:rPr>
        <w:t xml:space="preserve">  </w:t>
      </w:r>
      <w:r w:rsidR="00671C9D" w:rsidRPr="00774131">
        <w:rPr>
          <w:b/>
          <w:color w:val="1F497D" w:themeColor="text2"/>
          <w:sz w:val="40"/>
          <w:szCs w:val="44"/>
        </w:rPr>
        <w:t xml:space="preserve">  </w:t>
      </w:r>
      <w:r w:rsidRPr="00774131">
        <w:rPr>
          <w:b/>
          <w:color w:val="1F497D" w:themeColor="text2"/>
          <w:sz w:val="40"/>
          <w:szCs w:val="44"/>
        </w:rPr>
        <w:t>in Adult Critical Care</w:t>
      </w:r>
    </w:p>
    <w:p w14:paraId="14CA9FE4" w14:textId="77777777" w:rsidR="00925307" w:rsidRPr="00671C9D" w:rsidRDefault="00925307" w:rsidP="00671C9D">
      <w:pPr>
        <w:spacing w:after="0"/>
        <w:rPr>
          <w:b/>
          <w:color w:val="1F497D" w:themeColor="text2"/>
          <w:sz w:val="44"/>
          <w:szCs w:val="44"/>
        </w:rPr>
      </w:pPr>
    </w:p>
    <w:p w14:paraId="0F21B67E" w14:textId="26C8B850" w:rsidR="00925307" w:rsidRPr="00774131" w:rsidRDefault="00925307" w:rsidP="00671C9D">
      <w:pPr>
        <w:rPr>
          <w:b/>
          <w:color w:val="1F497D" w:themeColor="text2"/>
          <w:sz w:val="64"/>
          <w:szCs w:val="64"/>
        </w:rPr>
      </w:pPr>
      <w:r w:rsidRPr="00774131">
        <w:rPr>
          <w:b/>
          <w:color w:val="1F497D" w:themeColor="text2"/>
          <w:sz w:val="64"/>
          <w:szCs w:val="64"/>
        </w:rPr>
        <w:t>Intermittent Haemodialysis</w:t>
      </w:r>
      <w:r w:rsidR="00774131" w:rsidRPr="00774131">
        <w:rPr>
          <w:b/>
          <w:color w:val="1F497D" w:themeColor="text2"/>
          <w:sz w:val="64"/>
          <w:szCs w:val="64"/>
        </w:rPr>
        <w:t xml:space="preserve"> (IHD)</w:t>
      </w:r>
    </w:p>
    <w:p w14:paraId="2F715429" w14:textId="77777777" w:rsidR="00671C9D" w:rsidRPr="00671C9D" w:rsidRDefault="00925307" w:rsidP="00671C9D">
      <w:pPr>
        <w:jc w:val="right"/>
        <w:rPr>
          <w:b/>
          <w:color w:val="1F497D" w:themeColor="text2"/>
          <w:sz w:val="40"/>
          <w:szCs w:val="40"/>
        </w:rPr>
      </w:pPr>
      <w:r w:rsidRPr="00671C9D">
        <w:rPr>
          <w:b/>
          <w:color w:val="1F497D" w:themeColor="text2"/>
          <w:sz w:val="40"/>
          <w:szCs w:val="40"/>
        </w:rPr>
        <w:t>Speciality Competencies</w:t>
      </w:r>
    </w:p>
    <w:p w14:paraId="5580C8FB" w14:textId="77777777" w:rsidR="00671C9D" w:rsidRDefault="00671C9D" w:rsidP="00671C9D">
      <w:pPr>
        <w:pStyle w:val="Heading1"/>
        <w:spacing w:before="0" w:line="240" w:lineRule="auto"/>
        <w:jc w:val="right"/>
        <w:rPr>
          <w:sz w:val="40"/>
        </w:rPr>
      </w:pPr>
    </w:p>
    <w:p w14:paraId="45E4453A" w14:textId="29B66656" w:rsidR="00925307" w:rsidRPr="00671C9D" w:rsidRDefault="00925307" w:rsidP="00671C9D">
      <w:pPr>
        <w:pStyle w:val="Heading1"/>
        <w:spacing w:before="0" w:line="240" w:lineRule="auto"/>
        <w:jc w:val="right"/>
        <w:rPr>
          <w:sz w:val="40"/>
        </w:rPr>
      </w:pPr>
      <w:r w:rsidRPr="00925307">
        <w:rPr>
          <w:sz w:val="160"/>
          <w:szCs w:val="80"/>
        </w:rPr>
        <w:t xml:space="preserve"> </w:t>
      </w:r>
    </w:p>
    <w:p w14:paraId="67F46887" w14:textId="3E247BFF" w:rsidR="00925307" w:rsidRDefault="00925307" w:rsidP="00671C9D">
      <w:pPr>
        <w:rPr>
          <w:sz w:val="160"/>
          <w:szCs w:val="80"/>
        </w:rPr>
      </w:pPr>
      <w:r>
        <w:rPr>
          <w:noProof/>
          <w:lang w:eastAsia="en-GB"/>
        </w:rPr>
        <w:drawing>
          <wp:inline distT="0" distB="0" distL="0" distR="0" wp14:anchorId="0C4ABD0E" wp14:editId="2A43714B">
            <wp:extent cx="5336102" cy="4394579"/>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8404" t="22886" r="28639" b="28111"/>
                    <a:stretch/>
                  </pic:blipFill>
                  <pic:spPr bwMode="auto">
                    <a:xfrm>
                      <a:off x="0" y="0"/>
                      <a:ext cx="5376472" cy="4427826"/>
                    </a:xfrm>
                    <a:prstGeom prst="rect">
                      <a:avLst/>
                    </a:prstGeom>
                    <a:ln>
                      <a:noFill/>
                    </a:ln>
                    <a:extLst>
                      <a:ext uri="{53640926-AAD7-44D8-BBD7-CCE9431645EC}">
                        <a14:shadowObscured xmlns:a14="http://schemas.microsoft.com/office/drawing/2010/main"/>
                      </a:ext>
                    </a:extLst>
                  </pic:spPr>
                </pic:pic>
              </a:graphicData>
            </a:graphic>
          </wp:inline>
        </w:drawing>
      </w:r>
    </w:p>
    <w:p w14:paraId="6BD9EC6C" w14:textId="63BACF1F" w:rsidR="00671C9D" w:rsidRDefault="00671C9D" w:rsidP="00671C9D">
      <w:pPr>
        <w:jc w:val="right"/>
        <w:rPr>
          <w:b/>
          <w:color w:val="1F497D" w:themeColor="text2"/>
          <w:sz w:val="28"/>
        </w:rPr>
      </w:pPr>
    </w:p>
    <w:p w14:paraId="4F861C9C" w14:textId="413DF218" w:rsidR="00255DE1" w:rsidRPr="00255DE1" w:rsidRDefault="007F0B23" w:rsidP="00255DE1">
      <w:pPr>
        <w:jc w:val="right"/>
        <w:rPr>
          <w:b/>
          <w:sz w:val="80"/>
        </w:rPr>
        <w:sectPr w:rsidR="00255DE1" w:rsidRPr="00255DE1" w:rsidSect="001A1536">
          <w:headerReference w:type="even" r:id="rId9"/>
          <w:headerReference w:type="default" r:id="rId10"/>
          <w:footerReference w:type="default" r:id="rId11"/>
          <w:headerReference w:type="first" r:id="rId12"/>
          <w:pgSz w:w="11906" w:h="16838"/>
          <w:pgMar w:top="1440" w:right="1440" w:bottom="1440" w:left="1440" w:header="708" w:footer="708" w:gutter="0"/>
          <w:cols w:space="708"/>
          <w:titlePg/>
          <w:docGrid w:linePitch="360"/>
        </w:sectPr>
      </w:pPr>
      <w:r w:rsidRPr="00671C9D">
        <w:rPr>
          <w:b/>
          <w:color w:val="1F497D" w:themeColor="text2"/>
          <w:sz w:val="28"/>
        </w:rPr>
        <w:t>Working Version</w:t>
      </w:r>
      <w:r w:rsidR="00A27886" w:rsidRPr="00671C9D">
        <w:rPr>
          <w:b/>
          <w:color w:val="1F497D" w:themeColor="text2"/>
          <w:sz w:val="28"/>
        </w:rPr>
        <w:t xml:space="preserve"> – November 2020</w:t>
      </w:r>
    </w:p>
    <w:p w14:paraId="7A3CCF6E" w14:textId="29604BD1" w:rsidR="004F08D7" w:rsidRDefault="004F08D7" w:rsidP="00414411">
      <w:pPr>
        <w:pStyle w:val="Heading1"/>
      </w:pPr>
      <w:bookmarkStart w:id="0" w:name="_Toc56089411"/>
      <w:r>
        <w:lastRenderedPageBreak/>
        <w:t>Foreword</w:t>
      </w:r>
      <w:bookmarkEnd w:id="0"/>
    </w:p>
    <w:p w14:paraId="6E49637F" w14:textId="4F2774C5" w:rsidR="004F08D7" w:rsidRPr="00E0260C" w:rsidRDefault="004F08D7" w:rsidP="00414411">
      <w:pPr>
        <w:pStyle w:val="Heading2"/>
        <w:rPr>
          <w:color w:val="1F497D" w:themeColor="text2"/>
          <w:lang w:val="en-US"/>
        </w:rPr>
      </w:pPr>
      <w:bookmarkStart w:id="1" w:name="_Toc56089412"/>
      <w:r w:rsidRPr="00E0260C">
        <w:rPr>
          <w:color w:val="1F497D" w:themeColor="text2"/>
        </w:rPr>
        <w:t>Intended Audience</w:t>
      </w:r>
      <w:bookmarkEnd w:id="1"/>
    </w:p>
    <w:p w14:paraId="5F579780" w14:textId="2F1DEFE0" w:rsidR="004F08D7" w:rsidRPr="00414411" w:rsidRDefault="004F08D7" w:rsidP="00414411">
      <w:pPr>
        <w:pStyle w:val="TOCHeading"/>
        <w:numPr>
          <w:ilvl w:val="0"/>
          <w:numId w:val="27"/>
        </w:numPr>
        <w:rPr>
          <w:rFonts w:asciiTheme="minorHAnsi" w:hAnsiTheme="minorHAnsi" w:cstheme="minorHAnsi"/>
          <w:color w:val="000000" w:themeColor="text1"/>
          <w:sz w:val="24"/>
        </w:rPr>
      </w:pPr>
      <w:r w:rsidRPr="00414411">
        <w:rPr>
          <w:rFonts w:asciiTheme="minorHAnsi" w:hAnsiTheme="minorHAnsi" w:cstheme="minorHAnsi"/>
          <w:color w:val="000000" w:themeColor="text1"/>
          <w:sz w:val="24"/>
        </w:rPr>
        <w:t xml:space="preserve">This competency is intended for use alongside the National Critical Care Nurses Competency package </w:t>
      </w:r>
      <w:r w:rsidR="00761B2B">
        <w:rPr>
          <w:rFonts w:asciiTheme="minorHAnsi" w:hAnsiTheme="minorHAnsi" w:cstheme="minorHAnsi"/>
          <w:color w:val="000000" w:themeColor="text1"/>
          <w:sz w:val="24"/>
        </w:rPr>
        <w:t xml:space="preserve">in </w:t>
      </w:r>
      <w:proofErr w:type="spellStart"/>
      <w:r w:rsidR="00761B2B">
        <w:rPr>
          <w:rFonts w:asciiTheme="minorHAnsi" w:hAnsiTheme="minorHAnsi" w:cstheme="minorHAnsi"/>
          <w:color w:val="000000" w:themeColor="text1"/>
          <w:sz w:val="24"/>
        </w:rPr>
        <w:t>centres</w:t>
      </w:r>
      <w:proofErr w:type="spellEnd"/>
      <w:r w:rsidR="00761B2B">
        <w:rPr>
          <w:rFonts w:asciiTheme="minorHAnsi" w:hAnsiTheme="minorHAnsi" w:cstheme="minorHAnsi"/>
          <w:color w:val="000000" w:themeColor="text1"/>
          <w:sz w:val="24"/>
        </w:rPr>
        <w:t xml:space="preserve"> with </w:t>
      </w:r>
      <w:r w:rsidR="00BA5093">
        <w:rPr>
          <w:rFonts w:asciiTheme="minorHAnsi" w:hAnsiTheme="minorHAnsi" w:cstheme="minorHAnsi"/>
          <w:color w:val="000000" w:themeColor="text1"/>
          <w:sz w:val="24"/>
        </w:rPr>
        <w:t xml:space="preserve">and </w:t>
      </w:r>
      <w:r w:rsidR="00761B2B">
        <w:rPr>
          <w:rFonts w:asciiTheme="minorHAnsi" w:hAnsiTheme="minorHAnsi" w:cstheme="minorHAnsi"/>
          <w:color w:val="000000" w:themeColor="text1"/>
          <w:sz w:val="24"/>
        </w:rPr>
        <w:t xml:space="preserve">on-site renal services (defined as tier 1 or 2 </w:t>
      </w:r>
      <w:proofErr w:type="spellStart"/>
      <w:r w:rsidR="00761B2B">
        <w:rPr>
          <w:rFonts w:asciiTheme="minorHAnsi" w:hAnsiTheme="minorHAnsi" w:cstheme="minorHAnsi"/>
          <w:color w:val="000000" w:themeColor="text1"/>
          <w:sz w:val="24"/>
        </w:rPr>
        <w:t>centres</w:t>
      </w:r>
      <w:proofErr w:type="spellEnd"/>
      <w:r w:rsidR="00761B2B">
        <w:rPr>
          <w:rFonts w:asciiTheme="minorHAnsi" w:hAnsiTheme="minorHAnsi" w:cstheme="minorHAnsi"/>
          <w:color w:val="000000" w:themeColor="text1"/>
          <w:sz w:val="24"/>
        </w:rPr>
        <w:t xml:space="preserve"> in the ACC renal service specification).</w:t>
      </w:r>
      <w:r w:rsidR="00BA5093">
        <w:rPr>
          <w:rFonts w:asciiTheme="minorHAnsi" w:hAnsiTheme="minorHAnsi" w:cstheme="minorHAnsi"/>
          <w:color w:val="000000" w:themeColor="text1"/>
          <w:sz w:val="24"/>
        </w:rPr>
        <w:t xml:space="preserve">  Robust governance and collaboration between local critical care and renal services is a mandatory prerequisite.  </w:t>
      </w:r>
    </w:p>
    <w:p w14:paraId="3CCECCDC" w14:textId="6B86CF8C" w:rsidR="004F08D7" w:rsidRPr="00414411" w:rsidRDefault="004F08D7" w:rsidP="004F08D7">
      <w:pPr>
        <w:pStyle w:val="TOCHeading"/>
        <w:numPr>
          <w:ilvl w:val="0"/>
          <w:numId w:val="27"/>
        </w:numPr>
        <w:rPr>
          <w:rFonts w:asciiTheme="minorHAnsi" w:hAnsiTheme="minorHAnsi" w:cstheme="minorHAnsi"/>
          <w:color w:val="000000" w:themeColor="text1"/>
          <w:sz w:val="24"/>
        </w:rPr>
      </w:pPr>
      <w:r w:rsidRPr="00414411">
        <w:rPr>
          <w:rFonts w:asciiTheme="minorHAnsi" w:hAnsiTheme="minorHAnsi" w:cstheme="minorHAnsi"/>
          <w:color w:val="000000" w:themeColor="text1"/>
          <w:sz w:val="24"/>
        </w:rPr>
        <w:t xml:space="preserve">This document is designed for nurses who look after patients requiring Intermittent </w:t>
      </w:r>
      <w:proofErr w:type="spellStart"/>
      <w:r w:rsidRPr="00414411">
        <w:rPr>
          <w:rFonts w:asciiTheme="minorHAnsi" w:hAnsiTheme="minorHAnsi" w:cstheme="minorHAnsi"/>
          <w:color w:val="000000" w:themeColor="text1"/>
          <w:sz w:val="24"/>
        </w:rPr>
        <w:t>Haemodialysis</w:t>
      </w:r>
      <w:proofErr w:type="spellEnd"/>
      <w:r w:rsidR="00761B2B">
        <w:rPr>
          <w:rFonts w:asciiTheme="minorHAnsi" w:hAnsiTheme="minorHAnsi" w:cstheme="minorHAnsi"/>
          <w:color w:val="000000" w:themeColor="text1"/>
          <w:sz w:val="24"/>
        </w:rPr>
        <w:t xml:space="preserve"> (IHD) </w:t>
      </w:r>
      <w:r w:rsidR="0067683B">
        <w:rPr>
          <w:rFonts w:asciiTheme="minorHAnsi" w:hAnsiTheme="minorHAnsi" w:cstheme="minorHAnsi"/>
          <w:color w:val="000000" w:themeColor="text1"/>
          <w:sz w:val="24"/>
        </w:rPr>
        <w:t xml:space="preserve">in adult critical care, </w:t>
      </w:r>
      <w:r w:rsidR="00761B2B">
        <w:rPr>
          <w:rFonts w:asciiTheme="minorHAnsi" w:hAnsiTheme="minorHAnsi" w:cstheme="minorHAnsi"/>
          <w:color w:val="000000" w:themeColor="text1"/>
          <w:sz w:val="24"/>
        </w:rPr>
        <w:t xml:space="preserve">when this is considered a viable alternative to conventional Continuous </w:t>
      </w:r>
      <w:proofErr w:type="spellStart"/>
      <w:r w:rsidR="00761B2B">
        <w:rPr>
          <w:rFonts w:asciiTheme="minorHAnsi" w:hAnsiTheme="minorHAnsi" w:cstheme="minorHAnsi"/>
          <w:color w:val="000000" w:themeColor="text1"/>
          <w:sz w:val="24"/>
        </w:rPr>
        <w:t>Veno</w:t>
      </w:r>
      <w:proofErr w:type="spellEnd"/>
      <w:r w:rsidR="00761B2B">
        <w:rPr>
          <w:rFonts w:asciiTheme="minorHAnsi" w:hAnsiTheme="minorHAnsi" w:cstheme="minorHAnsi"/>
          <w:color w:val="000000" w:themeColor="text1"/>
          <w:sz w:val="24"/>
        </w:rPr>
        <w:t xml:space="preserve">-Venous </w:t>
      </w:r>
      <w:proofErr w:type="spellStart"/>
      <w:r w:rsidR="00761B2B">
        <w:rPr>
          <w:rFonts w:asciiTheme="minorHAnsi" w:hAnsiTheme="minorHAnsi" w:cstheme="minorHAnsi"/>
          <w:color w:val="000000" w:themeColor="text1"/>
          <w:sz w:val="24"/>
        </w:rPr>
        <w:t>Haemofiltration</w:t>
      </w:r>
      <w:proofErr w:type="spellEnd"/>
      <w:r w:rsidR="00761B2B">
        <w:rPr>
          <w:rFonts w:asciiTheme="minorHAnsi" w:hAnsiTheme="minorHAnsi" w:cstheme="minorHAnsi"/>
          <w:color w:val="000000" w:themeColor="text1"/>
          <w:sz w:val="24"/>
        </w:rPr>
        <w:t xml:space="preserve"> (CVVH)</w:t>
      </w:r>
      <w:r w:rsidRPr="00414411">
        <w:rPr>
          <w:rFonts w:asciiTheme="minorHAnsi" w:hAnsiTheme="minorHAnsi" w:cstheme="minorHAnsi"/>
          <w:color w:val="000000" w:themeColor="text1"/>
          <w:sz w:val="24"/>
        </w:rPr>
        <w:t>.</w:t>
      </w:r>
    </w:p>
    <w:p w14:paraId="6FB3CF43" w14:textId="77777777" w:rsidR="00414411" w:rsidRPr="00910BEF" w:rsidRDefault="004F08D7" w:rsidP="00414411">
      <w:pPr>
        <w:rPr>
          <w:rFonts w:cstheme="minorHAnsi"/>
          <w:sz w:val="4"/>
        </w:rPr>
      </w:pPr>
      <w:r w:rsidRPr="00414411">
        <w:rPr>
          <w:rFonts w:cstheme="minorHAnsi"/>
          <w:color w:val="000000" w:themeColor="text1"/>
        </w:rPr>
        <w:t xml:space="preserve"> </w:t>
      </w:r>
    </w:p>
    <w:p w14:paraId="602324AA" w14:textId="77777777" w:rsidR="00414411" w:rsidRPr="00E0260C" w:rsidRDefault="00414411" w:rsidP="00414411">
      <w:pPr>
        <w:pStyle w:val="Heading2"/>
        <w:rPr>
          <w:color w:val="1F497D" w:themeColor="text2"/>
        </w:rPr>
      </w:pPr>
      <w:bookmarkStart w:id="2" w:name="_Toc56089413"/>
      <w:r w:rsidRPr="00E0260C">
        <w:rPr>
          <w:color w:val="1F497D" w:themeColor="text2"/>
        </w:rPr>
        <w:t>Aims and Objectives</w:t>
      </w:r>
      <w:bookmarkEnd w:id="2"/>
      <w:r w:rsidRPr="00E0260C">
        <w:rPr>
          <w:color w:val="1F497D" w:themeColor="text2"/>
        </w:rPr>
        <w:t xml:space="preserve"> </w:t>
      </w:r>
    </w:p>
    <w:p w14:paraId="3F427A2E" w14:textId="342CE1D0" w:rsidR="00414411" w:rsidRPr="00414411" w:rsidRDefault="00414411" w:rsidP="00414411">
      <w:pPr>
        <w:rPr>
          <w:sz w:val="24"/>
        </w:rPr>
      </w:pPr>
      <w:r w:rsidRPr="00414411">
        <w:rPr>
          <w:sz w:val="24"/>
        </w:rPr>
        <w:t xml:space="preserve">The aim of this document is to identify knowledge gaps and highlight important issues around the care of </w:t>
      </w:r>
      <w:r w:rsidR="00E0260C">
        <w:rPr>
          <w:sz w:val="24"/>
        </w:rPr>
        <w:t>patients receiving Intermittent Haemodialysis.</w:t>
      </w:r>
      <w:r w:rsidRPr="00414411">
        <w:rPr>
          <w:sz w:val="24"/>
        </w:rPr>
        <w:t xml:space="preserve"> With this knowledge the nurse can care for and understand the needs of the </w:t>
      </w:r>
      <w:r w:rsidR="00E0260C">
        <w:rPr>
          <w:sz w:val="24"/>
        </w:rPr>
        <w:t>patient receiving intermittent Haemod</w:t>
      </w:r>
      <w:r w:rsidR="00761B2B">
        <w:rPr>
          <w:sz w:val="24"/>
        </w:rPr>
        <w:t>i</w:t>
      </w:r>
      <w:r w:rsidR="00E0260C">
        <w:rPr>
          <w:sz w:val="24"/>
        </w:rPr>
        <w:t>alysis</w:t>
      </w:r>
      <w:r w:rsidRPr="00414411">
        <w:rPr>
          <w:sz w:val="24"/>
        </w:rPr>
        <w:t xml:space="preserve"> and understand the importance of involving </w:t>
      </w:r>
      <w:r w:rsidR="00E0260C">
        <w:rPr>
          <w:sz w:val="24"/>
        </w:rPr>
        <w:t>the specialist team.</w:t>
      </w:r>
    </w:p>
    <w:p w14:paraId="23D16DE4" w14:textId="77777777" w:rsidR="00414411" w:rsidRPr="00E0260C" w:rsidRDefault="00414411" w:rsidP="00414411">
      <w:pPr>
        <w:pStyle w:val="Heading2"/>
        <w:rPr>
          <w:color w:val="1F497D" w:themeColor="text2"/>
        </w:rPr>
      </w:pPr>
      <w:bookmarkStart w:id="3" w:name="_Toc56089414"/>
      <w:r w:rsidRPr="00E0260C">
        <w:rPr>
          <w:color w:val="1F497D" w:themeColor="text2"/>
        </w:rPr>
        <w:t>Assessment and Assessors</w:t>
      </w:r>
      <w:bookmarkEnd w:id="3"/>
      <w:r w:rsidRPr="00E0260C">
        <w:rPr>
          <w:color w:val="1F497D" w:themeColor="text2"/>
        </w:rPr>
        <w:t xml:space="preserve"> </w:t>
      </w:r>
    </w:p>
    <w:p w14:paraId="34717BF3" w14:textId="77777777" w:rsidR="00414411" w:rsidRPr="00910BEF" w:rsidRDefault="00414411" w:rsidP="00414411">
      <w:pPr>
        <w:jc w:val="both"/>
        <w:rPr>
          <w:sz w:val="24"/>
        </w:rPr>
      </w:pPr>
      <w:r w:rsidRPr="00910BEF">
        <w:rPr>
          <w:sz w:val="24"/>
        </w:rPr>
        <w:t xml:space="preserve">These competencies are intended to be used in addition to the Critical Care Network’s (CC3N) Step Competencies for nurses working in a critical care environment which provides care for patients that can deliver Intermittent Haemodialysis on a regular basis. The CC3N Step One, Two and Three Competencies should be completed first as a pre-requisite. While these are recommendations it is also acknowledged that clinical environments and staffing arrangements may vary from unit to unit. This may require adaptation to how this document is operationalised. It is strongly advocated that adaptations to use of this document are approved by Nursing Leads and Unit Managers within the speciality. </w:t>
      </w:r>
    </w:p>
    <w:p w14:paraId="00ACF4FE" w14:textId="77777777" w:rsidR="00414411" w:rsidRPr="008C2024" w:rsidRDefault="00414411" w:rsidP="00414411">
      <w:pPr>
        <w:jc w:val="both"/>
        <w:rPr>
          <w:sz w:val="24"/>
        </w:rPr>
      </w:pPr>
      <w:r w:rsidRPr="00910BEF">
        <w:rPr>
          <w:sz w:val="24"/>
        </w:rPr>
        <w:t xml:space="preserve">This document is designed to be included into the National Competency Framework for Registered Adult Critical Care Nurses. Competencies can be signed by an Assessor who has undertaken post registration critical care specialist training in the relevant speciality and has relevant experience and qualification as a mentor / assessor preferably with an educational qualification. </w:t>
      </w:r>
    </w:p>
    <w:p w14:paraId="6888F881" w14:textId="7FA5AA46" w:rsidR="008C2024" w:rsidRDefault="008C2024" w:rsidP="008C2024">
      <w:pPr>
        <w:pStyle w:val="TOCHeading"/>
        <w:rPr>
          <w:rFonts w:asciiTheme="minorHAnsi" w:hAnsiTheme="minorHAnsi" w:cstheme="minorHAnsi"/>
          <w:color w:val="000000" w:themeColor="text1"/>
          <w:sz w:val="22"/>
        </w:rPr>
      </w:pPr>
    </w:p>
    <w:p w14:paraId="11823F69" w14:textId="5D2983F5" w:rsidR="00414411" w:rsidRDefault="00414411" w:rsidP="00414411">
      <w:pPr>
        <w:rPr>
          <w:lang w:val="en-US"/>
        </w:rPr>
      </w:pPr>
    </w:p>
    <w:p w14:paraId="1CB84764" w14:textId="34714D4B" w:rsidR="00414411" w:rsidRDefault="00414411" w:rsidP="00414411">
      <w:pPr>
        <w:rPr>
          <w:lang w:val="en-US"/>
        </w:rPr>
      </w:pPr>
    </w:p>
    <w:p w14:paraId="79AF0A16" w14:textId="014E1D20" w:rsidR="00414411" w:rsidRDefault="00414411" w:rsidP="00414411">
      <w:pPr>
        <w:rPr>
          <w:lang w:val="en-US"/>
        </w:rPr>
      </w:pPr>
    </w:p>
    <w:p w14:paraId="2CC0112B" w14:textId="2EE91782" w:rsidR="00414411" w:rsidRDefault="00414411" w:rsidP="00414411">
      <w:pPr>
        <w:rPr>
          <w:lang w:val="en-US"/>
        </w:rPr>
      </w:pPr>
    </w:p>
    <w:p w14:paraId="3F3793BE" w14:textId="77777777" w:rsidR="00414411" w:rsidRPr="00414411" w:rsidRDefault="00414411" w:rsidP="00414411">
      <w:pPr>
        <w:rPr>
          <w:lang w:val="en-US"/>
        </w:rPr>
      </w:pPr>
    </w:p>
    <w:p w14:paraId="0A01D679" w14:textId="77777777" w:rsidR="00414411" w:rsidRPr="00414411" w:rsidRDefault="00414411" w:rsidP="00414411">
      <w:pPr>
        <w:rPr>
          <w:lang w:val="en-US"/>
        </w:rPr>
      </w:pPr>
    </w:p>
    <w:sdt>
      <w:sdtPr>
        <w:id w:val="1507947386"/>
        <w:docPartObj>
          <w:docPartGallery w:val="Table of Contents"/>
          <w:docPartUnique/>
        </w:docPartObj>
      </w:sdtPr>
      <w:sdtEndPr>
        <w:rPr>
          <w:b/>
          <w:bCs/>
          <w:noProof/>
        </w:rPr>
      </w:sdtEndPr>
      <w:sdtContent>
        <w:p w14:paraId="3CA66D39" w14:textId="77777777" w:rsidR="008C2024" w:rsidRPr="00910BEF" w:rsidRDefault="008C2024" w:rsidP="008C2024">
          <w:pPr>
            <w:spacing w:after="0"/>
            <w:rPr>
              <w:rFonts w:cstheme="minorHAnsi"/>
              <w:sz w:val="24"/>
            </w:rPr>
          </w:pPr>
          <w:r w:rsidRPr="00910BEF">
            <w:rPr>
              <w:rFonts w:cstheme="minorHAnsi"/>
              <w:sz w:val="24"/>
            </w:rPr>
            <w:t>Competence is defined throughout this document as:</w:t>
          </w:r>
        </w:p>
        <w:p w14:paraId="57B8F993" w14:textId="77777777" w:rsidR="008C2024" w:rsidRPr="00910BEF" w:rsidRDefault="008C2024" w:rsidP="008C2024">
          <w:pPr>
            <w:spacing w:after="0"/>
            <w:rPr>
              <w:rFonts w:cstheme="minorHAnsi"/>
              <w:sz w:val="24"/>
            </w:rPr>
          </w:pPr>
        </w:p>
        <w:p w14:paraId="6E4B5C62" w14:textId="77777777" w:rsidR="008C2024" w:rsidRPr="00910BEF" w:rsidRDefault="008C2024" w:rsidP="008C2024">
          <w:pPr>
            <w:spacing w:after="0"/>
            <w:ind w:firstLine="720"/>
            <w:rPr>
              <w:rFonts w:cstheme="minorHAnsi"/>
              <w:sz w:val="24"/>
            </w:rPr>
          </w:pPr>
          <w:r w:rsidRPr="00910BEF">
            <w:rPr>
              <w:rFonts w:cstheme="minorHAnsi"/>
              <w:sz w:val="24"/>
            </w:rPr>
            <w:t>‘</w:t>
          </w:r>
          <w:r w:rsidRPr="00671C9D">
            <w:rPr>
              <w:rFonts w:cstheme="minorHAnsi"/>
              <w:b/>
              <w:sz w:val="24"/>
            </w:rPr>
            <w:t>The combination of skills, knowledge and attitudes, values and technical abilities that underpin safe and effective critical care nursing care and interventions’</w:t>
          </w:r>
        </w:p>
        <w:p w14:paraId="27D28715" w14:textId="77777777" w:rsidR="008C2024" w:rsidRDefault="008C2024" w:rsidP="008C2024">
          <w:pPr>
            <w:pStyle w:val="TOCHeading"/>
          </w:pPr>
        </w:p>
        <w:p w14:paraId="56B4E9EC" w14:textId="027A45C0" w:rsidR="008C2024" w:rsidRPr="00E0260C" w:rsidRDefault="008C2024" w:rsidP="00BF0B10">
          <w:pPr>
            <w:pStyle w:val="Heading1"/>
            <w:rPr>
              <w:color w:val="1F497D" w:themeColor="text2"/>
            </w:rPr>
          </w:pPr>
          <w:bookmarkStart w:id="4" w:name="_Toc56089415"/>
          <w:r w:rsidRPr="00E0260C">
            <w:rPr>
              <w:color w:val="1F497D" w:themeColor="text2"/>
            </w:rPr>
            <w:t>Contents</w:t>
          </w:r>
          <w:bookmarkEnd w:id="4"/>
        </w:p>
        <w:p w14:paraId="111F2FF6" w14:textId="0ADBAE1F" w:rsidR="00414411" w:rsidRDefault="008C2024">
          <w:pPr>
            <w:pStyle w:val="TOC1"/>
            <w:tabs>
              <w:tab w:val="right" w:leader="dot" w:pos="9016"/>
            </w:tabs>
            <w:rPr>
              <w:rFonts w:eastAsiaTheme="minorEastAsia"/>
              <w:noProof/>
              <w:lang w:eastAsia="en-GB"/>
            </w:rPr>
          </w:pPr>
          <w:r w:rsidRPr="008C2024">
            <w:rPr>
              <w:sz w:val="24"/>
            </w:rPr>
            <w:fldChar w:fldCharType="begin"/>
          </w:r>
          <w:r w:rsidRPr="008C2024">
            <w:rPr>
              <w:sz w:val="24"/>
            </w:rPr>
            <w:instrText xml:space="preserve"> TOC \o "1-3" \h \z \u </w:instrText>
          </w:r>
          <w:r w:rsidRPr="008C2024">
            <w:rPr>
              <w:sz w:val="24"/>
            </w:rPr>
            <w:fldChar w:fldCharType="separate"/>
          </w:r>
          <w:hyperlink w:anchor="_Toc56089411" w:history="1">
            <w:r w:rsidR="00414411" w:rsidRPr="002E1D4E">
              <w:rPr>
                <w:rStyle w:val="Hyperlink"/>
                <w:noProof/>
              </w:rPr>
              <w:t>Foreword</w:t>
            </w:r>
            <w:r w:rsidR="00414411">
              <w:rPr>
                <w:noProof/>
                <w:webHidden/>
              </w:rPr>
              <w:tab/>
            </w:r>
            <w:r w:rsidR="00414411">
              <w:rPr>
                <w:noProof/>
                <w:webHidden/>
              </w:rPr>
              <w:fldChar w:fldCharType="begin"/>
            </w:r>
            <w:r w:rsidR="00414411">
              <w:rPr>
                <w:noProof/>
                <w:webHidden/>
              </w:rPr>
              <w:instrText xml:space="preserve"> PAGEREF _Toc56089411 \h </w:instrText>
            </w:r>
            <w:r w:rsidR="00414411">
              <w:rPr>
                <w:noProof/>
                <w:webHidden/>
              </w:rPr>
            </w:r>
            <w:r w:rsidR="00414411">
              <w:rPr>
                <w:noProof/>
                <w:webHidden/>
              </w:rPr>
              <w:fldChar w:fldCharType="separate"/>
            </w:r>
            <w:r w:rsidR="00414411">
              <w:rPr>
                <w:noProof/>
                <w:webHidden/>
              </w:rPr>
              <w:t>2</w:t>
            </w:r>
            <w:r w:rsidR="00414411">
              <w:rPr>
                <w:noProof/>
                <w:webHidden/>
              </w:rPr>
              <w:fldChar w:fldCharType="end"/>
            </w:r>
          </w:hyperlink>
        </w:p>
        <w:p w14:paraId="747FBBAB" w14:textId="58C72808" w:rsidR="00414411" w:rsidRDefault="00270F9B">
          <w:pPr>
            <w:pStyle w:val="TOC2"/>
            <w:tabs>
              <w:tab w:val="right" w:leader="dot" w:pos="9016"/>
            </w:tabs>
            <w:rPr>
              <w:noProof/>
            </w:rPr>
          </w:pPr>
          <w:hyperlink w:anchor="_Toc56089412" w:history="1">
            <w:r w:rsidR="00414411" w:rsidRPr="002E1D4E">
              <w:rPr>
                <w:rStyle w:val="Hyperlink"/>
                <w:noProof/>
              </w:rPr>
              <w:t>Intended Audience</w:t>
            </w:r>
            <w:r w:rsidR="00414411">
              <w:rPr>
                <w:noProof/>
                <w:webHidden/>
              </w:rPr>
              <w:tab/>
            </w:r>
            <w:r w:rsidR="00414411">
              <w:rPr>
                <w:noProof/>
                <w:webHidden/>
              </w:rPr>
              <w:fldChar w:fldCharType="begin"/>
            </w:r>
            <w:r w:rsidR="00414411">
              <w:rPr>
                <w:noProof/>
                <w:webHidden/>
              </w:rPr>
              <w:instrText xml:space="preserve"> PAGEREF _Toc56089412 \h </w:instrText>
            </w:r>
            <w:r w:rsidR="00414411">
              <w:rPr>
                <w:noProof/>
                <w:webHidden/>
              </w:rPr>
            </w:r>
            <w:r w:rsidR="00414411">
              <w:rPr>
                <w:noProof/>
                <w:webHidden/>
              </w:rPr>
              <w:fldChar w:fldCharType="separate"/>
            </w:r>
            <w:r w:rsidR="00414411">
              <w:rPr>
                <w:noProof/>
                <w:webHidden/>
              </w:rPr>
              <w:t>2</w:t>
            </w:r>
            <w:r w:rsidR="00414411">
              <w:rPr>
                <w:noProof/>
                <w:webHidden/>
              </w:rPr>
              <w:fldChar w:fldCharType="end"/>
            </w:r>
          </w:hyperlink>
        </w:p>
        <w:p w14:paraId="634F7E03" w14:textId="0B2F8CDB" w:rsidR="00414411" w:rsidRDefault="00270F9B">
          <w:pPr>
            <w:pStyle w:val="TOC2"/>
            <w:tabs>
              <w:tab w:val="right" w:leader="dot" w:pos="9016"/>
            </w:tabs>
            <w:rPr>
              <w:noProof/>
            </w:rPr>
          </w:pPr>
          <w:hyperlink w:anchor="_Toc56089413" w:history="1">
            <w:r w:rsidR="00414411" w:rsidRPr="002E1D4E">
              <w:rPr>
                <w:rStyle w:val="Hyperlink"/>
                <w:noProof/>
              </w:rPr>
              <w:t>Aims and Objectives</w:t>
            </w:r>
            <w:r w:rsidR="00414411">
              <w:rPr>
                <w:noProof/>
                <w:webHidden/>
              </w:rPr>
              <w:tab/>
            </w:r>
            <w:r w:rsidR="00414411">
              <w:rPr>
                <w:noProof/>
                <w:webHidden/>
              </w:rPr>
              <w:fldChar w:fldCharType="begin"/>
            </w:r>
            <w:r w:rsidR="00414411">
              <w:rPr>
                <w:noProof/>
                <w:webHidden/>
              </w:rPr>
              <w:instrText xml:space="preserve"> PAGEREF _Toc56089413 \h </w:instrText>
            </w:r>
            <w:r w:rsidR="00414411">
              <w:rPr>
                <w:noProof/>
                <w:webHidden/>
              </w:rPr>
            </w:r>
            <w:r w:rsidR="00414411">
              <w:rPr>
                <w:noProof/>
                <w:webHidden/>
              </w:rPr>
              <w:fldChar w:fldCharType="separate"/>
            </w:r>
            <w:r w:rsidR="00414411">
              <w:rPr>
                <w:noProof/>
                <w:webHidden/>
              </w:rPr>
              <w:t>2</w:t>
            </w:r>
            <w:r w:rsidR="00414411">
              <w:rPr>
                <w:noProof/>
                <w:webHidden/>
              </w:rPr>
              <w:fldChar w:fldCharType="end"/>
            </w:r>
          </w:hyperlink>
        </w:p>
        <w:p w14:paraId="7BA232B2" w14:textId="3F6FDD02" w:rsidR="00414411" w:rsidRDefault="00270F9B">
          <w:pPr>
            <w:pStyle w:val="TOC2"/>
            <w:tabs>
              <w:tab w:val="right" w:leader="dot" w:pos="9016"/>
            </w:tabs>
            <w:rPr>
              <w:noProof/>
            </w:rPr>
          </w:pPr>
          <w:hyperlink w:anchor="_Toc56089414" w:history="1">
            <w:r w:rsidR="00414411" w:rsidRPr="002E1D4E">
              <w:rPr>
                <w:rStyle w:val="Hyperlink"/>
                <w:noProof/>
              </w:rPr>
              <w:t>Assessment and Assessors</w:t>
            </w:r>
            <w:r w:rsidR="00414411">
              <w:rPr>
                <w:noProof/>
                <w:webHidden/>
              </w:rPr>
              <w:tab/>
            </w:r>
            <w:r w:rsidR="00414411">
              <w:rPr>
                <w:noProof/>
                <w:webHidden/>
              </w:rPr>
              <w:fldChar w:fldCharType="begin"/>
            </w:r>
            <w:r w:rsidR="00414411">
              <w:rPr>
                <w:noProof/>
                <w:webHidden/>
              </w:rPr>
              <w:instrText xml:space="preserve"> PAGEREF _Toc56089414 \h </w:instrText>
            </w:r>
            <w:r w:rsidR="00414411">
              <w:rPr>
                <w:noProof/>
                <w:webHidden/>
              </w:rPr>
            </w:r>
            <w:r w:rsidR="00414411">
              <w:rPr>
                <w:noProof/>
                <w:webHidden/>
              </w:rPr>
              <w:fldChar w:fldCharType="separate"/>
            </w:r>
            <w:r w:rsidR="00414411">
              <w:rPr>
                <w:noProof/>
                <w:webHidden/>
              </w:rPr>
              <w:t>2</w:t>
            </w:r>
            <w:r w:rsidR="00414411">
              <w:rPr>
                <w:noProof/>
                <w:webHidden/>
              </w:rPr>
              <w:fldChar w:fldCharType="end"/>
            </w:r>
          </w:hyperlink>
        </w:p>
        <w:p w14:paraId="187FCF4D" w14:textId="1A0B9EE9" w:rsidR="00414411" w:rsidRDefault="00270F9B">
          <w:pPr>
            <w:pStyle w:val="TOC1"/>
            <w:tabs>
              <w:tab w:val="right" w:leader="dot" w:pos="9016"/>
            </w:tabs>
            <w:rPr>
              <w:rFonts w:eastAsiaTheme="minorEastAsia"/>
              <w:noProof/>
              <w:lang w:eastAsia="en-GB"/>
            </w:rPr>
          </w:pPr>
          <w:hyperlink w:anchor="_Toc56089415" w:history="1">
            <w:r w:rsidR="00414411" w:rsidRPr="002E1D4E">
              <w:rPr>
                <w:rStyle w:val="Hyperlink"/>
                <w:noProof/>
              </w:rPr>
              <w:t>Contents</w:t>
            </w:r>
            <w:r w:rsidR="00414411">
              <w:rPr>
                <w:noProof/>
                <w:webHidden/>
              </w:rPr>
              <w:tab/>
            </w:r>
            <w:r w:rsidR="00414411">
              <w:rPr>
                <w:noProof/>
                <w:webHidden/>
              </w:rPr>
              <w:fldChar w:fldCharType="begin"/>
            </w:r>
            <w:r w:rsidR="00414411">
              <w:rPr>
                <w:noProof/>
                <w:webHidden/>
              </w:rPr>
              <w:instrText xml:space="preserve"> PAGEREF _Toc56089415 \h </w:instrText>
            </w:r>
            <w:r w:rsidR="00414411">
              <w:rPr>
                <w:noProof/>
                <w:webHidden/>
              </w:rPr>
            </w:r>
            <w:r w:rsidR="00414411">
              <w:rPr>
                <w:noProof/>
                <w:webHidden/>
              </w:rPr>
              <w:fldChar w:fldCharType="separate"/>
            </w:r>
            <w:r w:rsidR="00414411">
              <w:rPr>
                <w:noProof/>
                <w:webHidden/>
              </w:rPr>
              <w:t>3</w:t>
            </w:r>
            <w:r w:rsidR="00414411">
              <w:rPr>
                <w:noProof/>
                <w:webHidden/>
              </w:rPr>
              <w:fldChar w:fldCharType="end"/>
            </w:r>
          </w:hyperlink>
        </w:p>
        <w:p w14:paraId="7A408187" w14:textId="4A338F7F" w:rsidR="00414411" w:rsidRDefault="00270F9B">
          <w:pPr>
            <w:pStyle w:val="TOC1"/>
            <w:tabs>
              <w:tab w:val="right" w:leader="dot" w:pos="9016"/>
            </w:tabs>
            <w:rPr>
              <w:rFonts w:eastAsiaTheme="minorEastAsia"/>
              <w:noProof/>
              <w:lang w:eastAsia="en-GB"/>
            </w:rPr>
          </w:pPr>
          <w:hyperlink w:anchor="_Toc56089416" w:history="1">
            <w:r w:rsidR="00414411" w:rsidRPr="002E1D4E">
              <w:rPr>
                <w:rStyle w:val="Hyperlink"/>
                <w:noProof/>
              </w:rPr>
              <w:t>Aims and Objectives</w:t>
            </w:r>
            <w:r w:rsidR="00414411">
              <w:rPr>
                <w:noProof/>
                <w:webHidden/>
              </w:rPr>
              <w:tab/>
            </w:r>
            <w:r w:rsidR="00414411">
              <w:rPr>
                <w:noProof/>
                <w:webHidden/>
              </w:rPr>
              <w:fldChar w:fldCharType="begin"/>
            </w:r>
            <w:r w:rsidR="00414411">
              <w:rPr>
                <w:noProof/>
                <w:webHidden/>
              </w:rPr>
              <w:instrText xml:space="preserve"> PAGEREF _Toc56089416 \h </w:instrText>
            </w:r>
            <w:r w:rsidR="00414411">
              <w:rPr>
                <w:noProof/>
                <w:webHidden/>
              </w:rPr>
            </w:r>
            <w:r w:rsidR="00414411">
              <w:rPr>
                <w:noProof/>
                <w:webHidden/>
              </w:rPr>
              <w:fldChar w:fldCharType="separate"/>
            </w:r>
            <w:r w:rsidR="00414411">
              <w:rPr>
                <w:noProof/>
                <w:webHidden/>
              </w:rPr>
              <w:t>3</w:t>
            </w:r>
            <w:r w:rsidR="00414411">
              <w:rPr>
                <w:noProof/>
                <w:webHidden/>
              </w:rPr>
              <w:fldChar w:fldCharType="end"/>
            </w:r>
          </w:hyperlink>
        </w:p>
        <w:p w14:paraId="17B61FF7" w14:textId="70C5061A" w:rsidR="00414411" w:rsidRDefault="00270F9B">
          <w:pPr>
            <w:pStyle w:val="TOC1"/>
            <w:tabs>
              <w:tab w:val="right" w:leader="dot" w:pos="9016"/>
            </w:tabs>
            <w:rPr>
              <w:rFonts w:eastAsiaTheme="minorEastAsia"/>
              <w:noProof/>
              <w:lang w:eastAsia="en-GB"/>
            </w:rPr>
          </w:pPr>
          <w:hyperlink w:anchor="_Toc56089417" w:history="1">
            <w:r w:rsidR="00414411" w:rsidRPr="002E1D4E">
              <w:rPr>
                <w:rStyle w:val="Hyperlink"/>
                <w:noProof/>
              </w:rPr>
              <w:t>Assessment and Assessors</w:t>
            </w:r>
            <w:r w:rsidR="00414411">
              <w:rPr>
                <w:noProof/>
                <w:webHidden/>
              </w:rPr>
              <w:tab/>
            </w:r>
            <w:r w:rsidR="00414411">
              <w:rPr>
                <w:noProof/>
                <w:webHidden/>
              </w:rPr>
              <w:fldChar w:fldCharType="begin"/>
            </w:r>
            <w:r w:rsidR="00414411">
              <w:rPr>
                <w:noProof/>
                <w:webHidden/>
              </w:rPr>
              <w:instrText xml:space="preserve"> PAGEREF _Toc56089417 \h </w:instrText>
            </w:r>
            <w:r w:rsidR="00414411">
              <w:rPr>
                <w:noProof/>
                <w:webHidden/>
              </w:rPr>
            </w:r>
            <w:r w:rsidR="00414411">
              <w:rPr>
                <w:noProof/>
                <w:webHidden/>
              </w:rPr>
              <w:fldChar w:fldCharType="separate"/>
            </w:r>
            <w:r w:rsidR="00414411">
              <w:rPr>
                <w:noProof/>
                <w:webHidden/>
              </w:rPr>
              <w:t>3</w:t>
            </w:r>
            <w:r w:rsidR="00414411">
              <w:rPr>
                <w:noProof/>
                <w:webHidden/>
              </w:rPr>
              <w:fldChar w:fldCharType="end"/>
            </w:r>
          </w:hyperlink>
        </w:p>
        <w:p w14:paraId="40F50D63" w14:textId="5B8B9DAB" w:rsidR="00414411" w:rsidRDefault="00270F9B">
          <w:pPr>
            <w:pStyle w:val="TOC1"/>
            <w:tabs>
              <w:tab w:val="right" w:leader="dot" w:pos="9016"/>
            </w:tabs>
            <w:rPr>
              <w:rFonts w:eastAsiaTheme="minorEastAsia"/>
              <w:noProof/>
              <w:lang w:eastAsia="en-GB"/>
            </w:rPr>
          </w:pPr>
          <w:hyperlink w:anchor="_Toc56089418" w:history="1">
            <w:r w:rsidR="00414411" w:rsidRPr="002E1D4E">
              <w:rPr>
                <w:rStyle w:val="Hyperlink"/>
                <w:noProof/>
              </w:rPr>
              <w:t>Learning Contract</w:t>
            </w:r>
            <w:r w:rsidR="00414411">
              <w:rPr>
                <w:noProof/>
                <w:webHidden/>
              </w:rPr>
              <w:tab/>
            </w:r>
            <w:r w:rsidR="00414411">
              <w:rPr>
                <w:noProof/>
                <w:webHidden/>
              </w:rPr>
              <w:fldChar w:fldCharType="begin"/>
            </w:r>
            <w:r w:rsidR="00414411">
              <w:rPr>
                <w:noProof/>
                <w:webHidden/>
              </w:rPr>
              <w:instrText xml:space="preserve"> PAGEREF _Toc56089418 \h </w:instrText>
            </w:r>
            <w:r w:rsidR="00414411">
              <w:rPr>
                <w:noProof/>
                <w:webHidden/>
              </w:rPr>
            </w:r>
            <w:r w:rsidR="00414411">
              <w:rPr>
                <w:noProof/>
                <w:webHidden/>
              </w:rPr>
              <w:fldChar w:fldCharType="separate"/>
            </w:r>
            <w:r w:rsidR="00414411">
              <w:rPr>
                <w:noProof/>
                <w:webHidden/>
              </w:rPr>
              <w:t>5</w:t>
            </w:r>
            <w:r w:rsidR="00414411">
              <w:rPr>
                <w:noProof/>
                <w:webHidden/>
              </w:rPr>
              <w:fldChar w:fldCharType="end"/>
            </w:r>
          </w:hyperlink>
        </w:p>
        <w:p w14:paraId="140F73D2" w14:textId="0E68FDEB" w:rsidR="00414411" w:rsidRDefault="00270F9B">
          <w:pPr>
            <w:pStyle w:val="TOC1"/>
            <w:tabs>
              <w:tab w:val="right" w:leader="dot" w:pos="9016"/>
            </w:tabs>
            <w:rPr>
              <w:rFonts w:eastAsiaTheme="minorEastAsia"/>
              <w:noProof/>
              <w:lang w:eastAsia="en-GB"/>
            </w:rPr>
          </w:pPr>
          <w:hyperlink w:anchor="_Toc56089419" w:history="1">
            <w:r w:rsidR="00414411" w:rsidRPr="002E1D4E">
              <w:rPr>
                <w:rStyle w:val="Hyperlink"/>
                <w:noProof/>
              </w:rPr>
              <w:t>Authorised Signature Record</w:t>
            </w:r>
            <w:r w:rsidR="00414411">
              <w:rPr>
                <w:noProof/>
                <w:webHidden/>
              </w:rPr>
              <w:tab/>
            </w:r>
            <w:r w:rsidR="00414411">
              <w:rPr>
                <w:noProof/>
                <w:webHidden/>
              </w:rPr>
              <w:fldChar w:fldCharType="begin"/>
            </w:r>
            <w:r w:rsidR="00414411">
              <w:rPr>
                <w:noProof/>
                <w:webHidden/>
              </w:rPr>
              <w:instrText xml:space="preserve"> PAGEREF _Toc56089419 \h </w:instrText>
            </w:r>
            <w:r w:rsidR="00414411">
              <w:rPr>
                <w:noProof/>
                <w:webHidden/>
              </w:rPr>
            </w:r>
            <w:r w:rsidR="00414411">
              <w:rPr>
                <w:noProof/>
                <w:webHidden/>
              </w:rPr>
              <w:fldChar w:fldCharType="separate"/>
            </w:r>
            <w:r w:rsidR="00414411">
              <w:rPr>
                <w:noProof/>
                <w:webHidden/>
              </w:rPr>
              <w:t>6</w:t>
            </w:r>
            <w:r w:rsidR="00414411">
              <w:rPr>
                <w:noProof/>
                <w:webHidden/>
              </w:rPr>
              <w:fldChar w:fldCharType="end"/>
            </w:r>
          </w:hyperlink>
        </w:p>
        <w:p w14:paraId="2FDB0580" w14:textId="18BF4D4E" w:rsidR="00414411" w:rsidRDefault="00270F9B">
          <w:pPr>
            <w:pStyle w:val="TOC1"/>
            <w:tabs>
              <w:tab w:val="right" w:leader="dot" w:pos="9016"/>
            </w:tabs>
            <w:rPr>
              <w:rFonts w:eastAsiaTheme="minorEastAsia"/>
              <w:noProof/>
              <w:lang w:eastAsia="en-GB"/>
            </w:rPr>
          </w:pPr>
          <w:hyperlink w:anchor="_Toc56089420" w:history="1">
            <w:r w:rsidR="00414411" w:rsidRPr="002E1D4E">
              <w:rPr>
                <w:rStyle w:val="Hyperlink"/>
                <w:noProof/>
                <w:lang w:val="en" w:bidi="en-US"/>
              </w:rPr>
              <w:t>Anatomy &amp; Physiology</w:t>
            </w:r>
            <w:r w:rsidR="00414411">
              <w:rPr>
                <w:noProof/>
                <w:webHidden/>
              </w:rPr>
              <w:tab/>
            </w:r>
            <w:r w:rsidR="00414411">
              <w:rPr>
                <w:noProof/>
                <w:webHidden/>
              </w:rPr>
              <w:fldChar w:fldCharType="begin"/>
            </w:r>
            <w:r w:rsidR="00414411">
              <w:rPr>
                <w:noProof/>
                <w:webHidden/>
              </w:rPr>
              <w:instrText xml:space="preserve"> PAGEREF _Toc56089420 \h </w:instrText>
            </w:r>
            <w:r w:rsidR="00414411">
              <w:rPr>
                <w:noProof/>
                <w:webHidden/>
              </w:rPr>
            </w:r>
            <w:r w:rsidR="00414411">
              <w:rPr>
                <w:noProof/>
                <w:webHidden/>
              </w:rPr>
              <w:fldChar w:fldCharType="separate"/>
            </w:r>
            <w:r w:rsidR="00414411">
              <w:rPr>
                <w:noProof/>
                <w:webHidden/>
              </w:rPr>
              <w:t>7</w:t>
            </w:r>
            <w:r w:rsidR="00414411">
              <w:rPr>
                <w:noProof/>
                <w:webHidden/>
              </w:rPr>
              <w:fldChar w:fldCharType="end"/>
            </w:r>
          </w:hyperlink>
        </w:p>
        <w:p w14:paraId="006EBA8C" w14:textId="6F920F60" w:rsidR="00414411" w:rsidRDefault="00270F9B">
          <w:pPr>
            <w:pStyle w:val="TOC1"/>
            <w:tabs>
              <w:tab w:val="right" w:leader="dot" w:pos="9016"/>
            </w:tabs>
            <w:rPr>
              <w:rFonts w:eastAsiaTheme="minorEastAsia"/>
              <w:noProof/>
              <w:lang w:eastAsia="en-GB"/>
            </w:rPr>
          </w:pPr>
          <w:hyperlink w:anchor="_Toc56089421" w:history="1">
            <w:r w:rsidR="00414411" w:rsidRPr="002E1D4E">
              <w:rPr>
                <w:rStyle w:val="Hyperlink"/>
                <w:noProof/>
              </w:rPr>
              <w:t>Intermittent Dialysis Therapy</w:t>
            </w:r>
            <w:r w:rsidR="00414411">
              <w:rPr>
                <w:noProof/>
                <w:webHidden/>
              </w:rPr>
              <w:tab/>
            </w:r>
            <w:r w:rsidR="00414411">
              <w:rPr>
                <w:noProof/>
                <w:webHidden/>
              </w:rPr>
              <w:fldChar w:fldCharType="begin"/>
            </w:r>
            <w:r w:rsidR="00414411">
              <w:rPr>
                <w:noProof/>
                <w:webHidden/>
              </w:rPr>
              <w:instrText xml:space="preserve"> PAGEREF _Toc56089421 \h </w:instrText>
            </w:r>
            <w:r w:rsidR="00414411">
              <w:rPr>
                <w:noProof/>
                <w:webHidden/>
              </w:rPr>
            </w:r>
            <w:r w:rsidR="00414411">
              <w:rPr>
                <w:noProof/>
                <w:webHidden/>
              </w:rPr>
              <w:fldChar w:fldCharType="separate"/>
            </w:r>
            <w:r w:rsidR="00414411">
              <w:rPr>
                <w:noProof/>
                <w:webHidden/>
              </w:rPr>
              <w:t>7</w:t>
            </w:r>
            <w:r w:rsidR="00414411">
              <w:rPr>
                <w:noProof/>
                <w:webHidden/>
              </w:rPr>
              <w:fldChar w:fldCharType="end"/>
            </w:r>
          </w:hyperlink>
        </w:p>
        <w:p w14:paraId="32F7456E" w14:textId="7504577E" w:rsidR="00414411" w:rsidRDefault="00270F9B">
          <w:pPr>
            <w:pStyle w:val="TOC1"/>
            <w:tabs>
              <w:tab w:val="right" w:leader="dot" w:pos="9016"/>
            </w:tabs>
            <w:rPr>
              <w:rFonts w:eastAsiaTheme="minorEastAsia"/>
              <w:noProof/>
              <w:lang w:eastAsia="en-GB"/>
            </w:rPr>
          </w:pPr>
          <w:hyperlink w:anchor="_Toc56089422" w:history="1">
            <w:r w:rsidR="00414411" w:rsidRPr="002E1D4E">
              <w:rPr>
                <w:rStyle w:val="Hyperlink"/>
                <w:noProof/>
                <w:lang w:val="en"/>
              </w:rPr>
              <w:t>Associated Pharmacology</w:t>
            </w:r>
            <w:r w:rsidR="00414411">
              <w:rPr>
                <w:noProof/>
                <w:webHidden/>
              </w:rPr>
              <w:tab/>
            </w:r>
            <w:r w:rsidR="00414411">
              <w:rPr>
                <w:noProof/>
                <w:webHidden/>
              </w:rPr>
              <w:fldChar w:fldCharType="begin"/>
            </w:r>
            <w:r w:rsidR="00414411">
              <w:rPr>
                <w:noProof/>
                <w:webHidden/>
              </w:rPr>
              <w:instrText xml:space="preserve"> PAGEREF _Toc56089422 \h </w:instrText>
            </w:r>
            <w:r w:rsidR="00414411">
              <w:rPr>
                <w:noProof/>
                <w:webHidden/>
              </w:rPr>
            </w:r>
            <w:r w:rsidR="00414411">
              <w:rPr>
                <w:noProof/>
                <w:webHidden/>
              </w:rPr>
              <w:fldChar w:fldCharType="separate"/>
            </w:r>
            <w:r w:rsidR="00414411">
              <w:rPr>
                <w:noProof/>
                <w:webHidden/>
              </w:rPr>
              <w:t>9</w:t>
            </w:r>
            <w:r w:rsidR="00414411">
              <w:rPr>
                <w:noProof/>
                <w:webHidden/>
              </w:rPr>
              <w:fldChar w:fldCharType="end"/>
            </w:r>
          </w:hyperlink>
        </w:p>
        <w:p w14:paraId="51CBB1C0" w14:textId="65372F51" w:rsidR="00A27886" w:rsidRPr="008C2024" w:rsidRDefault="008C2024" w:rsidP="00BF0B10">
          <w:pPr>
            <w:spacing w:after="0"/>
          </w:pPr>
          <w:r w:rsidRPr="008C2024">
            <w:rPr>
              <w:b/>
              <w:bCs/>
              <w:noProof/>
              <w:sz w:val="24"/>
            </w:rPr>
            <w:fldChar w:fldCharType="end"/>
          </w:r>
        </w:p>
      </w:sdtContent>
    </w:sdt>
    <w:p w14:paraId="3031CB69" w14:textId="77777777" w:rsidR="00A27886" w:rsidRPr="00910BEF" w:rsidRDefault="00A27886" w:rsidP="00910BEF">
      <w:pPr>
        <w:rPr>
          <w:rFonts w:cstheme="minorHAnsi"/>
          <w:sz w:val="4"/>
        </w:rPr>
      </w:pPr>
    </w:p>
    <w:p w14:paraId="1E6B8823" w14:textId="77777777" w:rsidR="00414411" w:rsidRDefault="00414411" w:rsidP="00671C9D">
      <w:pPr>
        <w:jc w:val="both"/>
        <w:rPr>
          <w:sz w:val="24"/>
        </w:rPr>
      </w:pPr>
    </w:p>
    <w:p w14:paraId="0C96D4EB" w14:textId="77777777" w:rsidR="00414411" w:rsidRDefault="00414411" w:rsidP="00671C9D">
      <w:pPr>
        <w:pStyle w:val="Heading1"/>
        <w:spacing w:before="0"/>
        <w:rPr>
          <w:b w:val="0"/>
        </w:rPr>
      </w:pPr>
    </w:p>
    <w:p w14:paraId="085AC3D4" w14:textId="3316CBD7" w:rsidR="00910BEF" w:rsidRPr="00671C9D" w:rsidRDefault="00910BEF" w:rsidP="00671C9D">
      <w:pPr>
        <w:pStyle w:val="Heading1"/>
        <w:spacing w:before="0"/>
        <w:rPr>
          <w:b w:val="0"/>
        </w:rPr>
      </w:pPr>
      <w:r>
        <w:rPr>
          <w:b w:val="0"/>
        </w:rPr>
        <w:br w:type="page"/>
      </w:r>
      <w:bookmarkStart w:id="5" w:name="_Toc511994558"/>
      <w:bookmarkStart w:id="6" w:name="_Toc56089418"/>
      <w:r w:rsidRPr="00FA0507">
        <w:rPr>
          <w:sz w:val="40"/>
          <w:szCs w:val="40"/>
        </w:rPr>
        <w:lastRenderedPageBreak/>
        <w:t>Learning Contract</w:t>
      </w:r>
      <w:bookmarkEnd w:id="5"/>
      <w:bookmarkEnd w:id="6"/>
    </w:p>
    <w:p w14:paraId="1D176440"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The following Learning Contract applies to the Individual Learner, Lead Assessor/Mentor and Unit Manager/Lead</w:t>
      </w:r>
      <w:r>
        <w:rPr>
          <w:rFonts w:cs="Frutiger-Light"/>
          <w:color w:val="000000"/>
          <w:sz w:val="20"/>
        </w:rPr>
        <w:t xml:space="preserve"> </w:t>
      </w:r>
      <w:r w:rsidRPr="00FA0507">
        <w:rPr>
          <w:rFonts w:cs="Frutiger-Light"/>
          <w:color w:val="000000"/>
          <w:sz w:val="20"/>
        </w:rPr>
        <w:t>Nurse and should be completed before embarking on this competency development programme.</w:t>
      </w:r>
    </w:p>
    <w:p w14:paraId="256DA2A0"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It will provide the foundations for:</w:t>
      </w:r>
    </w:p>
    <w:p w14:paraId="7A049084"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Individual commitment to learning • Commitment to continuing supervision and support</w:t>
      </w:r>
    </w:p>
    <w:p w14:paraId="1C29013B"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Provision of time and opportunities to learn</w:t>
      </w:r>
    </w:p>
    <w:p w14:paraId="6C20EFD9"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noProof/>
          <w:color w:val="000000"/>
          <w:sz w:val="20"/>
          <w:lang w:eastAsia="en-GB"/>
        </w:rPr>
        <mc:AlternateContent>
          <mc:Choice Requires="wps">
            <w:drawing>
              <wp:anchor distT="0" distB="0" distL="114300" distR="114300" simplePos="0" relativeHeight="251659264" behindDoc="0" locked="0" layoutInCell="1" allowOverlap="1" wp14:anchorId="2D5CC6B7" wp14:editId="5B4030A6">
                <wp:simplePos x="0" y="0"/>
                <wp:positionH relativeFrom="column">
                  <wp:posOffset>55418</wp:posOffset>
                </wp:positionH>
                <wp:positionV relativeFrom="paragraph">
                  <wp:posOffset>55245</wp:posOffset>
                </wp:positionV>
                <wp:extent cx="5444490" cy="1"/>
                <wp:effectExtent l="0" t="0" r="22860" b="19050"/>
                <wp:wrapNone/>
                <wp:docPr id="4" name="Straight Connector 4"/>
                <wp:cNvGraphicFramePr/>
                <a:graphic xmlns:a="http://schemas.openxmlformats.org/drawingml/2006/main">
                  <a:graphicData uri="http://schemas.microsoft.com/office/word/2010/wordprocessingShape">
                    <wps:wsp>
                      <wps:cNvCnPr/>
                      <wps:spPr>
                        <a:xfrm flipV="1">
                          <a:off x="0" y="0"/>
                          <a:ext cx="544449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EBA8974" id="Straight Connector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5pt,4.35pt" to="433.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" strokecolor="#4579b8 [3044]"/>
            </w:pict>
          </mc:Fallback>
        </mc:AlternateContent>
      </w:r>
    </w:p>
    <w:p w14:paraId="469E599C" w14:textId="77777777" w:rsidR="00910BEF" w:rsidRPr="00FA0507" w:rsidRDefault="00910BEF" w:rsidP="00910BEF">
      <w:pPr>
        <w:autoSpaceDE w:val="0"/>
        <w:autoSpaceDN w:val="0"/>
        <w:adjustRightInd w:val="0"/>
        <w:spacing w:after="0" w:line="240" w:lineRule="auto"/>
        <w:rPr>
          <w:rFonts w:cs="Frutiger-Bold"/>
          <w:b/>
          <w:bCs/>
          <w:color w:val="000000"/>
          <w:sz w:val="20"/>
        </w:rPr>
      </w:pPr>
      <w:r w:rsidRPr="00FA0507">
        <w:rPr>
          <w:rFonts w:cs="Frutiger-Bold"/>
          <w:b/>
          <w:bCs/>
          <w:color w:val="000000"/>
          <w:sz w:val="20"/>
        </w:rPr>
        <w:t>LEARNERS RESPONSIBILITIES</w:t>
      </w:r>
    </w:p>
    <w:p w14:paraId="43E0803A"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As a learner I intend to:</w:t>
      </w:r>
    </w:p>
    <w:p w14:paraId="16A400A6"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Take responsibility for my own development</w:t>
      </w:r>
    </w:p>
    <w:p w14:paraId="2CB99009"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Successfully complete a period of induction/preceptorship as locally agreed</w:t>
      </w:r>
    </w:p>
    <w:p w14:paraId="65D777CB"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Form a productive working relationship with mentors and assessors</w:t>
      </w:r>
    </w:p>
    <w:p w14:paraId="161B8E60"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Deliver effective communication processes with patients and relatives, during clinical practice</w:t>
      </w:r>
    </w:p>
    <w:p w14:paraId="3A31B45E"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xml:space="preserve">• Listen to colleagues, mentors and </w:t>
      </w:r>
      <w:proofErr w:type="gramStart"/>
      <w:r w:rsidRPr="00FA0507">
        <w:rPr>
          <w:rFonts w:cs="Frutiger-Light"/>
          <w:color w:val="000000"/>
          <w:sz w:val="20"/>
        </w:rPr>
        <w:t>assessors</w:t>
      </w:r>
      <w:proofErr w:type="gramEnd"/>
      <w:r w:rsidRPr="00FA0507">
        <w:rPr>
          <w:rFonts w:cs="Frutiger-Light"/>
          <w:color w:val="000000"/>
          <w:sz w:val="20"/>
        </w:rPr>
        <w:t xml:space="preserve"> advice and utilise coaching opportunities</w:t>
      </w:r>
    </w:p>
    <w:p w14:paraId="1FE15C88"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Use constructive feedback positively to inform my learning</w:t>
      </w:r>
    </w:p>
    <w:p w14:paraId="23A793D7"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xml:space="preserve">• Meet with my Lead Assessor/Mentor at least 3 </w:t>
      </w:r>
      <w:proofErr w:type="gramStart"/>
      <w:r w:rsidRPr="00FA0507">
        <w:rPr>
          <w:rFonts w:cs="Frutiger-Light"/>
          <w:color w:val="000000"/>
          <w:sz w:val="20"/>
        </w:rPr>
        <w:t>monthly</w:t>
      </w:r>
      <w:proofErr w:type="gramEnd"/>
    </w:p>
    <w:p w14:paraId="6EDF6F0D"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xml:space="preserve">• Adopt </w:t>
      </w:r>
      <w:proofErr w:type="gramStart"/>
      <w:r w:rsidRPr="00FA0507">
        <w:rPr>
          <w:rFonts w:cs="Frutiger-Light"/>
          <w:color w:val="000000"/>
          <w:sz w:val="20"/>
        </w:rPr>
        <w:t>a number of</w:t>
      </w:r>
      <w:proofErr w:type="gramEnd"/>
      <w:r w:rsidRPr="00FA0507">
        <w:rPr>
          <w:rFonts w:cs="Frutiger-Light"/>
          <w:color w:val="000000"/>
          <w:sz w:val="20"/>
        </w:rPr>
        <w:t xml:space="preserve"> learning strategies to assist in my development</w:t>
      </w:r>
    </w:p>
    <w:p w14:paraId="0CB43EA9"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Put myself forward for learning opportunities as they arise</w:t>
      </w:r>
    </w:p>
    <w:p w14:paraId="79D49376"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Complete all Step 4 competencies in the agreed time frame</w:t>
      </w:r>
    </w:p>
    <w:p w14:paraId="6B2A0D4D"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Use this competency development programme to inform my annual appraisal, development needs and NMC Revalidation</w:t>
      </w:r>
    </w:p>
    <w:p w14:paraId="474D317E"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Report lack of mentorship/supervision or support directly to the Lead Assessor/</w:t>
      </w:r>
      <w:proofErr w:type="gramStart"/>
      <w:r w:rsidRPr="00FA0507">
        <w:rPr>
          <w:rFonts w:cs="Frutiger-Light"/>
          <w:color w:val="000000"/>
          <w:sz w:val="20"/>
        </w:rPr>
        <w:t>Mentor, and</w:t>
      </w:r>
      <w:proofErr w:type="gramEnd"/>
      <w:r w:rsidRPr="00FA0507">
        <w:rPr>
          <w:rFonts w:cs="Frutiger-Light"/>
          <w:color w:val="000000"/>
          <w:sz w:val="20"/>
        </w:rPr>
        <w:t xml:space="preserve"> escalate to the Clinical Educator/Unit Manager or equivalent if not resolved.</w:t>
      </w:r>
    </w:p>
    <w:p w14:paraId="7770859D" w14:textId="77777777" w:rsidR="00910BEF" w:rsidRPr="00FA0507" w:rsidRDefault="00910BEF" w:rsidP="00910BEF">
      <w:pPr>
        <w:autoSpaceDE w:val="0"/>
        <w:autoSpaceDN w:val="0"/>
        <w:adjustRightInd w:val="0"/>
        <w:spacing w:after="0" w:line="240" w:lineRule="auto"/>
        <w:rPr>
          <w:rFonts w:cs="Frutiger-Light"/>
          <w:b/>
          <w:color w:val="000000"/>
          <w:sz w:val="20"/>
        </w:rPr>
      </w:pPr>
      <w:r w:rsidRPr="00FA0507">
        <w:rPr>
          <w:rFonts w:cs="Frutiger-Light"/>
          <w:b/>
          <w:color w:val="000000"/>
          <w:sz w:val="20"/>
        </w:rPr>
        <w:t>Learner Name (Print) ...............................................................</w:t>
      </w:r>
    </w:p>
    <w:p w14:paraId="32C2C5E2" w14:textId="77777777" w:rsidR="00910BEF" w:rsidRPr="00FA0507" w:rsidRDefault="00910BEF" w:rsidP="00910BEF">
      <w:pPr>
        <w:autoSpaceDE w:val="0"/>
        <w:autoSpaceDN w:val="0"/>
        <w:adjustRightInd w:val="0"/>
        <w:spacing w:after="0" w:line="240" w:lineRule="auto"/>
        <w:rPr>
          <w:rFonts w:cs="Frutiger-Light"/>
          <w:b/>
          <w:color w:val="000000"/>
          <w:sz w:val="20"/>
        </w:rPr>
      </w:pPr>
      <w:r w:rsidRPr="00FA0507">
        <w:rPr>
          <w:rFonts w:cs="Frutiger-Light"/>
          <w:b/>
          <w:color w:val="000000"/>
          <w:sz w:val="20"/>
        </w:rPr>
        <w:t>Signature ................................................................................ Date: ...................................</w:t>
      </w:r>
    </w:p>
    <w:p w14:paraId="752E2DAA" w14:textId="77777777" w:rsidR="00910BEF" w:rsidRPr="00FA0507" w:rsidRDefault="00910BEF" w:rsidP="00910BEF">
      <w:pPr>
        <w:autoSpaceDE w:val="0"/>
        <w:autoSpaceDN w:val="0"/>
        <w:adjustRightInd w:val="0"/>
        <w:spacing w:after="0" w:line="240" w:lineRule="auto"/>
        <w:rPr>
          <w:rFonts w:cs="Frutiger-Bold"/>
          <w:b/>
          <w:bCs/>
          <w:color w:val="000000"/>
          <w:sz w:val="20"/>
        </w:rPr>
      </w:pPr>
      <w:r w:rsidRPr="00FA0507">
        <w:rPr>
          <w:rFonts w:cs="Frutiger-Bold"/>
          <w:b/>
          <w:bCs/>
          <w:noProof/>
          <w:color w:val="000000"/>
          <w:sz w:val="20"/>
          <w:lang w:eastAsia="en-GB"/>
        </w:rPr>
        <mc:AlternateContent>
          <mc:Choice Requires="wps">
            <w:drawing>
              <wp:anchor distT="0" distB="0" distL="114300" distR="114300" simplePos="0" relativeHeight="251661312" behindDoc="0" locked="0" layoutInCell="1" allowOverlap="1" wp14:anchorId="489725CC" wp14:editId="6991E69D">
                <wp:simplePos x="0" y="0"/>
                <wp:positionH relativeFrom="column">
                  <wp:posOffset>55418</wp:posOffset>
                </wp:positionH>
                <wp:positionV relativeFrom="paragraph">
                  <wp:posOffset>43238</wp:posOffset>
                </wp:positionV>
                <wp:extent cx="5444490" cy="13854"/>
                <wp:effectExtent l="0" t="0" r="22860" b="24765"/>
                <wp:wrapNone/>
                <wp:docPr id="5" name="Straight Connector 5"/>
                <wp:cNvGraphicFramePr/>
                <a:graphic xmlns:a="http://schemas.openxmlformats.org/drawingml/2006/main">
                  <a:graphicData uri="http://schemas.microsoft.com/office/word/2010/wordprocessingShape">
                    <wps:wsp>
                      <wps:cNvCnPr/>
                      <wps:spPr>
                        <a:xfrm flipV="1">
                          <a:off x="0" y="0"/>
                          <a:ext cx="5444490" cy="1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BD23B"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35pt,3.4pt" to="433.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" strokecolor="#4579b8 [3044]"/>
            </w:pict>
          </mc:Fallback>
        </mc:AlternateContent>
      </w:r>
    </w:p>
    <w:p w14:paraId="079AC64D" w14:textId="77777777" w:rsidR="00910BEF" w:rsidRPr="00FA0507" w:rsidRDefault="00910BEF" w:rsidP="00910BEF">
      <w:pPr>
        <w:autoSpaceDE w:val="0"/>
        <w:autoSpaceDN w:val="0"/>
        <w:adjustRightInd w:val="0"/>
        <w:spacing w:after="0" w:line="240" w:lineRule="auto"/>
        <w:rPr>
          <w:rFonts w:cs="Frutiger-Bold"/>
          <w:b/>
          <w:bCs/>
          <w:color w:val="000000"/>
          <w:sz w:val="20"/>
        </w:rPr>
      </w:pPr>
      <w:r w:rsidRPr="00FA0507">
        <w:rPr>
          <w:rFonts w:cs="Frutiger-Bold"/>
          <w:b/>
          <w:bCs/>
          <w:color w:val="000000"/>
          <w:sz w:val="20"/>
        </w:rPr>
        <w:t>LEAD ASSESSOR RESPONSIBILITIES</w:t>
      </w:r>
    </w:p>
    <w:p w14:paraId="57B62F0B"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As a Lead Assessor I intend to:</w:t>
      </w:r>
    </w:p>
    <w:p w14:paraId="0337A63F"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Meet the standards of regularity bodies (NMC, 2008)</w:t>
      </w:r>
    </w:p>
    <w:p w14:paraId="08F16BEC"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Demonstrate on-going professional development/competence within critical care</w:t>
      </w:r>
    </w:p>
    <w:p w14:paraId="30C5F695"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Promote a positive learning environment</w:t>
      </w:r>
    </w:p>
    <w:p w14:paraId="3591854A"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Support the learner to expand their knowledge and understanding</w:t>
      </w:r>
    </w:p>
    <w:p w14:paraId="2AB34A4E"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Highlight learning opportunities</w:t>
      </w:r>
    </w:p>
    <w:p w14:paraId="3B364909"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Set realistic and achievable action plans</w:t>
      </w:r>
    </w:p>
    <w:p w14:paraId="2C9CA8AD"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Complete assessments within the recommended timeframe</w:t>
      </w:r>
    </w:p>
    <w:p w14:paraId="10FFB67D"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Bring to the attention of the HEI, Education Lead and/or Manager concerns related to the individual nurses learning and development</w:t>
      </w:r>
      <w:r>
        <w:rPr>
          <w:rFonts w:cs="Frutiger-Light"/>
          <w:color w:val="000000"/>
          <w:sz w:val="20"/>
        </w:rPr>
        <w:t xml:space="preserve"> as appropriate</w:t>
      </w:r>
    </w:p>
    <w:p w14:paraId="3D089162"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Plan a series of learning experiences that will meet the individuals defined learning needs</w:t>
      </w:r>
    </w:p>
    <w:p w14:paraId="0CBE2A61"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Prioritise work to accommodate support of learners within their practice roles</w:t>
      </w:r>
    </w:p>
    <w:p w14:paraId="766C938B"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Provide feedback about the effectiveness of learning and assessment in practice</w:t>
      </w:r>
    </w:p>
    <w:p w14:paraId="3E652033"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Lead Assessor Name (Print) ...............................................................</w:t>
      </w:r>
    </w:p>
    <w:p w14:paraId="48912329"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Signature .......................................................................................... Date: ...................................</w:t>
      </w:r>
    </w:p>
    <w:p w14:paraId="02FEC58C" w14:textId="77777777" w:rsidR="00910BEF" w:rsidRPr="00FA0507" w:rsidRDefault="00910BEF" w:rsidP="00910BEF">
      <w:pPr>
        <w:autoSpaceDE w:val="0"/>
        <w:autoSpaceDN w:val="0"/>
        <w:adjustRightInd w:val="0"/>
        <w:spacing w:after="0" w:line="240" w:lineRule="auto"/>
        <w:rPr>
          <w:rFonts w:cs="Frutiger-Bold"/>
          <w:b/>
          <w:bCs/>
          <w:color w:val="000000"/>
          <w:sz w:val="20"/>
        </w:rPr>
      </w:pPr>
      <w:r w:rsidRPr="00FA0507">
        <w:rPr>
          <w:rFonts w:cs="Frutiger-Bold"/>
          <w:b/>
          <w:bCs/>
          <w:noProof/>
          <w:color w:val="000000"/>
          <w:sz w:val="20"/>
          <w:lang w:eastAsia="en-GB"/>
        </w:rPr>
        <mc:AlternateContent>
          <mc:Choice Requires="wps">
            <w:drawing>
              <wp:anchor distT="0" distB="0" distL="114300" distR="114300" simplePos="0" relativeHeight="251660288" behindDoc="0" locked="0" layoutInCell="1" allowOverlap="1" wp14:anchorId="1D48F745" wp14:editId="1342CA91">
                <wp:simplePos x="0" y="0"/>
                <wp:positionH relativeFrom="column">
                  <wp:posOffset>55417</wp:posOffset>
                </wp:positionH>
                <wp:positionV relativeFrom="paragraph">
                  <wp:posOffset>85552</wp:posOffset>
                </wp:positionV>
                <wp:extent cx="5361709" cy="13854"/>
                <wp:effectExtent l="0" t="0" r="10795" b="24765"/>
                <wp:wrapNone/>
                <wp:docPr id="6" name="Straight Connector 6"/>
                <wp:cNvGraphicFramePr/>
                <a:graphic xmlns:a="http://schemas.openxmlformats.org/drawingml/2006/main">
                  <a:graphicData uri="http://schemas.microsoft.com/office/word/2010/wordprocessingShape">
                    <wps:wsp>
                      <wps:cNvCnPr/>
                      <wps:spPr>
                        <a:xfrm flipV="1">
                          <a:off x="0" y="0"/>
                          <a:ext cx="5361709" cy="1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AC9F49"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35pt,6.75pt" to="426.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" strokecolor="#4579b8 [3044]"/>
            </w:pict>
          </mc:Fallback>
        </mc:AlternateContent>
      </w:r>
    </w:p>
    <w:p w14:paraId="02ED43AF" w14:textId="77777777" w:rsidR="00910BEF" w:rsidRPr="00FA0507" w:rsidRDefault="00910BEF" w:rsidP="00910BEF">
      <w:pPr>
        <w:autoSpaceDE w:val="0"/>
        <w:autoSpaceDN w:val="0"/>
        <w:adjustRightInd w:val="0"/>
        <w:spacing w:after="0" w:line="240" w:lineRule="auto"/>
        <w:rPr>
          <w:rFonts w:cs="Frutiger-Bold"/>
          <w:b/>
          <w:bCs/>
          <w:color w:val="000000"/>
          <w:sz w:val="20"/>
        </w:rPr>
      </w:pPr>
      <w:r w:rsidRPr="00FA0507">
        <w:rPr>
          <w:rFonts w:cs="Frutiger-Bold"/>
          <w:b/>
          <w:bCs/>
          <w:color w:val="000000"/>
          <w:sz w:val="20"/>
        </w:rPr>
        <w:t>CRITICAL CARE LEAD NURSE/MANAGER</w:t>
      </w:r>
    </w:p>
    <w:p w14:paraId="634A506A"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xml:space="preserve">As a critical care service </w:t>
      </w:r>
      <w:proofErr w:type="gramStart"/>
      <w:r w:rsidRPr="00FA0507">
        <w:rPr>
          <w:rFonts w:cs="Frutiger-Light"/>
          <w:color w:val="000000"/>
          <w:sz w:val="20"/>
        </w:rPr>
        <w:t>provider</w:t>
      </w:r>
      <w:proofErr w:type="gramEnd"/>
      <w:r w:rsidRPr="00FA0507">
        <w:rPr>
          <w:rFonts w:cs="Frutiger-Light"/>
          <w:color w:val="000000"/>
          <w:sz w:val="20"/>
        </w:rPr>
        <w:t xml:space="preserve"> I intend to:</w:t>
      </w:r>
    </w:p>
    <w:p w14:paraId="34FBDA0E"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Facilitate a minimum of 40% of learners’ clinical practice hours with their mentor/assessor and/or Practice Educator or delegated appropriate other within the multidisciplinary team</w:t>
      </w:r>
    </w:p>
    <w:p w14:paraId="3CE91E55"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Provide and/or support clinical placements to facilitate the learners’ development and achievement of the core competency requirements</w:t>
      </w:r>
    </w:p>
    <w:p w14:paraId="563D7526" w14:textId="77777777" w:rsidR="00910BEF" w:rsidRPr="00FA0507"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 Regulate and quality assure systems for mentorship and standardisation of assessment to ensure validity and transferability of the nurses’ competence</w:t>
      </w:r>
    </w:p>
    <w:p w14:paraId="0EC41D95" w14:textId="77777777" w:rsidR="00910BEF" w:rsidRDefault="00910BEF" w:rsidP="00910BEF">
      <w:pPr>
        <w:autoSpaceDE w:val="0"/>
        <w:autoSpaceDN w:val="0"/>
        <w:adjustRightInd w:val="0"/>
        <w:spacing w:after="0" w:line="240" w:lineRule="auto"/>
        <w:rPr>
          <w:rFonts w:cs="Frutiger-Light"/>
          <w:color w:val="000000"/>
          <w:sz w:val="20"/>
        </w:rPr>
      </w:pPr>
      <w:r w:rsidRPr="00FA0507">
        <w:rPr>
          <w:rFonts w:cs="Frutiger-Light"/>
          <w:color w:val="000000"/>
          <w:sz w:val="20"/>
        </w:rPr>
        <w:t>Lead Nurse/Manager Name (Print) ...............................................................</w:t>
      </w:r>
    </w:p>
    <w:p w14:paraId="14AF8A63" w14:textId="77777777" w:rsidR="00910BEF" w:rsidRPr="00FA0507" w:rsidRDefault="00910BEF" w:rsidP="00910BEF">
      <w:pPr>
        <w:autoSpaceDE w:val="0"/>
        <w:autoSpaceDN w:val="0"/>
        <w:adjustRightInd w:val="0"/>
        <w:spacing w:after="0" w:line="240" w:lineRule="auto"/>
        <w:rPr>
          <w:rFonts w:cs="Frutiger-Light"/>
          <w:color w:val="000000"/>
          <w:sz w:val="20"/>
        </w:rPr>
        <w:sectPr w:rsidR="00910BEF" w:rsidRPr="00FA0507" w:rsidSect="00255DE1">
          <w:headerReference w:type="even" r:id="rId13"/>
          <w:headerReference w:type="default" r:id="rId14"/>
          <w:headerReference w:type="first" r:id="rId15"/>
          <w:pgSz w:w="11906" w:h="16838"/>
          <w:pgMar w:top="1440" w:right="1440" w:bottom="1440" w:left="1440" w:header="708" w:footer="708" w:gutter="0"/>
          <w:cols w:space="708"/>
          <w:docGrid w:linePitch="360"/>
        </w:sectPr>
      </w:pPr>
      <w:r w:rsidRPr="00FA0507">
        <w:rPr>
          <w:rFonts w:cs="Frutiger-Light"/>
          <w:color w:val="000000"/>
          <w:sz w:val="20"/>
        </w:rPr>
        <w:t>Signature .................................................................................................... Date: ...................................</w:t>
      </w:r>
    </w:p>
    <w:p w14:paraId="0B8C8C7D" w14:textId="77777777" w:rsidR="00910BEF" w:rsidRPr="00FA0507" w:rsidRDefault="00910BEF" w:rsidP="00910BEF">
      <w:pPr>
        <w:pStyle w:val="Heading1"/>
        <w:rPr>
          <w:sz w:val="40"/>
          <w:szCs w:val="40"/>
        </w:rPr>
      </w:pPr>
      <w:bookmarkStart w:id="7" w:name="_Toc511994559"/>
      <w:bookmarkStart w:id="8" w:name="_Toc56089419"/>
      <w:r w:rsidRPr="00FA0507">
        <w:rPr>
          <w:sz w:val="40"/>
          <w:szCs w:val="40"/>
        </w:rPr>
        <w:lastRenderedPageBreak/>
        <w:t>Authorised Signature Record</w:t>
      </w:r>
      <w:bookmarkEnd w:id="7"/>
      <w:bookmarkEnd w:id="8"/>
    </w:p>
    <w:p w14:paraId="29F65E12" w14:textId="77777777" w:rsidR="00910BEF" w:rsidRPr="00FA0507" w:rsidRDefault="00910BEF" w:rsidP="00910BEF">
      <w:pPr>
        <w:rPr>
          <w:sz w:val="28"/>
        </w:rPr>
      </w:pPr>
      <w:r w:rsidRPr="00FA0507">
        <w:rPr>
          <w:rFonts w:cs="Frutiger-Light"/>
          <w:szCs w:val="18"/>
        </w:rPr>
        <w:t>To be completed by any Lead Assessor/Mentor or Practice Educator.</w:t>
      </w:r>
    </w:p>
    <w:p w14:paraId="6B839707" w14:textId="77777777" w:rsidR="00910BEF" w:rsidRDefault="00910BEF" w:rsidP="00910BEF"/>
    <w:tbl>
      <w:tblPr>
        <w:tblStyle w:val="TableGrid"/>
        <w:tblW w:w="0" w:type="auto"/>
        <w:jc w:val="center"/>
        <w:tblLook w:val="04A0" w:firstRow="1" w:lastRow="0" w:firstColumn="1" w:lastColumn="0" w:noHBand="0" w:noVBand="1"/>
      </w:tblPr>
      <w:tblGrid>
        <w:gridCol w:w="1848"/>
        <w:gridCol w:w="1848"/>
        <w:gridCol w:w="1848"/>
        <w:gridCol w:w="1849"/>
        <w:gridCol w:w="1849"/>
      </w:tblGrid>
      <w:tr w:rsidR="00910BEF" w14:paraId="2F0E22DD" w14:textId="77777777" w:rsidTr="000435F6">
        <w:trPr>
          <w:jc w:val="center"/>
        </w:trPr>
        <w:tc>
          <w:tcPr>
            <w:tcW w:w="1848" w:type="dxa"/>
          </w:tcPr>
          <w:p w14:paraId="3245D41D" w14:textId="77777777" w:rsidR="00910BEF" w:rsidRPr="00FA0507" w:rsidRDefault="00910BEF" w:rsidP="006C3760">
            <w:pPr>
              <w:jc w:val="center"/>
              <w:rPr>
                <w:b/>
              </w:rPr>
            </w:pPr>
            <w:r w:rsidRPr="00FA0507">
              <w:rPr>
                <w:b/>
              </w:rPr>
              <w:t>Print Name</w:t>
            </w:r>
          </w:p>
        </w:tc>
        <w:tc>
          <w:tcPr>
            <w:tcW w:w="1848" w:type="dxa"/>
          </w:tcPr>
          <w:p w14:paraId="3BE73E04" w14:textId="77777777" w:rsidR="00910BEF" w:rsidRPr="00FA0507" w:rsidRDefault="00910BEF" w:rsidP="006C3760">
            <w:pPr>
              <w:jc w:val="center"/>
              <w:rPr>
                <w:b/>
              </w:rPr>
            </w:pPr>
            <w:r w:rsidRPr="00FA0507">
              <w:rPr>
                <w:b/>
              </w:rPr>
              <w:t>Sample Signature</w:t>
            </w:r>
          </w:p>
        </w:tc>
        <w:tc>
          <w:tcPr>
            <w:tcW w:w="1848" w:type="dxa"/>
          </w:tcPr>
          <w:p w14:paraId="3143055B" w14:textId="77777777" w:rsidR="00910BEF" w:rsidRPr="00FA0507" w:rsidRDefault="00910BEF" w:rsidP="006C3760">
            <w:pPr>
              <w:jc w:val="center"/>
              <w:rPr>
                <w:b/>
              </w:rPr>
            </w:pPr>
            <w:r w:rsidRPr="00FA0507">
              <w:rPr>
                <w:b/>
              </w:rPr>
              <w:t>Designation</w:t>
            </w:r>
          </w:p>
        </w:tc>
        <w:tc>
          <w:tcPr>
            <w:tcW w:w="1849" w:type="dxa"/>
          </w:tcPr>
          <w:p w14:paraId="73314F18" w14:textId="77777777" w:rsidR="00910BEF" w:rsidRPr="00FA0507" w:rsidRDefault="00910BEF" w:rsidP="006C3760">
            <w:pPr>
              <w:jc w:val="center"/>
              <w:rPr>
                <w:b/>
              </w:rPr>
            </w:pPr>
            <w:r>
              <w:rPr>
                <w:b/>
              </w:rPr>
              <w:t xml:space="preserve">NMC Number </w:t>
            </w:r>
          </w:p>
        </w:tc>
        <w:tc>
          <w:tcPr>
            <w:tcW w:w="1849" w:type="dxa"/>
          </w:tcPr>
          <w:p w14:paraId="45B44028" w14:textId="77777777" w:rsidR="00910BEF" w:rsidRPr="00FA0507" w:rsidRDefault="00910BEF" w:rsidP="006C3760">
            <w:pPr>
              <w:jc w:val="center"/>
              <w:rPr>
                <w:b/>
              </w:rPr>
            </w:pPr>
            <w:r w:rsidRPr="00FA0507">
              <w:rPr>
                <w:b/>
              </w:rPr>
              <w:t>Organisation</w:t>
            </w:r>
          </w:p>
        </w:tc>
      </w:tr>
      <w:tr w:rsidR="00910BEF" w14:paraId="64B4AF4B" w14:textId="77777777" w:rsidTr="000435F6">
        <w:trPr>
          <w:jc w:val="center"/>
        </w:trPr>
        <w:tc>
          <w:tcPr>
            <w:tcW w:w="1848" w:type="dxa"/>
          </w:tcPr>
          <w:p w14:paraId="4C5C3414" w14:textId="77777777" w:rsidR="00910BEF" w:rsidRPr="00FA0507" w:rsidRDefault="00910BEF" w:rsidP="006C3760">
            <w:pPr>
              <w:rPr>
                <w:sz w:val="24"/>
              </w:rPr>
            </w:pPr>
          </w:p>
        </w:tc>
        <w:tc>
          <w:tcPr>
            <w:tcW w:w="1848" w:type="dxa"/>
          </w:tcPr>
          <w:p w14:paraId="0846BB29" w14:textId="77777777" w:rsidR="00910BEF" w:rsidRPr="00FA0507" w:rsidRDefault="00910BEF" w:rsidP="006C3760">
            <w:pPr>
              <w:rPr>
                <w:sz w:val="24"/>
              </w:rPr>
            </w:pPr>
          </w:p>
        </w:tc>
        <w:tc>
          <w:tcPr>
            <w:tcW w:w="1848" w:type="dxa"/>
          </w:tcPr>
          <w:p w14:paraId="1C86C9D8" w14:textId="77777777" w:rsidR="00910BEF" w:rsidRPr="00FA0507" w:rsidRDefault="00910BEF" w:rsidP="006C3760">
            <w:pPr>
              <w:rPr>
                <w:sz w:val="24"/>
              </w:rPr>
            </w:pPr>
          </w:p>
        </w:tc>
        <w:tc>
          <w:tcPr>
            <w:tcW w:w="1849" w:type="dxa"/>
          </w:tcPr>
          <w:p w14:paraId="79FA34EA" w14:textId="77777777" w:rsidR="00910BEF" w:rsidRPr="00FA0507" w:rsidRDefault="00910BEF" w:rsidP="006C3760">
            <w:pPr>
              <w:rPr>
                <w:sz w:val="24"/>
              </w:rPr>
            </w:pPr>
          </w:p>
        </w:tc>
        <w:tc>
          <w:tcPr>
            <w:tcW w:w="1849" w:type="dxa"/>
          </w:tcPr>
          <w:p w14:paraId="0ECCDFDC" w14:textId="77777777" w:rsidR="00910BEF" w:rsidRPr="00FA0507" w:rsidRDefault="00910BEF" w:rsidP="006C3760">
            <w:pPr>
              <w:rPr>
                <w:sz w:val="24"/>
              </w:rPr>
            </w:pPr>
          </w:p>
        </w:tc>
      </w:tr>
      <w:tr w:rsidR="00910BEF" w14:paraId="3592EE7F" w14:textId="77777777" w:rsidTr="000435F6">
        <w:trPr>
          <w:jc w:val="center"/>
        </w:trPr>
        <w:tc>
          <w:tcPr>
            <w:tcW w:w="1848" w:type="dxa"/>
          </w:tcPr>
          <w:p w14:paraId="02B5CF2E" w14:textId="77777777" w:rsidR="00910BEF" w:rsidRPr="00FA0507" w:rsidRDefault="00910BEF" w:rsidP="006C3760">
            <w:pPr>
              <w:rPr>
                <w:sz w:val="24"/>
              </w:rPr>
            </w:pPr>
          </w:p>
        </w:tc>
        <w:tc>
          <w:tcPr>
            <w:tcW w:w="1848" w:type="dxa"/>
          </w:tcPr>
          <w:p w14:paraId="13D9BFA7" w14:textId="77777777" w:rsidR="00910BEF" w:rsidRPr="00FA0507" w:rsidRDefault="00910BEF" w:rsidP="006C3760">
            <w:pPr>
              <w:rPr>
                <w:sz w:val="24"/>
              </w:rPr>
            </w:pPr>
          </w:p>
        </w:tc>
        <w:tc>
          <w:tcPr>
            <w:tcW w:w="1848" w:type="dxa"/>
          </w:tcPr>
          <w:p w14:paraId="239A1608" w14:textId="77777777" w:rsidR="00910BEF" w:rsidRPr="00FA0507" w:rsidRDefault="00910BEF" w:rsidP="006C3760">
            <w:pPr>
              <w:rPr>
                <w:sz w:val="24"/>
              </w:rPr>
            </w:pPr>
          </w:p>
        </w:tc>
        <w:tc>
          <w:tcPr>
            <w:tcW w:w="1849" w:type="dxa"/>
          </w:tcPr>
          <w:p w14:paraId="694BE966" w14:textId="77777777" w:rsidR="00910BEF" w:rsidRPr="00FA0507" w:rsidRDefault="00910BEF" w:rsidP="006C3760">
            <w:pPr>
              <w:rPr>
                <w:sz w:val="24"/>
              </w:rPr>
            </w:pPr>
          </w:p>
        </w:tc>
        <w:tc>
          <w:tcPr>
            <w:tcW w:w="1849" w:type="dxa"/>
          </w:tcPr>
          <w:p w14:paraId="2045EC9C" w14:textId="77777777" w:rsidR="00910BEF" w:rsidRPr="00FA0507" w:rsidRDefault="00910BEF" w:rsidP="006C3760">
            <w:pPr>
              <w:rPr>
                <w:sz w:val="24"/>
              </w:rPr>
            </w:pPr>
          </w:p>
        </w:tc>
      </w:tr>
      <w:tr w:rsidR="00910BEF" w14:paraId="53DA3A83" w14:textId="77777777" w:rsidTr="000435F6">
        <w:trPr>
          <w:jc w:val="center"/>
        </w:trPr>
        <w:tc>
          <w:tcPr>
            <w:tcW w:w="1848" w:type="dxa"/>
          </w:tcPr>
          <w:p w14:paraId="60D43F19" w14:textId="77777777" w:rsidR="00910BEF" w:rsidRPr="00FA0507" w:rsidRDefault="00910BEF" w:rsidP="006C3760">
            <w:pPr>
              <w:rPr>
                <w:sz w:val="24"/>
              </w:rPr>
            </w:pPr>
          </w:p>
        </w:tc>
        <w:tc>
          <w:tcPr>
            <w:tcW w:w="1848" w:type="dxa"/>
          </w:tcPr>
          <w:p w14:paraId="49858E6E" w14:textId="77777777" w:rsidR="00910BEF" w:rsidRPr="00FA0507" w:rsidRDefault="00910BEF" w:rsidP="006C3760">
            <w:pPr>
              <w:rPr>
                <w:sz w:val="24"/>
              </w:rPr>
            </w:pPr>
          </w:p>
        </w:tc>
        <w:tc>
          <w:tcPr>
            <w:tcW w:w="1848" w:type="dxa"/>
          </w:tcPr>
          <w:p w14:paraId="23B5DE77" w14:textId="77777777" w:rsidR="00910BEF" w:rsidRPr="00FA0507" w:rsidRDefault="00910BEF" w:rsidP="006C3760">
            <w:pPr>
              <w:rPr>
                <w:sz w:val="24"/>
              </w:rPr>
            </w:pPr>
          </w:p>
        </w:tc>
        <w:tc>
          <w:tcPr>
            <w:tcW w:w="1849" w:type="dxa"/>
          </w:tcPr>
          <w:p w14:paraId="1324402B" w14:textId="77777777" w:rsidR="00910BEF" w:rsidRPr="00FA0507" w:rsidRDefault="00910BEF" w:rsidP="006C3760">
            <w:pPr>
              <w:rPr>
                <w:sz w:val="24"/>
              </w:rPr>
            </w:pPr>
          </w:p>
        </w:tc>
        <w:tc>
          <w:tcPr>
            <w:tcW w:w="1849" w:type="dxa"/>
          </w:tcPr>
          <w:p w14:paraId="70BE694A" w14:textId="77777777" w:rsidR="00910BEF" w:rsidRPr="00FA0507" w:rsidRDefault="00910BEF" w:rsidP="006C3760">
            <w:pPr>
              <w:rPr>
                <w:sz w:val="24"/>
              </w:rPr>
            </w:pPr>
          </w:p>
        </w:tc>
      </w:tr>
      <w:tr w:rsidR="00910BEF" w14:paraId="6CCD65A1" w14:textId="77777777" w:rsidTr="000435F6">
        <w:trPr>
          <w:jc w:val="center"/>
        </w:trPr>
        <w:tc>
          <w:tcPr>
            <w:tcW w:w="1848" w:type="dxa"/>
          </w:tcPr>
          <w:p w14:paraId="76038C87" w14:textId="77777777" w:rsidR="00910BEF" w:rsidRPr="00FA0507" w:rsidRDefault="00910BEF" w:rsidP="006C3760">
            <w:pPr>
              <w:rPr>
                <w:sz w:val="24"/>
              </w:rPr>
            </w:pPr>
          </w:p>
        </w:tc>
        <w:tc>
          <w:tcPr>
            <w:tcW w:w="1848" w:type="dxa"/>
          </w:tcPr>
          <w:p w14:paraId="01330830" w14:textId="77777777" w:rsidR="00910BEF" w:rsidRPr="00FA0507" w:rsidRDefault="00910BEF" w:rsidP="006C3760">
            <w:pPr>
              <w:rPr>
                <w:sz w:val="24"/>
              </w:rPr>
            </w:pPr>
          </w:p>
        </w:tc>
        <w:tc>
          <w:tcPr>
            <w:tcW w:w="1848" w:type="dxa"/>
          </w:tcPr>
          <w:p w14:paraId="1DCDD7B5" w14:textId="77777777" w:rsidR="00910BEF" w:rsidRPr="00FA0507" w:rsidRDefault="00910BEF" w:rsidP="006C3760">
            <w:pPr>
              <w:rPr>
                <w:sz w:val="24"/>
              </w:rPr>
            </w:pPr>
          </w:p>
        </w:tc>
        <w:tc>
          <w:tcPr>
            <w:tcW w:w="1849" w:type="dxa"/>
          </w:tcPr>
          <w:p w14:paraId="7CD8EC0E" w14:textId="77777777" w:rsidR="00910BEF" w:rsidRPr="00FA0507" w:rsidRDefault="00910BEF" w:rsidP="006C3760">
            <w:pPr>
              <w:rPr>
                <w:sz w:val="24"/>
              </w:rPr>
            </w:pPr>
          </w:p>
        </w:tc>
        <w:tc>
          <w:tcPr>
            <w:tcW w:w="1849" w:type="dxa"/>
          </w:tcPr>
          <w:p w14:paraId="28E4CE5C" w14:textId="77777777" w:rsidR="00910BEF" w:rsidRPr="00FA0507" w:rsidRDefault="00910BEF" w:rsidP="006C3760">
            <w:pPr>
              <w:rPr>
                <w:sz w:val="24"/>
              </w:rPr>
            </w:pPr>
          </w:p>
        </w:tc>
      </w:tr>
      <w:tr w:rsidR="00910BEF" w14:paraId="2AFCA753" w14:textId="77777777" w:rsidTr="000435F6">
        <w:trPr>
          <w:jc w:val="center"/>
        </w:trPr>
        <w:tc>
          <w:tcPr>
            <w:tcW w:w="1848" w:type="dxa"/>
          </w:tcPr>
          <w:p w14:paraId="1EC0B2E6" w14:textId="77777777" w:rsidR="00910BEF" w:rsidRPr="00FA0507" w:rsidRDefault="00910BEF" w:rsidP="006C3760">
            <w:pPr>
              <w:rPr>
                <w:sz w:val="24"/>
              </w:rPr>
            </w:pPr>
          </w:p>
        </w:tc>
        <w:tc>
          <w:tcPr>
            <w:tcW w:w="1848" w:type="dxa"/>
          </w:tcPr>
          <w:p w14:paraId="619BDA20" w14:textId="77777777" w:rsidR="00910BEF" w:rsidRPr="00FA0507" w:rsidRDefault="00910BEF" w:rsidP="006C3760">
            <w:pPr>
              <w:rPr>
                <w:sz w:val="24"/>
              </w:rPr>
            </w:pPr>
          </w:p>
        </w:tc>
        <w:tc>
          <w:tcPr>
            <w:tcW w:w="1848" w:type="dxa"/>
          </w:tcPr>
          <w:p w14:paraId="330BDCC9" w14:textId="77777777" w:rsidR="00910BEF" w:rsidRPr="00FA0507" w:rsidRDefault="00910BEF" w:rsidP="006C3760">
            <w:pPr>
              <w:rPr>
                <w:sz w:val="24"/>
              </w:rPr>
            </w:pPr>
          </w:p>
        </w:tc>
        <w:tc>
          <w:tcPr>
            <w:tcW w:w="1849" w:type="dxa"/>
          </w:tcPr>
          <w:p w14:paraId="6921D8B8" w14:textId="77777777" w:rsidR="00910BEF" w:rsidRPr="00FA0507" w:rsidRDefault="00910BEF" w:rsidP="006C3760">
            <w:pPr>
              <w:rPr>
                <w:sz w:val="24"/>
              </w:rPr>
            </w:pPr>
          </w:p>
        </w:tc>
        <w:tc>
          <w:tcPr>
            <w:tcW w:w="1849" w:type="dxa"/>
          </w:tcPr>
          <w:p w14:paraId="5283F28B" w14:textId="77777777" w:rsidR="00910BEF" w:rsidRPr="00FA0507" w:rsidRDefault="00910BEF" w:rsidP="006C3760">
            <w:pPr>
              <w:rPr>
                <w:sz w:val="24"/>
              </w:rPr>
            </w:pPr>
          </w:p>
        </w:tc>
      </w:tr>
      <w:tr w:rsidR="00910BEF" w14:paraId="6F27E788" w14:textId="77777777" w:rsidTr="000435F6">
        <w:trPr>
          <w:jc w:val="center"/>
        </w:trPr>
        <w:tc>
          <w:tcPr>
            <w:tcW w:w="1848" w:type="dxa"/>
          </w:tcPr>
          <w:p w14:paraId="39ABD30D" w14:textId="77777777" w:rsidR="00910BEF" w:rsidRPr="00FA0507" w:rsidRDefault="00910BEF" w:rsidP="006C3760">
            <w:pPr>
              <w:rPr>
                <w:sz w:val="24"/>
              </w:rPr>
            </w:pPr>
          </w:p>
        </w:tc>
        <w:tc>
          <w:tcPr>
            <w:tcW w:w="1848" w:type="dxa"/>
          </w:tcPr>
          <w:p w14:paraId="0FCC6088" w14:textId="77777777" w:rsidR="00910BEF" w:rsidRPr="00FA0507" w:rsidRDefault="00910BEF" w:rsidP="006C3760">
            <w:pPr>
              <w:rPr>
                <w:sz w:val="24"/>
              </w:rPr>
            </w:pPr>
          </w:p>
        </w:tc>
        <w:tc>
          <w:tcPr>
            <w:tcW w:w="1848" w:type="dxa"/>
          </w:tcPr>
          <w:p w14:paraId="2EA00DD6" w14:textId="77777777" w:rsidR="00910BEF" w:rsidRPr="00FA0507" w:rsidRDefault="00910BEF" w:rsidP="006C3760">
            <w:pPr>
              <w:rPr>
                <w:sz w:val="24"/>
              </w:rPr>
            </w:pPr>
          </w:p>
        </w:tc>
        <w:tc>
          <w:tcPr>
            <w:tcW w:w="1849" w:type="dxa"/>
          </w:tcPr>
          <w:p w14:paraId="4D3F88B5" w14:textId="77777777" w:rsidR="00910BEF" w:rsidRPr="00FA0507" w:rsidRDefault="00910BEF" w:rsidP="006C3760">
            <w:pPr>
              <w:rPr>
                <w:sz w:val="24"/>
              </w:rPr>
            </w:pPr>
          </w:p>
        </w:tc>
        <w:tc>
          <w:tcPr>
            <w:tcW w:w="1849" w:type="dxa"/>
          </w:tcPr>
          <w:p w14:paraId="196C69EA" w14:textId="77777777" w:rsidR="00910BEF" w:rsidRPr="00FA0507" w:rsidRDefault="00910BEF" w:rsidP="006C3760">
            <w:pPr>
              <w:rPr>
                <w:sz w:val="24"/>
              </w:rPr>
            </w:pPr>
          </w:p>
        </w:tc>
      </w:tr>
      <w:tr w:rsidR="00910BEF" w14:paraId="6E4AE51E" w14:textId="77777777" w:rsidTr="000435F6">
        <w:trPr>
          <w:jc w:val="center"/>
        </w:trPr>
        <w:tc>
          <w:tcPr>
            <w:tcW w:w="1848" w:type="dxa"/>
          </w:tcPr>
          <w:p w14:paraId="68EA4F14" w14:textId="77777777" w:rsidR="00910BEF" w:rsidRPr="00FA0507" w:rsidRDefault="00910BEF" w:rsidP="006C3760">
            <w:pPr>
              <w:rPr>
                <w:sz w:val="24"/>
              </w:rPr>
            </w:pPr>
          </w:p>
        </w:tc>
        <w:tc>
          <w:tcPr>
            <w:tcW w:w="1848" w:type="dxa"/>
          </w:tcPr>
          <w:p w14:paraId="7FE8AA13" w14:textId="77777777" w:rsidR="00910BEF" w:rsidRPr="00FA0507" w:rsidRDefault="00910BEF" w:rsidP="006C3760">
            <w:pPr>
              <w:rPr>
                <w:sz w:val="24"/>
              </w:rPr>
            </w:pPr>
          </w:p>
        </w:tc>
        <w:tc>
          <w:tcPr>
            <w:tcW w:w="1848" w:type="dxa"/>
          </w:tcPr>
          <w:p w14:paraId="1BD185C1" w14:textId="77777777" w:rsidR="00910BEF" w:rsidRPr="00FA0507" w:rsidRDefault="00910BEF" w:rsidP="006C3760">
            <w:pPr>
              <w:rPr>
                <w:sz w:val="24"/>
              </w:rPr>
            </w:pPr>
          </w:p>
        </w:tc>
        <w:tc>
          <w:tcPr>
            <w:tcW w:w="1849" w:type="dxa"/>
          </w:tcPr>
          <w:p w14:paraId="5004F17D" w14:textId="77777777" w:rsidR="00910BEF" w:rsidRPr="00FA0507" w:rsidRDefault="00910BEF" w:rsidP="006C3760">
            <w:pPr>
              <w:rPr>
                <w:sz w:val="24"/>
              </w:rPr>
            </w:pPr>
          </w:p>
        </w:tc>
        <w:tc>
          <w:tcPr>
            <w:tcW w:w="1849" w:type="dxa"/>
          </w:tcPr>
          <w:p w14:paraId="68B120F9" w14:textId="77777777" w:rsidR="00910BEF" w:rsidRPr="00FA0507" w:rsidRDefault="00910BEF" w:rsidP="006C3760">
            <w:pPr>
              <w:rPr>
                <w:sz w:val="24"/>
              </w:rPr>
            </w:pPr>
          </w:p>
        </w:tc>
      </w:tr>
      <w:tr w:rsidR="00910BEF" w14:paraId="7DFF40F6" w14:textId="77777777" w:rsidTr="000435F6">
        <w:trPr>
          <w:jc w:val="center"/>
        </w:trPr>
        <w:tc>
          <w:tcPr>
            <w:tcW w:w="1848" w:type="dxa"/>
          </w:tcPr>
          <w:p w14:paraId="4A44A8FB" w14:textId="77777777" w:rsidR="00910BEF" w:rsidRPr="00AE0E77" w:rsidRDefault="00910BEF" w:rsidP="006C3760">
            <w:pPr>
              <w:rPr>
                <w:sz w:val="24"/>
              </w:rPr>
            </w:pPr>
          </w:p>
        </w:tc>
        <w:tc>
          <w:tcPr>
            <w:tcW w:w="1848" w:type="dxa"/>
          </w:tcPr>
          <w:p w14:paraId="47139367" w14:textId="77777777" w:rsidR="00910BEF" w:rsidRPr="00AE0E77" w:rsidRDefault="00910BEF" w:rsidP="006C3760">
            <w:pPr>
              <w:rPr>
                <w:sz w:val="24"/>
              </w:rPr>
            </w:pPr>
          </w:p>
        </w:tc>
        <w:tc>
          <w:tcPr>
            <w:tcW w:w="1848" w:type="dxa"/>
          </w:tcPr>
          <w:p w14:paraId="550AB7AD" w14:textId="77777777" w:rsidR="00910BEF" w:rsidRPr="00AE0E77" w:rsidRDefault="00910BEF" w:rsidP="006C3760">
            <w:pPr>
              <w:rPr>
                <w:sz w:val="24"/>
              </w:rPr>
            </w:pPr>
          </w:p>
        </w:tc>
        <w:tc>
          <w:tcPr>
            <w:tcW w:w="1849" w:type="dxa"/>
          </w:tcPr>
          <w:p w14:paraId="173538D9" w14:textId="77777777" w:rsidR="00910BEF" w:rsidRPr="00AE0E77" w:rsidRDefault="00910BEF" w:rsidP="006C3760">
            <w:pPr>
              <w:rPr>
                <w:sz w:val="24"/>
              </w:rPr>
            </w:pPr>
          </w:p>
        </w:tc>
        <w:tc>
          <w:tcPr>
            <w:tcW w:w="1849" w:type="dxa"/>
          </w:tcPr>
          <w:p w14:paraId="6FD29DDE" w14:textId="77777777" w:rsidR="00910BEF" w:rsidRPr="00AE0E77" w:rsidRDefault="00910BEF" w:rsidP="006C3760">
            <w:pPr>
              <w:rPr>
                <w:sz w:val="24"/>
              </w:rPr>
            </w:pPr>
          </w:p>
        </w:tc>
      </w:tr>
      <w:tr w:rsidR="00910BEF" w14:paraId="3282A96A" w14:textId="77777777" w:rsidTr="000435F6">
        <w:trPr>
          <w:jc w:val="center"/>
        </w:trPr>
        <w:tc>
          <w:tcPr>
            <w:tcW w:w="1848" w:type="dxa"/>
          </w:tcPr>
          <w:p w14:paraId="446C0C30" w14:textId="77777777" w:rsidR="00910BEF" w:rsidRPr="00AE0E77" w:rsidRDefault="00910BEF" w:rsidP="006C3760">
            <w:pPr>
              <w:rPr>
                <w:sz w:val="24"/>
              </w:rPr>
            </w:pPr>
          </w:p>
        </w:tc>
        <w:tc>
          <w:tcPr>
            <w:tcW w:w="1848" w:type="dxa"/>
          </w:tcPr>
          <w:p w14:paraId="001C59CB" w14:textId="77777777" w:rsidR="00910BEF" w:rsidRPr="00AE0E77" w:rsidRDefault="00910BEF" w:rsidP="006C3760">
            <w:pPr>
              <w:rPr>
                <w:sz w:val="24"/>
              </w:rPr>
            </w:pPr>
          </w:p>
        </w:tc>
        <w:tc>
          <w:tcPr>
            <w:tcW w:w="1848" w:type="dxa"/>
          </w:tcPr>
          <w:p w14:paraId="5AAD77BE" w14:textId="77777777" w:rsidR="00910BEF" w:rsidRPr="00AE0E77" w:rsidRDefault="00910BEF" w:rsidP="006C3760">
            <w:pPr>
              <w:rPr>
                <w:sz w:val="24"/>
              </w:rPr>
            </w:pPr>
          </w:p>
        </w:tc>
        <w:tc>
          <w:tcPr>
            <w:tcW w:w="1849" w:type="dxa"/>
          </w:tcPr>
          <w:p w14:paraId="4BD79A4D" w14:textId="77777777" w:rsidR="00910BEF" w:rsidRPr="00AE0E77" w:rsidRDefault="00910BEF" w:rsidP="006C3760">
            <w:pPr>
              <w:rPr>
                <w:sz w:val="24"/>
              </w:rPr>
            </w:pPr>
          </w:p>
        </w:tc>
        <w:tc>
          <w:tcPr>
            <w:tcW w:w="1849" w:type="dxa"/>
          </w:tcPr>
          <w:p w14:paraId="294761E0" w14:textId="77777777" w:rsidR="00910BEF" w:rsidRPr="00AE0E77" w:rsidRDefault="00910BEF" w:rsidP="006C3760">
            <w:pPr>
              <w:rPr>
                <w:sz w:val="24"/>
              </w:rPr>
            </w:pPr>
          </w:p>
        </w:tc>
      </w:tr>
      <w:tr w:rsidR="00910BEF" w14:paraId="2D212817" w14:textId="77777777" w:rsidTr="000435F6">
        <w:trPr>
          <w:jc w:val="center"/>
        </w:trPr>
        <w:tc>
          <w:tcPr>
            <w:tcW w:w="1848" w:type="dxa"/>
          </w:tcPr>
          <w:p w14:paraId="59AA1595" w14:textId="77777777" w:rsidR="00910BEF" w:rsidRPr="00AE0E77" w:rsidRDefault="00910BEF" w:rsidP="006C3760">
            <w:pPr>
              <w:rPr>
                <w:sz w:val="24"/>
              </w:rPr>
            </w:pPr>
          </w:p>
        </w:tc>
        <w:tc>
          <w:tcPr>
            <w:tcW w:w="1848" w:type="dxa"/>
          </w:tcPr>
          <w:p w14:paraId="6D0AD94E" w14:textId="77777777" w:rsidR="00910BEF" w:rsidRPr="00AE0E77" w:rsidRDefault="00910BEF" w:rsidP="006C3760">
            <w:pPr>
              <w:rPr>
                <w:sz w:val="24"/>
              </w:rPr>
            </w:pPr>
          </w:p>
        </w:tc>
        <w:tc>
          <w:tcPr>
            <w:tcW w:w="1848" w:type="dxa"/>
          </w:tcPr>
          <w:p w14:paraId="543F7FEB" w14:textId="77777777" w:rsidR="00910BEF" w:rsidRPr="00AE0E77" w:rsidRDefault="00910BEF" w:rsidP="006C3760">
            <w:pPr>
              <w:rPr>
                <w:sz w:val="24"/>
              </w:rPr>
            </w:pPr>
          </w:p>
        </w:tc>
        <w:tc>
          <w:tcPr>
            <w:tcW w:w="1849" w:type="dxa"/>
          </w:tcPr>
          <w:p w14:paraId="231B3A82" w14:textId="77777777" w:rsidR="00910BEF" w:rsidRPr="00AE0E77" w:rsidRDefault="00910BEF" w:rsidP="006C3760">
            <w:pPr>
              <w:rPr>
                <w:sz w:val="24"/>
              </w:rPr>
            </w:pPr>
          </w:p>
        </w:tc>
        <w:tc>
          <w:tcPr>
            <w:tcW w:w="1849" w:type="dxa"/>
          </w:tcPr>
          <w:p w14:paraId="66A0426C" w14:textId="77777777" w:rsidR="00910BEF" w:rsidRPr="00AE0E77" w:rsidRDefault="00910BEF" w:rsidP="006C3760">
            <w:pPr>
              <w:rPr>
                <w:sz w:val="24"/>
              </w:rPr>
            </w:pPr>
          </w:p>
        </w:tc>
      </w:tr>
      <w:tr w:rsidR="00910BEF" w14:paraId="28C1E19B" w14:textId="77777777" w:rsidTr="000435F6">
        <w:trPr>
          <w:jc w:val="center"/>
        </w:trPr>
        <w:tc>
          <w:tcPr>
            <w:tcW w:w="1848" w:type="dxa"/>
          </w:tcPr>
          <w:p w14:paraId="6C0BC1AF" w14:textId="77777777" w:rsidR="00910BEF" w:rsidRPr="00AE0E77" w:rsidRDefault="00910BEF" w:rsidP="006C3760">
            <w:pPr>
              <w:rPr>
                <w:sz w:val="24"/>
              </w:rPr>
            </w:pPr>
          </w:p>
        </w:tc>
        <w:tc>
          <w:tcPr>
            <w:tcW w:w="1848" w:type="dxa"/>
          </w:tcPr>
          <w:p w14:paraId="1A1253C8" w14:textId="77777777" w:rsidR="00910BEF" w:rsidRPr="00AE0E77" w:rsidRDefault="00910BEF" w:rsidP="006C3760">
            <w:pPr>
              <w:rPr>
                <w:sz w:val="24"/>
              </w:rPr>
            </w:pPr>
          </w:p>
        </w:tc>
        <w:tc>
          <w:tcPr>
            <w:tcW w:w="1848" w:type="dxa"/>
          </w:tcPr>
          <w:p w14:paraId="4C24E736" w14:textId="77777777" w:rsidR="00910BEF" w:rsidRPr="00AE0E77" w:rsidRDefault="00910BEF" w:rsidP="006C3760">
            <w:pPr>
              <w:rPr>
                <w:sz w:val="24"/>
              </w:rPr>
            </w:pPr>
          </w:p>
        </w:tc>
        <w:tc>
          <w:tcPr>
            <w:tcW w:w="1849" w:type="dxa"/>
          </w:tcPr>
          <w:p w14:paraId="3EC6EE5D" w14:textId="77777777" w:rsidR="00910BEF" w:rsidRPr="00AE0E77" w:rsidRDefault="00910BEF" w:rsidP="006C3760">
            <w:pPr>
              <w:rPr>
                <w:sz w:val="24"/>
              </w:rPr>
            </w:pPr>
          </w:p>
        </w:tc>
        <w:tc>
          <w:tcPr>
            <w:tcW w:w="1849" w:type="dxa"/>
          </w:tcPr>
          <w:p w14:paraId="70B34744" w14:textId="77777777" w:rsidR="00910BEF" w:rsidRPr="00AE0E77" w:rsidRDefault="00910BEF" w:rsidP="006C3760">
            <w:pPr>
              <w:rPr>
                <w:sz w:val="24"/>
              </w:rPr>
            </w:pPr>
          </w:p>
        </w:tc>
      </w:tr>
      <w:tr w:rsidR="00910BEF" w14:paraId="4185ABB0" w14:textId="77777777" w:rsidTr="000435F6">
        <w:trPr>
          <w:jc w:val="center"/>
        </w:trPr>
        <w:tc>
          <w:tcPr>
            <w:tcW w:w="1848" w:type="dxa"/>
          </w:tcPr>
          <w:p w14:paraId="30F8D259" w14:textId="77777777" w:rsidR="00910BEF" w:rsidRPr="00AE0E77" w:rsidRDefault="00910BEF" w:rsidP="006C3760">
            <w:pPr>
              <w:rPr>
                <w:sz w:val="24"/>
              </w:rPr>
            </w:pPr>
          </w:p>
        </w:tc>
        <w:tc>
          <w:tcPr>
            <w:tcW w:w="1848" w:type="dxa"/>
          </w:tcPr>
          <w:p w14:paraId="54AA6E68" w14:textId="77777777" w:rsidR="00910BEF" w:rsidRPr="00AE0E77" w:rsidRDefault="00910BEF" w:rsidP="006C3760">
            <w:pPr>
              <w:rPr>
                <w:sz w:val="24"/>
              </w:rPr>
            </w:pPr>
          </w:p>
        </w:tc>
        <w:tc>
          <w:tcPr>
            <w:tcW w:w="1848" w:type="dxa"/>
          </w:tcPr>
          <w:p w14:paraId="295A6FF6" w14:textId="77777777" w:rsidR="00910BEF" w:rsidRPr="00AE0E77" w:rsidRDefault="00910BEF" w:rsidP="006C3760">
            <w:pPr>
              <w:rPr>
                <w:sz w:val="24"/>
              </w:rPr>
            </w:pPr>
          </w:p>
        </w:tc>
        <w:tc>
          <w:tcPr>
            <w:tcW w:w="1849" w:type="dxa"/>
          </w:tcPr>
          <w:p w14:paraId="0D860497" w14:textId="77777777" w:rsidR="00910BEF" w:rsidRPr="00AE0E77" w:rsidRDefault="00910BEF" w:rsidP="006C3760">
            <w:pPr>
              <w:rPr>
                <w:sz w:val="24"/>
              </w:rPr>
            </w:pPr>
          </w:p>
        </w:tc>
        <w:tc>
          <w:tcPr>
            <w:tcW w:w="1849" w:type="dxa"/>
          </w:tcPr>
          <w:p w14:paraId="696ACE9F" w14:textId="77777777" w:rsidR="00910BEF" w:rsidRPr="00AE0E77" w:rsidRDefault="00910BEF" w:rsidP="006C3760">
            <w:pPr>
              <w:rPr>
                <w:sz w:val="24"/>
              </w:rPr>
            </w:pPr>
          </w:p>
        </w:tc>
      </w:tr>
      <w:tr w:rsidR="00910BEF" w14:paraId="5DE2BA1A" w14:textId="77777777" w:rsidTr="000435F6">
        <w:trPr>
          <w:jc w:val="center"/>
        </w:trPr>
        <w:tc>
          <w:tcPr>
            <w:tcW w:w="1848" w:type="dxa"/>
          </w:tcPr>
          <w:p w14:paraId="4018576E" w14:textId="77777777" w:rsidR="00910BEF" w:rsidRPr="00AE0E77" w:rsidRDefault="00910BEF" w:rsidP="006C3760">
            <w:pPr>
              <w:rPr>
                <w:sz w:val="24"/>
              </w:rPr>
            </w:pPr>
          </w:p>
        </w:tc>
        <w:tc>
          <w:tcPr>
            <w:tcW w:w="1848" w:type="dxa"/>
          </w:tcPr>
          <w:p w14:paraId="00DEDE4C" w14:textId="77777777" w:rsidR="00910BEF" w:rsidRPr="00AE0E77" w:rsidRDefault="00910BEF" w:rsidP="006C3760">
            <w:pPr>
              <w:rPr>
                <w:sz w:val="24"/>
              </w:rPr>
            </w:pPr>
          </w:p>
        </w:tc>
        <w:tc>
          <w:tcPr>
            <w:tcW w:w="1848" w:type="dxa"/>
          </w:tcPr>
          <w:p w14:paraId="0102BA18" w14:textId="77777777" w:rsidR="00910BEF" w:rsidRPr="00AE0E77" w:rsidRDefault="00910BEF" w:rsidP="006C3760">
            <w:pPr>
              <w:rPr>
                <w:sz w:val="24"/>
              </w:rPr>
            </w:pPr>
          </w:p>
        </w:tc>
        <w:tc>
          <w:tcPr>
            <w:tcW w:w="1849" w:type="dxa"/>
          </w:tcPr>
          <w:p w14:paraId="60A9CBD6" w14:textId="77777777" w:rsidR="00910BEF" w:rsidRPr="00AE0E77" w:rsidRDefault="00910BEF" w:rsidP="006C3760">
            <w:pPr>
              <w:rPr>
                <w:sz w:val="24"/>
              </w:rPr>
            </w:pPr>
          </w:p>
        </w:tc>
        <w:tc>
          <w:tcPr>
            <w:tcW w:w="1849" w:type="dxa"/>
          </w:tcPr>
          <w:p w14:paraId="6CFDC104" w14:textId="77777777" w:rsidR="00910BEF" w:rsidRPr="00AE0E77" w:rsidRDefault="00910BEF" w:rsidP="006C3760">
            <w:pPr>
              <w:rPr>
                <w:sz w:val="24"/>
              </w:rPr>
            </w:pPr>
          </w:p>
        </w:tc>
      </w:tr>
      <w:tr w:rsidR="00910BEF" w14:paraId="36C828AA" w14:textId="77777777" w:rsidTr="000435F6">
        <w:trPr>
          <w:jc w:val="center"/>
        </w:trPr>
        <w:tc>
          <w:tcPr>
            <w:tcW w:w="1848" w:type="dxa"/>
          </w:tcPr>
          <w:p w14:paraId="5E0A56D4" w14:textId="77777777" w:rsidR="00910BEF" w:rsidRPr="00AE0E77" w:rsidRDefault="00910BEF" w:rsidP="006C3760">
            <w:pPr>
              <w:rPr>
                <w:sz w:val="24"/>
              </w:rPr>
            </w:pPr>
          </w:p>
        </w:tc>
        <w:tc>
          <w:tcPr>
            <w:tcW w:w="1848" w:type="dxa"/>
          </w:tcPr>
          <w:p w14:paraId="4DB1E59F" w14:textId="77777777" w:rsidR="00910BEF" w:rsidRPr="00AE0E77" w:rsidRDefault="00910BEF" w:rsidP="006C3760">
            <w:pPr>
              <w:rPr>
                <w:sz w:val="24"/>
              </w:rPr>
            </w:pPr>
          </w:p>
        </w:tc>
        <w:tc>
          <w:tcPr>
            <w:tcW w:w="1848" w:type="dxa"/>
          </w:tcPr>
          <w:p w14:paraId="3CC2E01A" w14:textId="77777777" w:rsidR="00910BEF" w:rsidRPr="00AE0E77" w:rsidRDefault="00910BEF" w:rsidP="006C3760">
            <w:pPr>
              <w:rPr>
                <w:sz w:val="24"/>
              </w:rPr>
            </w:pPr>
          </w:p>
        </w:tc>
        <w:tc>
          <w:tcPr>
            <w:tcW w:w="1849" w:type="dxa"/>
          </w:tcPr>
          <w:p w14:paraId="1B1C0909" w14:textId="77777777" w:rsidR="00910BEF" w:rsidRPr="00AE0E77" w:rsidRDefault="00910BEF" w:rsidP="006C3760">
            <w:pPr>
              <w:rPr>
                <w:sz w:val="24"/>
              </w:rPr>
            </w:pPr>
          </w:p>
        </w:tc>
        <w:tc>
          <w:tcPr>
            <w:tcW w:w="1849" w:type="dxa"/>
          </w:tcPr>
          <w:p w14:paraId="1D934B9B" w14:textId="77777777" w:rsidR="00910BEF" w:rsidRPr="00AE0E77" w:rsidRDefault="00910BEF" w:rsidP="006C3760">
            <w:pPr>
              <w:rPr>
                <w:sz w:val="24"/>
              </w:rPr>
            </w:pPr>
          </w:p>
        </w:tc>
      </w:tr>
      <w:tr w:rsidR="00910BEF" w14:paraId="28BA6F62" w14:textId="77777777" w:rsidTr="000435F6">
        <w:trPr>
          <w:jc w:val="center"/>
        </w:trPr>
        <w:tc>
          <w:tcPr>
            <w:tcW w:w="1848" w:type="dxa"/>
          </w:tcPr>
          <w:p w14:paraId="37CCD3CE" w14:textId="77777777" w:rsidR="00910BEF" w:rsidRPr="00AE0E77" w:rsidRDefault="00910BEF" w:rsidP="006C3760">
            <w:pPr>
              <w:rPr>
                <w:sz w:val="24"/>
              </w:rPr>
            </w:pPr>
          </w:p>
        </w:tc>
        <w:tc>
          <w:tcPr>
            <w:tcW w:w="1848" w:type="dxa"/>
          </w:tcPr>
          <w:p w14:paraId="47E65BB4" w14:textId="77777777" w:rsidR="00910BEF" w:rsidRPr="00AE0E77" w:rsidRDefault="00910BEF" w:rsidP="006C3760">
            <w:pPr>
              <w:rPr>
                <w:sz w:val="24"/>
              </w:rPr>
            </w:pPr>
          </w:p>
        </w:tc>
        <w:tc>
          <w:tcPr>
            <w:tcW w:w="1848" w:type="dxa"/>
          </w:tcPr>
          <w:p w14:paraId="6B58E85F" w14:textId="77777777" w:rsidR="00910BEF" w:rsidRPr="00AE0E77" w:rsidRDefault="00910BEF" w:rsidP="006C3760">
            <w:pPr>
              <w:rPr>
                <w:sz w:val="24"/>
              </w:rPr>
            </w:pPr>
          </w:p>
        </w:tc>
        <w:tc>
          <w:tcPr>
            <w:tcW w:w="1849" w:type="dxa"/>
          </w:tcPr>
          <w:p w14:paraId="4CD77880" w14:textId="77777777" w:rsidR="00910BEF" w:rsidRPr="00AE0E77" w:rsidRDefault="00910BEF" w:rsidP="006C3760">
            <w:pPr>
              <w:rPr>
                <w:sz w:val="24"/>
              </w:rPr>
            </w:pPr>
          </w:p>
        </w:tc>
        <w:tc>
          <w:tcPr>
            <w:tcW w:w="1849" w:type="dxa"/>
          </w:tcPr>
          <w:p w14:paraId="0136A73D" w14:textId="77777777" w:rsidR="00910BEF" w:rsidRPr="00AE0E77" w:rsidRDefault="00910BEF" w:rsidP="006C3760">
            <w:pPr>
              <w:rPr>
                <w:sz w:val="24"/>
              </w:rPr>
            </w:pPr>
          </w:p>
        </w:tc>
      </w:tr>
      <w:tr w:rsidR="00910BEF" w14:paraId="01E31473" w14:textId="77777777" w:rsidTr="000435F6">
        <w:trPr>
          <w:jc w:val="center"/>
        </w:trPr>
        <w:tc>
          <w:tcPr>
            <w:tcW w:w="1848" w:type="dxa"/>
          </w:tcPr>
          <w:p w14:paraId="134FBA21" w14:textId="77777777" w:rsidR="00910BEF" w:rsidRPr="00AE0E77" w:rsidRDefault="00910BEF" w:rsidP="006C3760">
            <w:pPr>
              <w:rPr>
                <w:sz w:val="24"/>
              </w:rPr>
            </w:pPr>
          </w:p>
        </w:tc>
        <w:tc>
          <w:tcPr>
            <w:tcW w:w="1848" w:type="dxa"/>
          </w:tcPr>
          <w:p w14:paraId="74A43374" w14:textId="77777777" w:rsidR="00910BEF" w:rsidRPr="00AE0E77" w:rsidRDefault="00910BEF" w:rsidP="006C3760">
            <w:pPr>
              <w:rPr>
                <w:sz w:val="24"/>
              </w:rPr>
            </w:pPr>
          </w:p>
        </w:tc>
        <w:tc>
          <w:tcPr>
            <w:tcW w:w="1848" w:type="dxa"/>
          </w:tcPr>
          <w:p w14:paraId="5A56D8D2" w14:textId="77777777" w:rsidR="00910BEF" w:rsidRPr="00AE0E77" w:rsidRDefault="00910BEF" w:rsidP="006C3760">
            <w:pPr>
              <w:rPr>
                <w:sz w:val="24"/>
              </w:rPr>
            </w:pPr>
          </w:p>
        </w:tc>
        <w:tc>
          <w:tcPr>
            <w:tcW w:w="1849" w:type="dxa"/>
          </w:tcPr>
          <w:p w14:paraId="50C8D345" w14:textId="77777777" w:rsidR="00910BEF" w:rsidRPr="00AE0E77" w:rsidRDefault="00910BEF" w:rsidP="006C3760">
            <w:pPr>
              <w:rPr>
                <w:sz w:val="24"/>
              </w:rPr>
            </w:pPr>
          </w:p>
        </w:tc>
        <w:tc>
          <w:tcPr>
            <w:tcW w:w="1849" w:type="dxa"/>
          </w:tcPr>
          <w:p w14:paraId="435DD5E2" w14:textId="77777777" w:rsidR="00910BEF" w:rsidRPr="00AE0E77" w:rsidRDefault="00910BEF" w:rsidP="006C3760">
            <w:pPr>
              <w:rPr>
                <w:sz w:val="24"/>
              </w:rPr>
            </w:pPr>
          </w:p>
        </w:tc>
      </w:tr>
      <w:tr w:rsidR="00910BEF" w14:paraId="6A66D6A7" w14:textId="77777777" w:rsidTr="000435F6">
        <w:trPr>
          <w:jc w:val="center"/>
        </w:trPr>
        <w:tc>
          <w:tcPr>
            <w:tcW w:w="1848" w:type="dxa"/>
          </w:tcPr>
          <w:p w14:paraId="7F942EFB" w14:textId="77777777" w:rsidR="00910BEF" w:rsidRPr="00AE0E77" w:rsidRDefault="00910BEF" w:rsidP="006C3760">
            <w:pPr>
              <w:rPr>
                <w:sz w:val="24"/>
              </w:rPr>
            </w:pPr>
          </w:p>
        </w:tc>
        <w:tc>
          <w:tcPr>
            <w:tcW w:w="1848" w:type="dxa"/>
          </w:tcPr>
          <w:p w14:paraId="72DB3DA8" w14:textId="77777777" w:rsidR="00910BEF" w:rsidRPr="00AE0E77" w:rsidRDefault="00910BEF" w:rsidP="006C3760">
            <w:pPr>
              <w:rPr>
                <w:sz w:val="24"/>
              </w:rPr>
            </w:pPr>
          </w:p>
        </w:tc>
        <w:tc>
          <w:tcPr>
            <w:tcW w:w="1848" w:type="dxa"/>
          </w:tcPr>
          <w:p w14:paraId="5FD94B24" w14:textId="77777777" w:rsidR="00910BEF" w:rsidRPr="00AE0E77" w:rsidRDefault="00910BEF" w:rsidP="006C3760">
            <w:pPr>
              <w:rPr>
                <w:sz w:val="24"/>
              </w:rPr>
            </w:pPr>
          </w:p>
        </w:tc>
        <w:tc>
          <w:tcPr>
            <w:tcW w:w="1849" w:type="dxa"/>
          </w:tcPr>
          <w:p w14:paraId="2E24A0AF" w14:textId="77777777" w:rsidR="00910BEF" w:rsidRPr="00AE0E77" w:rsidRDefault="00910BEF" w:rsidP="006C3760">
            <w:pPr>
              <w:rPr>
                <w:sz w:val="24"/>
              </w:rPr>
            </w:pPr>
          </w:p>
        </w:tc>
        <w:tc>
          <w:tcPr>
            <w:tcW w:w="1849" w:type="dxa"/>
          </w:tcPr>
          <w:p w14:paraId="4E353609" w14:textId="77777777" w:rsidR="00910BEF" w:rsidRPr="00AE0E77" w:rsidRDefault="00910BEF" w:rsidP="006C3760">
            <w:pPr>
              <w:rPr>
                <w:sz w:val="24"/>
              </w:rPr>
            </w:pPr>
          </w:p>
        </w:tc>
      </w:tr>
      <w:tr w:rsidR="00910BEF" w14:paraId="214FBF69" w14:textId="77777777" w:rsidTr="000435F6">
        <w:trPr>
          <w:jc w:val="center"/>
        </w:trPr>
        <w:tc>
          <w:tcPr>
            <w:tcW w:w="1848" w:type="dxa"/>
          </w:tcPr>
          <w:p w14:paraId="0645A747" w14:textId="77777777" w:rsidR="00910BEF" w:rsidRPr="00AE0E77" w:rsidRDefault="00910BEF" w:rsidP="006C3760">
            <w:pPr>
              <w:rPr>
                <w:sz w:val="24"/>
              </w:rPr>
            </w:pPr>
          </w:p>
        </w:tc>
        <w:tc>
          <w:tcPr>
            <w:tcW w:w="1848" w:type="dxa"/>
          </w:tcPr>
          <w:p w14:paraId="392F03C5" w14:textId="77777777" w:rsidR="00910BEF" w:rsidRPr="00AE0E77" w:rsidRDefault="00910BEF" w:rsidP="006C3760">
            <w:pPr>
              <w:rPr>
                <w:sz w:val="24"/>
              </w:rPr>
            </w:pPr>
          </w:p>
        </w:tc>
        <w:tc>
          <w:tcPr>
            <w:tcW w:w="1848" w:type="dxa"/>
          </w:tcPr>
          <w:p w14:paraId="5BB06026" w14:textId="77777777" w:rsidR="00910BEF" w:rsidRPr="00AE0E77" w:rsidRDefault="00910BEF" w:rsidP="006C3760">
            <w:pPr>
              <w:rPr>
                <w:sz w:val="24"/>
              </w:rPr>
            </w:pPr>
          </w:p>
        </w:tc>
        <w:tc>
          <w:tcPr>
            <w:tcW w:w="1849" w:type="dxa"/>
          </w:tcPr>
          <w:p w14:paraId="18658BDE" w14:textId="77777777" w:rsidR="00910BEF" w:rsidRPr="00AE0E77" w:rsidRDefault="00910BEF" w:rsidP="006C3760">
            <w:pPr>
              <w:rPr>
                <w:sz w:val="24"/>
              </w:rPr>
            </w:pPr>
          </w:p>
        </w:tc>
        <w:tc>
          <w:tcPr>
            <w:tcW w:w="1849" w:type="dxa"/>
          </w:tcPr>
          <w:p w14:paraId="0AB37302" w14:textId="77777777" w:rsidR="00910BEF" w:rsidRPr="00AE0E77" w:rsidRDefault="00910BEF" w:rsidP="006C3760">
            <w:pPr>
              <w:rPr>
                <w:sz w:val="24"/>
              </w:rPr>
            </w:pPr>
          </w:p>
        </w:tc>
      </w:tr>
      <w:tr w:rsidR="00910BEF" w14:paraId="2C0DAC43" w14:textId="77777777" w:rsidTr="000435F6">
        <w:trPr>
          <w:jc w:val="center"/>
        </w:trPr>
        <w:tc>
          <w:tcPr>
            <w:tcW w:w="1848" w:type="dxa"/>
          </w:tcPr>
          <w:p w14:paraId="0B6EF504" w14:textId="77777777" w:rsidR="00910BEF" w:rsidRPr="00AE0E77" w:rsidRDefault="00910BEF" w:rsidP="006C3760">
            <w:pPr>
              <w:rPr>
                <w:sz w:val="24"/>
              </w:rPr>
            </w:pPr>
          </w:p>
        </w:tc>
        <w:tc>
          <w:tcPr>
            <w:tcW w:w="1848" w:type="dxa"/>
          </w:tcPr>
          <w:p w14:paraId="3ABA5413" w14:textId="77777777" w:rsidR="00910BEF" w:rsidRPr="00AE0E77" w:rsidRDefault="00910BEF" w:rsidP="006C3760">
            <w:pPr>
              <w:rPr>
                <w:sz w:val="24"/>
              </w:rPr>
            </w:pPr>
          </w:p>
        </w:tc>
        <w:tc>
          <w:tcPr>
            <w:tcW w:w="1848" w:type="dxa"/>
          </w:tcPr>
          <w:p w14:paraId="19382A88" w14:textId="77777777" w:rsidR="00910BEF" w:rsidRPr="00AE0E77" w:rsidRDefault="00910BEF" w:rsidP="006C3760">
            <w:pPr>
              <w:rPr>
                <w:sz w:val="24"/>
              </w:rPr>
            </w:pPr>
          </w:p>
        </w:tc>
        <w:tc>
          <w:tcPr>
            <w:tcW w:w="1849" w:type="dxa"/>
          </w:tcPr>
          <w:p w14:paraId="1AC45DC7" w14:textId="77777777" w:rsidR="00910BEF" w:rsidRPr="00AE0E77" w:rsidRDefault="00910BEF" w:rsidP="006C3760">
            <w:pPr>
              <w:rPr>
                <w:sz w:val="24"/>
              </w:rPr>
            </w:pPr>
          </w:p>
        </w:tc>
        <w:tc>
          <w:tcPr>
            <w:tcW w:w="1849" w:type="dxa"/>
          </w:tcPr>
          <w:p w14:paraId="7A4E61DF" w14:textId="77777777" w:rsidR="00910BEF" w:rsidRPr="00AE0E77" w:rsidRDefault="00910BEF" w:rsidP="006C3760">
            <w:pPr>
              <w:rPr>
                <w:sz w:val="24"/>
              </w:rPr>
            </w:pPr>
          </w:p>
        </w:tc>
      </w:tr>
      <w:tr w:rsidR="00910BEF" w14:paraId="092EF0DE" w14:textId="77777777" w:rsidTr="000435F6">
        <w:trPr>
          <w:jc w:val="center"/>
        </w:trPr>
        <w:tc>
          <w:tcPr>
            <w:tcW w:w="1848" w:type="dxa"/>
          </w:tcPr>
          <w:p w14:paraId="239650BF" w14:textId="77777777" w:rsidR="00910BEF" w:rsidRPr="00AE0E77" w:rsidRDefault="00910BEF" w:rsidP="006C3760">
            <w:pPr>
              <w:rPr>
                <w:sz w:val="24"/>
              </w:rPr>
            </w:pPr>
          </w:p>
        </w:tc>
        <w:tc>
          <w:tcPr>
            <w:tcW w:w="1848" w:type="dxa"/>
          </w:tcPr>
          <w:p w14:paraId="58A47106" w14:textId="77777777" w:rsidR="00910BEF" w:rsidRPr="00AE0E77" w:rsidRDefault="00910BEF" w:rsidP="006C3760">
            <w:pPr>
              <w:rPr>
                <w:sz w:val="24"/>
              </w:rPr>
            </w:pPr>
          </w:p>
        </w:tc>
        <w:tc>
          <w:tcPr>
            <w:tcW w:w="1848" w:type="dxa"/>
          </w:tcPr>
          <w:p w14:paraId="3790D184" w14:textId="77777777" w:rsidR="00910BEF" w:rsidRPr="00AE0E77" w:rsidRDefault="00910BEF" w:rsidP="006C3760">
            <w:pPr>
              <w:rPr>
                <w:sz w:val="24"/>
              </w:rPr>
            </w:pPr>
          </w:p>
        </w:tc>
        <w:tc>
          <w:tcPr>
            <w:tcW w:w="1849" w:type="dxa"/>
          </w:tcPr>
          <w:p w14:paraId="49C282BA" w14:textId="77777777" w:rsidR="00910BEF" w:rsidRPr="00AE0E77" w:rsidRDefault="00910BEF" w:rsidP="006C3760">
            <w:pPr>
              <w:rPr>
                <w:sz w:val="24"/>
              </w:rPr>
            </w:pPr>
          </w:p>
        </w:tc>
        <w:tc>
          <w:tcPr>
            <w:tcW w:w="1849" w:type="dxa"/>
          </w:tcPr>
          <w:p w14:paraId="461E083D" w14:textId="77777777" w:rsidR="00910BEF" w:rsidRPr="00AE0E77" w:rsidRDefault="00910BEF" w:rsidP="006C3760">
            <w:pPr>
              <w:rPr>
                <w:sz w:val="24"/>
              </w:rPr>
            </w:pPr>
          </w:p>
        </w:tc>
      </w:tr>
      <w:tr w:rsidR="00910BEF" w14:paraId="610854B7" w14:textId="77777777" w:rsidTr="000435F6">
        <w:trPr>
          <w:jc w:val="center"/>
        </w:trPr>
        <w:tc>
          <w:tcPr>
            <w:tcW w:w="1848" w:type="dxa"/>
          </w:tcPr>
          <w:p w14:paraId="68DB2CEB" w14:textId="77777777" w:rsidR="00910BEF" w:rsidRPr="00AE0E77" w:rsidRDefault="00910BEF" w:rsidP="006C3760">
            <w:pPr>
              <w:rPr>
                <w:sz w:val="24"/>
              </w:rPr>
            </w:pPr>
          </w:p>
        </w:tc>
        <w:tc>
          <w:tcPr>
            <w:tcW w:w="1848" w:type="dxa"/>
          </w:tcPr>
          <w:p w14:paraId="3B571D05" w14:textId="77777777" w:rsidR="00910BEF" w:rsidRPr="00AE0E77" w:rsidRDefault="00910BEF" w:rsidP="006C3760">
            <w:pPr>
              <w:rPr>
                <w:sz w:val="24"/>
              </w:rPr>
            </w:pPr>
          </w:p>
        </w:tc>
        <w:tc>
          <w:tcPr>
            <w:tcW w:w="1848" w:type="dxa"/>
          </w:tcPr>
          <w:p w14:paraId="18012701" w14:textId="77777777" w:rsidR="00910BEF" w:rsidRPr="00AE0E77" w:rsidRDefault="00910BEF" w:rsidP="006C3760">
            <w:pPr>
              <w:rPr>
                <w:sz w:val="24"/>
              </w:rPr>
            </w:pPr>
          </w:p>
        </w:tc>
        <w:tc>
          <w:tcPr>
            <w:tcW w:w="1849" w:type="dxa"/>
          </w:tcPr>
          <w:p w14:paraId="7F421133" w14:textId="77777777" w:rsidR="00910BEF" w:rsidRPr="00AE0E77" w:rsidRDefault="00910BEF" w:rsidP="006C3760">
            <w:pPr>
              <w:rPr>
                <w:sz w:val="24"/>
              </w:rPr>
            </w:pPr>
          </w:p>
        </w:tc>
        <w:tc>
          <w:tcPr>
            <w:tcW w:w="1849" w:type="dxa"/>
          </w:tcPr>
          <w:p w14:paraId="249AC871" w14:textId="77777777" w:rsidR="00910BEF" w:rsidRPr="00AE0E77" w:rsidRDefault="00910BEF" w:rsidP="006C3760">
            <w:pPr>
              <w:rPr>
                <w:sz w:val="24"/>
              </w:rPr>
            </w:pPr>
          </w:p>
        </w:tc>
      </w:tr>
      <w:tr w:rsidR="00910BEF" w14:paraId="11591497" w14:textId="77777777" w:rsidTr="000435F6">
        <w:trPr>
          <w:jc w:val="center"/>
        </w:trPr>
        <w:tc>
          <w:tcPr>
            <w:tcW w:w="1848" w:type="dxa"/>
          </w:tcPr>
          <w:p w14:paraId="17A6DD21" w14:textId="77777777" w:rsidR="00910BEF" w:rsidRPr="00AE0E77" w:rsidRDefault="00910BEF" w:rsidP="006C3760">
            <w:pPr>
              <w:rPr>
                <w:sz w:val="24"/>
              </w:rPr>
            </w:pPr>
          </w:p>
        </w:tc>
        <w:tc>
          <w:tcPr>
            <w:tcW w:w="1848" w:type="dxa"/>
          </w:tcPr>
          <w:p w14:paraId="777DFCFF" w14:textId="77777777" w:rsidR="00910BEF" w:rsidRPr="00AE0E77" w:rsidRDefault="00910BEF" w:rsidP="006C3760">
            <w:pPr>
              <w:rPr>
                <w:sz w:val="24"/>
              </w:rPr>
            </w:pPr>
          </w:p>
        </w:tc>
        <w:tc>
          <w:tcPr>
            <w:tcW w:w="1848" w:type="dxa"/>
          </w:tcPr>
          <w:p w14:paraId="375FC3D0" w14:textId="77777777" w:rsidR="00910BEF" w:rsidRPr="00AE0E77" w:rsidRDefault="00910BEF" w:rsidP="006C3760">
            <w:pPr>
              <w:rPr>
                <w:sz w:val="24"/>
              </w:rPr>
            </w:pPr>
          </w:p>
        </w:tc>
        <w:tc>
          <w:tcPr>
            <w:tcW w:w="1849" w:type="dxa"/>
          </w:tcPr>
          <w:p w14:paraId="6FE7E218" w14:textId="77777777" w:rsidR="00910BEF" w:rsidRPr="00AE0E77" w:rsidRDefault="00910BEF" w:rsidP="006C3760">
            <w:pPr>
              <w:rPr>
                <w:sz w:val="24"/>
              </w:rPr>
            </w:pPr>
          </w:p>
        </w:tc>
        <w:tc>
          <w:tcPr>
            <w:tcW w:w="1849" w:type="dxa"/>
          </w:tcPr>
          <w:p w14:paraId="2DD9A343" w14:textId="77777777" w:rsidR="00910BEF" w:rsidRPr="00AE0E77" w:rsidRDefault="00910BEF" w:rsidP="006C3760">
            <w:pPr>
              <w:rPr>
                <w:sz w:val="24"/>
              </w:rPr>
            </w:pPr>
          </w:p>
        </w:tc>
      </w:tr>
      <w:tr w:rsidR="00910BEF" w14:paraId="3ED27A71" w14:textId="77777777" w:rsidTr="000435F6">
        <w:trPr>
          <w:jc w:val="center"/>
        </w:trPr>
        <w:tc>
          <w:tcPr>
            <w:tcW w:w="1848" w:type="dxa"/>
          </w:tcPr>
          <w:p w14:paraId="217790C4" w14:textId="77777777" w:rsidR="00910BEF" w:rsidRPr="00AE0E77" w:rsidRDefault="00910BEF" w:rsidP="006C3760">
            <w:pPr>
              <w:rPr>
                <w:sz w:val="24"/>
              </w:rPr>
            </w:pPr>
          </w:p>
        </w:tc>
        <w:tc>
          <w:tcPr>
            <w:tcW w:w="1848" w:type="dxa"/>
          </w:tcPr>
          <w:p w14:paraId="02F9739E" w14:textId="77777777" w:rsidR="00910BEF" w:rsidRPr="00AE0E77" w:rsidRDefault="00910BEF" w:rsidP="006C3760">
            <w:pPr>
              <w:rPr>
                <w:sz w:val="24"/>
              </w:rPr>
            </w:pPr>
          </w:p>
        </w:tc>
        <w:tc>
          <w:tcPr>
            <w:tcW w:w="1848" w:type="dxa"/>
          </w:tcPr>
          <w:p w14:paraId="36D521A8" w14:textId="77777777" w:rsidR="00910BEF" w:rsidRPr="00AE0E77" w:rsidRDefault="00910BEF" w:rsidP="006C3760">
            <w:pPr>
              <w:rPr>
                <w:sz w:val="24"/>
              </w:rPr>
            </w:pPr>
          </w:p>
        </w:tc>
        <w:tc>
          <w:tcPr>
            <w:tcW w:w="1849" w:type="dxa"/>
          </w:tcPr>
          <w:p w14:paraId="2978F8C9" w14:textId="77777777" w:rsidR="00910BEF" w:rsidRPr="00AE0E77" w:rsidRDefault="00910BEF" w:rsidP="006C3760">
            <w:pPr>
              <w:rPr>
                <w:sz w:val="24"/>
              </w:rPr>
            </w:pPr>
          </w:p>
        </w:tc>
        <w:tc>
          <w:tcPr>
            <w:tcW w:w="1849" w:type="dxa"/>
          </w:tcPr>
          <w:p w14:paraId="20ECFDD4" w14:textId="77777777" w:rsidR="00910BEF" w:rsidRPr="00AE0E77" w:rsidRDefault="00910BEF" w:rsidP="006C3760">
            <w:pPr>
              <w:rPr>
                <w:sz w:val="24"/>
              </w:rPr>
            </w:pPr>
          </w:p>
        </w:tc>
      </w:tr>
      <w:tr w:rsidR="00910BEF" w14:paraId="6608E10F" w14:textId="77777777" w:rsidTr="000435F6">
        <w:trPr>
          <w:jc w:val="center"/>
        </w:trPr>
        <w:tc>
          <w:tcPr>
            <w:tcW w:w="1848" w:type="dxa"/>
          </w:tcPr>
          <w:p w14:paraId="2BB02562" w14:textId="77777777" w:rsidR="00910BEF" w:rsidRPr="00AE0E77" w:rsidRDefault="00910BEF" w:rsidP="006C3760">
            <w:pPr>
              <w:rPr>
                <w:sz w:val="24"/>
              </w:rPr>
            </w:pPr>
          </w:p>
        </w:tc>
        <w:tc>
          <w:tcPr>
            <w:tcW w:w="1848" w:type="dxa"/>
          </w:tcPr>
          <w:p w14:paraId="1F96DC66" w14:textId="77777777" w:rsidR="00910BEF" w:rsidRPr="00AE0E77" w:rsidRDefault="00910BEF" w:rsidP="006C3760">
            <w:pPr>
              <w:rPr>
                <w:sz w:val="24"/>
              </w:rPr>
            </w:pPr>
          </w:p>
        </w:tc>
        <w:tc>
          <w:tcPr>
            <w:tcW w:w="1848" w:type="dxa"/>
          </w:tcPr>
          <w:p w14:paraId="7991E694" w14:textId="77777777" w:rsidR="00910BEF" w:rsidRPr="00AE0E77" w:rsidRDefault="00910BEF" w:rsidP="006C3760">
            <w:pPr>
              <w:rPr>
                <w:sz w:val="24"/>
              </w:rPr>
            </w:pPr>
          </w:p>
        </w:tc>
        <w:tc>
          <w:tcPr>
            <w:tcW w:w="1849" w:type="dxa"/>
          </w:tcPr>
          <w:p w14:paraId="6D47BE70" w14:textId="77777777" w:rsidR="00910BEF" w:rsidRPr="00AE0E77" w:rsidRDefault="00910BEF" w:rsidP="006C3760">
            <w:pPr>
              <w:rPr>
                <w:sz w:val="24"/>
              </w:rPr>
            </w:pPr>
          </w:p>
        </w:tc>
        <w:tc>
          <w:tcPr>
            <w:tcW w:w="1849" w:type="dxa"/>
          </w:tcPr>
          <w:p w14:paraId="7461C67F" w14:textId="77777777" w:rsidR="00910BEF" w:rsidRPr="00AE0E77" w:rsidRDefault="00910BEF" w:rsidP="006C3760">
            <w:pPr>
              <w:rPr>
                <w:sz w:val="24"/>
              </w:rPr>
            </w:pPr>
          </w:p>
        </w:tc>
      </w:tr>
      <w:tr w:rsidR="00910BEF" w14:paraId="7E067E2F" w14:textId="77777777" w:rsidTr="000435F6">
        <w:trPr>
          <w:jc w:val="center"/>
        </w:trPr>
        <w:tc>
          <w:tcPr>
            <w:tcW w:w="1848" w:type="dxa"/>
          </w:tcPr>
          <w:p w14:paraId="7DAEDE14" w14:textId="77777777" w:rsidR="00910BEF" w:rsidRPr="00AE0E77" w:rsidRDefault="00910BEF" w:rsidP="006C3760">
            <w:pPr>
              <w:rPr>
                <w:sz w:val="24"/>
              </w:rPr>
            </w:pPr>
          </w:p>
        </w:tc>
        <w:tc>
          <w:tcPr>
            <w:tcW w:w="1848" w:type="dxa"/>
          </w:tcPr>
          <w:p w14:paraId="388A991B" w14:textId="77777777" w:rsidR="00910BEF" w:rsidRPr="00AE0E77" w:rsidRDefault="00910BEF" w:rsidP="006C3760">
            <w:pPr>
              <w:rPr>
                <w:sz w:val="24"/>
              </w:rPr>
            </w:pPr>
          </w:p>
        </w:tc>
        <w:tc>
          <w:tcPr>
            <w:tcW w:w="1848" w:type="dxa"/>
          </w:tcPr>
          <w:p w14:paraId="382073C1" w14:textId="77777777" w:rsidR="00910BEF" w:rsidRPr="00AE0E77" w:rsidRDefault="00910BEF" w:rsidP="006C3760">
            <w:pPr>
              <w:rPr>
                <w:sz w:val="24"/>
              </w:rPr>
            </w:pPr>
          </w:p>
        </w:tc>
        <w:tc>
          <w:tcPr>
            <w:tcW w:w="1849" w:type="dxa"/>
          </w:tcPr>
          <w:p w14:paraId="50058FE0" w14:textId="77777777" w:rsidR="00910BEF" w:rsidRPr="00AE0E77" w:rsidRDefault="00910BEF" w:rsidP="006C3760">
            <w:pPr>
              <w:rPr>
                <w:sz w:val="24"/>
              </w:rPr>
            </w:pPr>
          </w:p>
        </w:tc>
        <w:tc>
          <w:tcPr>
            <w:tcW w:w="1849" w:type="dxa"/>
          </w:tcPr>
          <w:p w14:paraId="006D5946" w14:textId="77777777" w:rsidR="00910BEF" w:rsidRPr="00AE0E77" w:rsidRDefault="00910BEF" w:rsidP="006C3760">
            <w:pPr>
              <w:rPr>
                <w:sz w:val="24"/>
              </w:rPr>
            </w:pPr>
          </w:p>
        </w:tc>
      </w:tr>
      <w:tr w:rsidR="00910BEF" w14:paraId="36D3B230" w14:textId="77777777" w:rsidTr="000435F6">
        <w:trPr>
          <w:jc w:val="center"/>
        </w:trPr>
        <w:tc>
          <w:tcPr>
            <w:tcW w:w="1848" w:type="dxa"/>
          </w:tcPr>
          <w:p w14:paraId="5A23D446" w14:textId="77777777" w:rsidR="00910BEF" w:rsidRPr="00AE0E77" w:rsidRDefault="00910BEF" w:rsidP="006C3760">
            <w:pPr>
              <w:rPr>
                <w:sz w:val="24"/>
              </w:rPr>
            </w:pPr>
          </w:p>
        </w:tc>
        <w:tc>
          <w:tcPr>
            <w:tcW w:w="1848" w:type="dxa"/>
          </w:tcPr>
          <w:p w14:paraId="2B9368E8" w14:textId="77777777" w:rsidR="00910BEF" w:rsidRPr="00AE0E77" w:rsidRDefault="00910BEF" w:rsidP="006C3760">
            <w:pPr>
              <w:rPr>
                <w:sz w:val="24"/>
              </w:rPr>
            </w:pPr>
          </w:p>
        </w:tc>
        <w:tc>
          <w:tcPr>
            <w:tcW w:w="1848" w:type="dxa"/>
          </w:tcPr>
          <w:p w14:paraId="512C6033" w14:textId="77777777" w:rsidR="00910BEF" w:rsidRPr="00AE0E77" w:rsidRDefault="00910BEF" w:rsidP="006C3760">
            <w:pPr>
              <w:rPr>
                <w:sz w:val="24"/>
              </w:rPr>
            </w:pPr>
          </w:p>
        </w:tc>
        <w:tc>
          <w:tcPr>
            <w:tcW w:w="1849" w:type="dxa"/>
          </w:tcPr>
          <w:p w14:paraId="2E736F27" w14:textId="77777777" w:rsidR="00910BEF" w:rsidRPr="00AE0E77" w:rsidRDefault="00910BEF" w:rsidP="006C3760">
            <w:pPr>
              <w:rPr>
                <w:sz w:val="24"/>
              </w:rPr>
            </w:pPr>
          </w:p>
        </w:tc>
        <w:tc>
          <w:tcPr>
            <w:tcW w:w="1849" w:type="dxa"/>
          </w:tcPr>
          <w:p w14:paraId="1D7BF0DB" w14:textId="77777777" w:rsidR="00910BEF" w:rsidRPr="00AE0E77" w:rsidRDefault="00910BEF" w:rsidP="006C3760">
            <w:pPr>
              <w:rPr>
                <w:sz w:val="24"/>
              </w:rPr>
            </w:pPr>
          </w:p>
        </w:tc>
      </w:tr>
      <w:tr w:rsidR="00910BEF" w14:paraId="01819034" w14:textId="77777777" w:rsidTr="000435F6">
        <w:trPr>
          <w:jc w:val="center"/>
        </w:trPr>
        <w:tc>
          <w:tcPr>
            <w:tcW w:w="1848" w:type="dxa"/>
          </w:tcPr>
          <w:p w14:paraId="7267B0DA" w14:textId="77777777" w:rsidR="00910BEF" w:rsidRPr="00AE0E77" w:rsidRDefault="00910BEF" w:rsidP="006C3760">
            <w:pPr>
              <w:rPr>
                <w:sz w:val="24"/>
              </w:rPr>
            </w:pPr>
          </w:p>
        </w:tc>
        <w:tc>
          <w:tcPr>
            <w:tcW w:w="1848" w:type="dxa"/>
          </w:tcPr>
          <w:p w14:paraId="0EF89E19" w14:textId="77777777" w:rsidR="00910BEF" w:rsidRPr="00AE0E77" w:rsidRDefault="00910BEF" w:rsidP="006C3760">
            <w:pPr>
              <w:rPr>
                <w:sz w:val="24"/>
              </w:rPr>
            </w:pPr>
          </w:p>
        </w:tc>
        <w:tc>
          <w:tcPr>
            <w:tcW w:w="1848" w:type="dxa"/>
          </w:tcPr>
          <w:p w14:paraId="72D5E525" w14:textId="77777777" w:rsidR="00910BEF" w:rsidRPr="00AE0E77" w:rsidRDefault="00910BEF" w:rsidP="006C3760">
            <w:pPr>
              <w:rPr>
                <w:sz w:val="24"/>
              </w:rPr>
            </w:pPr>
          </w:p>
        </w:tc>
        <w:tc>
          <w:tcPr>
            <w:tcW w:w="1849" w:type="dxa"/>
          </w:tcPr>
          <w:p w14:paraId="12C4A1E6" w14:textId="77777777" w:rsidR="00910BEF" w:rsidRPr="00AE0E77" w:rsidRDefault="00910BEF" w:rsidP="006C3760">
            <w:pPr>
              <w:rPr>
                <w:sz w:val="24"/>
              </w:rPr>
            </w:pPr>
          </w:p>
        </w:tc>
        <w:tc>
          <w:tcPr>
            <w:tcW w:w="1849" w:type="dxa"/>
          </w:tcPr>
          <w:p w14:paraId="1C83A5EF" w14:textId="77777777" w:rsidR="00910BEF" w:rsidRPr="00AE0E77" w:rsidRDefault="00910BEF" w:rsidP="006C3760">
            <w:pPr>
              <w:rPr>
                <w:sz w:val="24"/>
              </w:rPr>
            </w:pPr>
          </w:p>
        </w:tc>
      </w:tr>
      <w:tr w:rsidR="00910BEF" w14:paraId="607F531C" w14:textId="77777777" w:rsidTr="000435F6">
        <w:trPr>
          <w:jc w:val="center"/>
        </w:trPr>
        <w:tc>
          <w:tcPr>
            <w:tcW w:w="1848" w:type="dxa"/>
          </w:tcPr>
          <w:p w14:paraId="6285CE37" w14:textId="77777777" w:rsidR="00910BEF" w:rsidRPr="00AE0E77" w:rsidRDefault="00910BEF" w:rsidP="006C3760">
            <w:pPr>
              <w:rPr>
                <w:sz w:val="24"/>
              </w:rPr>
            </w:pPr>
          </w:p>
        </w:tc>
        <w:tc>
          <w:tcPr>
            <w:tcW w:w="1848" w:type="dxa"/>
          </w:tcPr>
          <w:p w14:paraId="4244FE15" w14:textId="77777777" w:rsidR="00910BEF" w:rsidRPr="00AE0E77" w:rsidRDefault="00910BEF" w:rsidP="006C3760">
            <w:pPr>
              <w:rPr>
                <w:sz w:val="24"/>
              </w:rPr>
            </w:pPr>
          </w:p>
        </w:tc>
        <w:tc>
          <w:tcPr>
            <w:tcW w:w="1848" w:type="dxa"/>
          </w:tcPr>
          <w:p w14:paraId="6BD4325C" w14:textId="77777777" w:rsidR="00910BEF" w:rsidRPr="00AE0E77" w:rsidRDefault="00910BEF" w:rsidP="006C3760">
            <w:pPr>
              <w:rPr>
                <w:sz w:val="24"/>
              </w:rPr>
            </w:pPr>
          </w:p>
        </w:tc>
        <w:tc>
          <w:tcPr>
            <w:tcW w:w="1849" w:type="dxa"/>
          </w:tcPr>
          <w:p w14:paraId="469CDF3E" w14:textId="77777777" w:rsidR="00910BEF" w:rsidRPr="00AE0E77" w:rsidRDefault="00910BEF" w:rsidP="006C3760">
            <w:pPr>
              <w:rPr>
                <w:sz w:val="24"/>
              </w:rPr>
            </w:pPr>
          </w:p>
        </w:tc>
        <w:tc>
          <w:tcPr>
            <w:tcW w:w="1849" w:type="dxa"/>
          </w:tcPr>
          <w:p w14:paraId="0B2D360D" w14:textId="77777777" w:rsidR="00910BEF" w:rsidRPr="00AE0E77" w:rsidRDefault="00910BEF" w:rsidP="006C3760">
            <w:pPr>
              <w:rPr>
                <w:sz w:val="24"/>
              </w:rPr>
            </w:pPr>
          </w:p>
        </w:tc>
      </w:tr>
      <w:tr w:rsidR="00910BEF" w14:paraId="3F4A7FF7" w14:textId="77777777" w:rsidTr="000435F6">
        <w:trPr>
          <w:jc w:val="center"/>
        </w:trPr>
        <w:tc>
          <w:tcPr>
            <w:tcW w:w="1848" w:type="dxa"/>
          </w:tcPr>
          <w:p w14:paraId="0FA43077" w14:textId="77777777" w:rsidR="00910BEF" w:rsidRPr="00AE0E77" w:rsidRDefault="00910BEF" w:rsidP="006C3760">
            <w:pPr>
              <w:rPr>
                <w:sz w:val="24"/>
              </w:rPr>
            </w:pPr>
          </w:p>
        </w:tc>
        <w:tc>
          <w:tcPr>
            <w:tcW w:w="1848" w:type="dxa"/>
          </w:tcPr>
          <w:p w14:paraId="28E41029" w14:textId="77777777" w:rsidR="00910BEF" w:rsidRPr="00AE0E77" w:rsidRDefault="00910BEF" w:rsidP="006C3760">
            <w:pPr>
              <w:rPr>
                <w:sz w:val="24"/>
              </w:rPr>
            </w:pPr>
          </w:p>
        </w:tc>
        <w:tc>
          <w:tcPr>
            <w:tcW w:w="1848" w:type="dxa"/>
          </w:tcPr>
          <w:p w14:paraId="504CC0F2" w14:textId="77777777" w:rsidR="00910BEF" w:rsidRPr="00AE0E77" w:rsidRDefault="00910BEF" w:rsidP="006C3760">
            <w:pPr>
              <w:rPr>
                <w:sz w:val="24"/>
              </w:rPr>
            </w:pPr>
          </w:p>
        </w:tc>
        <w:tc>
          <w:tcPr>
            <w:tcW w:w="1849" w:type="dxa"/>
          </w:tcPr>
          <w:p w14:paraId="2B92EBC4" w14:textId="77777777" w:rsidR="00910BEF" w:rsidRPr="00AE0E77" w:rsidRDefault="00910BEF" w:rsidP="006C3760">
            <w:pPr>
              <w:rPr>
                <w:sz w:val="24"/>
              </w:rPr>
            </w:pPr>
          </w:p>
        </w:tc>
        <w:tc>
          <w:tcPr>
            <w:tcW w:w="1849" w:type="dxa"/>
          </w:tcPr>
          <w:p w14:paraId="3E6B8E9A" w14:textId="77777777" w:rsidR="00910BEF" w:rsidRPr="00AE0E77" w:rsidRDefault="00910BEF" w:rsidP="006C3760">
            <w:pPr>
              <w:rPr>
                <w:sz w:val="24"/>
              </w:rPr>
            </w:pPr>
          </w:p>
        </w:tc>
      </w:tr>
      <w:tr w:rsidR="00910BEF" w14:paraId="0377EF00" w14:textId="77777777" w:rsidTr="000435F6">
        <w:trPr>
          <w:jc w:val="center"/>
        </w:trPr>
        <w:tc>
          <w:tcPr>
            <w:tcW w:w="1848" w:type="dxa"/>
          </w:tcPr>
          <w:p w14:paraId="281BEE4A" w14:textId="77777777" w:rsidR="00910BEF" w:rsidRPr="00AE0E77" w:rsidRDefault="00910BEF" w:rsidP="006C3760">
            <w:pPr>
              <w:rPr>
                <w:sz w:val="24"/>
              </w:rPr>
            </w:pPr>
          </w:p>
        </w:tc>
        <w:tc>
          <w:tcPr>
            <w:tcW w:w="1848" w:type="dxa"/>
          </w:tcPr>
          <w:p w14:paraId="52915244" w14:textId="77777777" w:rsidR="00910BEF" w:rsidRPr="00AE0E77" w:rsidRDefault="00910BEF" w:rsidP="006C3760">
            <w:pPr>
              <w:rPr>
                <w:sz w:val="24"/>
              </w:rPr>
            </w:pPr>
          </w:p>
        </w:tc>
        <w:tc>
          <w:tcPr>
            <w:tcW w:w="1848" w:type="dxa"/>
          </w:tcPr>
          <w:p w14:paraId="2C0DDC30" w14:textId="77777777" w:rsidR="00910BEF" w:rsidRPr="00AE0E77" w:rsidRDefault="00910BEF" w:rsidP="006C3760">
            <w:pPr>
              <w:rPr>
                <w:sz w:val="24"/>
              </w:rPr>
            </w:pPr>
          </w:p>
        </w:tc>
        <w:tc>
          <w:tcPr>
            <w:tcW w:w="1849" w:type="dxa"/>
          </w:tcPr>
          <w:p w14:paraId="2AC4DCFA" w14:textId="77777777" w:rsidR="00910BEF" w:rsidRPr="00AE0E77" w:rsidRDefault="00910BEF" w:rsidP="006C3760">
            <w:pPr>
              <w:rPr>
                <w:sz w:val="24"/>
              </w:rPr>
            </w:pPr>
          </w:p>
        </w:tc>
        <w:tc>
          <w:tcPr>
            <w:tcW w:w="1849" w:type="dxa"/>
          </w:tcPr>
          <w:p w14:paraId="5D5E3DDB" w14:textId="77777777" w:rsidR="00910BEF" w:rsidRPr="00AE0E77" w:rsidRDefault="00910BEF" w:rsidP="006C3760">
            <w:pPr>
              <w:rPr>
                <w:sz w:val="24"/>
              </w:rPr>
            </w:pPr>
          </w:p>
        </w:tc>
      </w:tr>
      <w:tr w:rsidR="00910BEF" w14:paraId="2DE3DCC8" w14:textId="77777777" w:rsidTr="000435F6">
        <w:trPr>
          <w:jc w:val="center"/>
        </w:trPr>
        <w:tc>
          <w:tcPr>
            <w:tcW w:w="1848" w:type="dxa"/>
          </w:tcPr>
          <w:p w14:paraId="2B1890D1" w14:textId="77777777" w:rsidR="00910BEF" w:rsidRPr="00AE0E77" w:rsidRDefault="00910BEF" w:rsidP="006C3760">
            <w:pPr>
              <w:rPr>
                <w:sz w:val="24"/>
              </w:rPr>
            </w:pPr>
          </w:p>
        </w:tc>
        <w:tc>
          <w:tcPr>
            <w:tcW w:w="1848" w:type="dxa"/>
          </w:tcPr>
          <w:p w14:paraId="68787625" w14:textId="77777777" w:rsidR="00910BEF" w:rsidRPr="00AE0E77" w:rsidRDefault="00910BEF" w:rsidP="006C3760">
            <w:pPr>
              <w:rPr>
                <w:sz w:val="24"/>
              </w:rPr>
            </w:pPr>
          </w:p>
        </w:tc>
        <w:tc>
          <w:tcPr>
            <w:tcW w:w="1848" w:type="dxa"/>
          </w:tcPr>
          <w:p w14:paraId="70594992" w14:textId="77777777" w:rsidR="00910BEF" w:rsidRPr="00AE0E77" w:rsidRDefault="00910BEF" w:rsidP="006C3760">
            <w:pPr>
              <w:rPr>
                <w:sz w:val="24"/>
              </w:rPr>
            </w:pPr>
          </w:p>
        </w:tc>
        <w:tc>
          <w:tcPr>
            <w:tcW w:w="1849" w:type="dxa"/>
          </w:tcPr>
          <w:p w14:paraId="2C6867F7" w14:textId="77777777" w:rsidR="00910BEF" w:rsidRPr="00AE0E77" w:rsidRDefault="00910BEF" w:rsidP="006C3760">
            <w:pPr>
              <w:rPr>
                <w:sz w:val="24"/>
              </w:rPr>
            </w:pPr>
          </w:p>
        </w:tc>
        <w:tc>
          <w:tcPr>
            <w:tcW w:w="1849" w:type="dxa"/>
          </w:tcPr>
          <w:p w14:paraId="3C69475F" w14:textId="77777777" w:rsidR="00910BEF" w:rsidRPr="00AE0E77" w:rsidRDefault="00910BEF" w:rsidP="006C3760">
            <w:pPr>
              <w:rPr>
                <w:sz w:val="24"/>
              </w:rPr>
            </w:pPr>
          </w:p>
        </w:tc>
      </w:tr>
      <w:tr w:rsidR="00910BEF" w14:paraId="4603206E" w14:textId="77777777" w:rsidTr="000435F6">
        <w:trPr>
          <w:jc w:val="center"/>
        </w:trPr>
        <w:tc>
          <w:tcPr>
            <w:tcW w:w="1848" w:type="dxa"/>
          </w:tcPr>
          <w:p w14:paraId="1999B342" w14:textId="77777777" w:rsidR="00910BEF" w:rsidRPr="00AE0E77" w:rsidRDefault="00910BEF" w:rsidP="006C3760">
            <w:pPr>
              <w:rPr>
                <w:sz w:val="24"/>
              </w:rPr>
            </w:pPr>
          </w:p>
        </w:tc>
        <w:tc>
          <w:tcPr>
            <w:tcW w:w="1848" w:type="dxa"/>
          </w:tcPr>
          <w:p w14:paraId="387EB335" w14:textId="77777777" w:rsidR="00910BEF" w:rsidRPr="00AE0E77" w:rsidRDefault="00910BEF" w:rsidP="006C3760">
            <w:pPr>
              <w:rPr>
                <w:sz w:val="24"/>
              </w:rPr>
            </w:pPr>
          </w:p>
        </w:tc>
        <w:tc>
          <w:tcPr>
            <w:tcW w:w="1848" w:type="dxa"/>
          </w:tcPr>
          <w:p w14:paraId="6FADD5FD" w14:textId="77777777" w:rsidR="00910BEF" w:rsidRPr="00AE0E77" w:rsidRDefault="00910BEF" w:rsidP="006C3760">
            <w:pPr>
              <w:rPr>
                <w:sz w:val="24"/>
              </w:rPr>
            </w:pPr>
          </w:p>
        </w:tc>
        <w:tc>
          <w:tcPr>
            <w:tcW w:w="1849" w:type="dxa"/>
          </w:tcPr>
          <w:p w14:paraId="7AF72DAA" w14:textId="77777777" w:rsidR="00910BEF" w:rsidRPr="00AE0E77" w:rsidRDefault="00910BEF" w:rsidP="006C3760">
            <w:pPr>
              <w:rPr>
                <w:sz w:val="24"/>
              </w:rPr>
            </w:pPr>
          </w:p>
        </w:tc>
        <w:tc>
          <w:tcPr>
            <w:tcW w:w="1849" w:type="dxa"/>
          </w:tcPr>
          <w:p w14:paraId="779FBC2E" w14:textId="77777777" w:rsidR="00910BEF" w:rsidRPr="00AE0E77" w:rsidRDefault="00910BEF" w:rsidP="006C3760">
            <w:pPr>
              <w:rPr>
                <w:sz w:val="24"/>
              </w:rPr>
            </w:pPr>
          </w:p>
        </w:tc>
      </w:tr>
      <w:tr w:rsidR="00910BEF" w14:paraId="42A62D13" w14:textId="77777777" w:rsidTr="000435F6">
        <w:trPr>
          <w:jc w:val="center"/>
        </w:trPr>
        <w:tc>
          <w:tcPr>
            <w:tcW w:w="1848" w:type="dxa"/>
          </w:tcPr>
          <w:p w14:paraId="00FFEF36" w14:textId="77777777" w:rsidR="00910BEF" w:rsidRPr="00AE0E77" w:rsidRDefault="00910BEF" w:rsidP="006C3760">
            <w:pPr>
              <w:rPr>
                <w:sz w:val="24"/>
              </w:rPr>
            </w:pPr>
          </w:p>
        </w:tc>
        <w:tc>
          <w:tcPr>
            <w:tcW w:w="1848" w:type="dxa"/>
          </w:tcPr>
          <w:p w14:paraId="75889686" w14:textId="77777777" w:rsidR="00910BEF" w:rsidRPr="00AE0E77" w:rsidRDefault="00910BEF" w:rsidP="006C3760">
            <w:pPr>
              <w:rPr>
                <w:sz w:val="24"/>
              </w:rPr>
            </w:pPr>
          </w:p>
        </w:tc>
        <w:tc>
          <w:tcPr>
            <w:tcW w:w="1848" w:type="dxa"/>
          </w:tcPr>
          <w:p w14:paraId="14037D75" w14:textId="77777777" w:rsidR="00910BEF" w:rsidRPr="00AE0E77" w:rsidRDefault="00910BEF" w:rsidP="006C3760">
            <w:pPr>
              <w:rPr>
                <w:sz w:val="24"/>
              </w:rPr>
            </w:pPr>
          </w:p>
        </w:tc>
        <w:tc>
          <w:tcPr>
            <w:tcW w:w="1849" w:type="dxa"/>
          </w:tcPr>
          <w:p w14:paraId="64F0AA5F" w14:textId="77777777" w:rsidR="00910BEF" w:rsidRPr="00AE0E77" w:rsidRDefault="00910BEF" w:rsidP="006C3760">
            <w:pPr>
              <w:rPr>
                <w:sz w:val="24"/>
              </w:rPr>
            </w:pPr>
          </w:p>
        </w:tc>
        <w:tc>
          <w:tcPr>
            <w:tcW w:w="1849" w:type="dxa"/>
          </w:tcPr>
          <w:p w14:paraId="7FC4F98A" w14:textId="77777777" w:rsidR="00910BEF" w:rsidRPr="00AE0E77" w:rsidRDefault="00910BEF" w:rsidP="006C3760">
            <w:pPr>
              <w:rPr>
                <w:sz w:val="24"/>
              </w:rPr>
            </w:pPr>
          </w:p>
        </w:tc>
      </w:tr>
      <w:tr w:rsidR="00910BEF" w14:paraId="576032A1" w14:textId="77777777" w:rsidTr="000435F6">
        <w:trPr>
          <w:jc w:val="center"/>
        </w:trPr>
        <w:tc>
          <w:tcPr>
            <w:tcW w:w="1848" w:type="dxa"/>
          </w:tcPr>
          <w:p w14:paraId="7C1C1B2C" w14:textId="77777777" w:rsidR="00910BEF" w:rsidRPr="00AE0E77" w:rsidRDefault="00910BEF" w:rsidP="006C3760">
            <w:pPr>
              <w:rPr>
                <w:sz w:val="24"/>
              </w:rPr>
            </w:pPr>
          </w:p>
        </w:tc>
        <w:tc>
          <w:tcPr>
            <w:tcW w:w="1848" w:type="dxa"/>
          </w:tcPr>
          <w:p w14:paraId="5D4B6F0D" w14:textId="77777777" w:rsidR="00910BEF" w:rsidRPr="00AE0E77" w:rsidRDefault="00910BEF" w:rsidP="006C3760">
            <w:pPr>
              <w:rPr>
                <w:sz w:val="24"/>
              </w:rPr>
            </w:pPr>
          </w:p>
        </w:tc>
        <w:tc>
          <w:tcPr>
            <w:tcW w:w="1848" w:type="dxa"/>
          </w:tcPr>
          <w:p w14:paraId="31F04088" w14:textId="77777777" w:rsidR="00910BEF" w:rsidRPr="00AE0E77" w:rsidRDefault="00910BEF" w:rsidP="006C3760">
            <w:pPr>
              <w:rPr>
                <w:sz w:val="24"/>
              </w:rPr>
            </w:pPr>
          </w:p>
        </w:tc>
        <w:tc>
          <w:tcPr>
            <w:tcW w:w="1849" w:type="dxa"/>
          </w:tcPr>
          <w:p w14:paraId="68E87014" w14:textId="77777777" w:rsidR="00910BEF" w:rsidRPr="00AE0E77" w:rsidRDefault="00910BEF" w:rsidP="006C3760">
            <w:pPr>
              <w:rPr>
                <w:sz w:val="24"/>
              </w:rPr>
            </w:pPr>
          </w:p>
        </w:tc>
        <w:tc>
          <w:tcPr>
            <w:tcW w:w="1849" w:type="dxa"/>
          </w:tcPr>
          <w:p w14:paraId="3820A4D4" w14:textId="77777777" w:rsidR="00910BEF" w:rsidRPr="00AE0E77" w:rsidRDefault="00910BEF" w:rsidP="006C3760">
            <w:pPr>
              <w:rPr>
                <w:sz w:val="24"/>
              </w:rPr>
            </w:pPr>
          </w:p>
        </w:tc>
      </w:tr>
      <w:tr w:rsidR="00910BEF" w14:paraId="5C12AF2B" w14:textId="77777777" w:rsidTr="000435F6">
        <w:trPr>
          <w:jc w:val="center"/>
        </w:trPr>
        <w:tc>
          <w:tcPr>
            <w:tcW w:w="1848" w:type="dxa"/>
          </w:tcPr>
          <w:p w14:paraId="20832D9F" w14:textId="77777777" w:rsidR="00910BEF" w:rsidRPr="00AE0E77" w:rsidRDefault="00910BEF" w:rsidP="006C3760">
            <w:pPr>
              <w:rPr>
                <w:sz w:val="24"/>
              </w:rPr>
            </w:pPr>
          </w:p>
        </w:tc>
        <w:tc>
          <w:tcPr>
            <w:tcW w:w="1848" w:type="dxa"/>
          </w:tcPr>
          <w:p w14:paraId="6379EC26" w14:textId="77777777" w:rsidR="00910BEF" w:rsidRPr="00AE0E77" w:rsidRDefault="00910BEF" w:rsidP="006C3760">
            <w:pPr>
              <w:rPr>
                <w:sz w:val="24"/>
              </w:rPr>
            </w:pPr>
          </w:p>
        </w:tc>
        <w:tc>
          <w:tcPr>
            <w:tcW w:w="1848" w:type="dxa"/>
          </w:tcPr>
          <w:p w14:paraId="57656145" w14:textId="77777777" w:rsidR="00910BEF" w:rsidRPr="00AE0E77" w:rsidRDefault="00910BEF" w:rsidP="006C3760">
            <w:pPr>
              <w:rPr>
                <w:sz w:val="24"/>
              </w:rPr>
            </w:pPr>
          </w:p>
        </w:tc>
        <w:tc>
          <w:tcPr>
            <w:tcW w:w="1849" w:type="dxa"/>
          </w:tcPr>
          <w:p w14:paraId="67516A62" w14:textId="77777777" w:rsidR="00910BEF" w:rsidRPr="00AE0E77" w:rsidRDefault="00910BEF" w:rsidP="006C3760">
            <w:pPr>
              <w:rPr>
                <w:sz w:val="24"/>
              </w:rPr>
            </w:pPr>
          </w:p>
        </w:tc>
        <w:tc>
          <w:tcPr>
            <w:tcW w:w="1849" w:type="dxa"/>
          </w:tcPr>
          <w:p w14:paraId="396B1508" w14:textId="77777777" w:rsidR="00910BEF" w:rsidRPr="00AE0E77" w:rsidRDefault="00910BEF" w:rsidP="006C3760">
            <w:pPr>
              <w:rPr>
                <w:sz w:val="24"/>
              </w:rPr>
            </w:pPr>
          </w:p>
        </w:tc>
      </w:tr>
    </w:tbl>
    <w:p w14:paraId="53D6E79A" w14:textId="77777777" w:rsidR="00910BEF" w:rsidRDefault="00910BEF" w:rsidP="00910BEF"/>
    <w:p w14:paraId="5DF99088" w14:textId="766C7209" w:rsidR="00C80B25" w:rsidRPr="001A1536" w:rsidRDefault="00910BEF" w:rsidP="001A1536">
      <w:pPr>
        <w:pStyle w:val="Heading1"/>
        <w:spacing w:before="0"/>
        <w:rPr>
          <w:b w:val="0"/>
        </w:rPr>
      </w:pPr>
      <w:r>
        <w:rPr>
          <w:b w:val="0"/>
        </w:rPr>
        <w:br w:type="page"/>
      </w:r>
    </w:p>
    <w:p w14:paraId="5CFE47DE" w14:textId="0F7F3561" w:rsidR="006C679E" w:rsidRPr="007F0B23" w:rsidRDefault="0051056C" w:rsidP="00774131">
      <w:pPr>
        <w:pStyle w:val="Heading1"/>
        <w:rPr>
          <w:lang w:val="en"/>
        </w:rPr>
      </w:pPr>
      <w:bookmarkStart w:id="9" w:name="_Toc56089420"/>
      <w:r w:rsidRPr="0051056C">
        <w:rPr>
          <w:lang w:val="en" w:bidi="en-US"/>
        </w:rPr>
        <w:lastRenderedPageBreak/>
        <w:t>Anatomy &amp; Physiology</w:t>
      </w:r>
      <w:bookmarkEnd w:id="9"/>
      <w:r w:rsidRPr="0051056C">
        <w:rPr>
          <w:lang w:val="en"/>
        </w:rPr>
        <w:t xml:space="preserve"> </w:t>
      </w:r>
    </w:p>
    <w:tbl>
      <w:tblPr>
        <w:tblStyle w:val="TableGrid"/>
        <w:tblW w:w="10598" w:type="dxa"/>
        <w:tblLook w:val="04A0" w:firstRow="1" w:lastRow="0" w:firstColumn="1" w:lastColumn="0" w:noHBand="0" w:noVBand="1"/>
      </w:tblPr>
      <w:tblGrid>
        <w:gridCol w:w="6062"/>
        <w:gridCol w:w="4536"/>
      </w:tblGrid>
      <w:tr w:rsidR="00910BEF" w:rsidRPr="00EF182A" w14:paraId="54F70A89" w14:textId="77777777" w:rsidTr="007F0B23">
        <w:tc>
          <w:tcPr>
            <w:tcW w:w="6062" w:type="dxa"/>
            <w:shd w:val="clear" w:color="auto" w:fill="DBE5F1" w:themeFill="accent1" w:themeFillTint="33"/>
          </w:tcPr>
          <w:p w14:paraId="43B2357A" w14:textId="1B119BFA" w:rsidR="00910BEF" w:rsidRPr="00910BEF" w:rsidRDefault="00910BEF" w:rsidP="00910BEF">
            <w:pPr>
              <w:rPr>
                <w:b/>
                <w:bCs/>
                <w:lang w:val="en"/>
              </w:rPr>
            </w:pPr>
            <w:r w:rsidRPr="0051056C">
              <w:rPr>
                <w:b/>
                <w:bCs/>
                <w:lang w:val="en"/>
              </w:rPr>
              <w:t>You must be able to demonstrate your knowledge using a rationale through discussion, and the application to your practice.</w:t>
            </w:r>
          </w:p>
        </w:tc>
        <w:tc>
          <w:tcPr>
            <w:tcW w:w="4536" w:type="dxa"/>
            <w:shd w:val="clear" w:color="auto" w:fill="DBE5F1" w:themeFill="accent1" w:themeFillTint="33"/>
          </w:tcPr>
          <w:p w14:paraId="67869D9B" w14:textId="77777777" w:rsidR="00910BEF" w:rsidRPr="008F06C4" w:rsidRDefault="00910BEF" w:rsidP="007F0B23">
            <w:pPr>
              <w:jc w:val="center"/>
            </w:pPr>
            <w:r w:rsidRPr="008F06C4">
              <w:t>Competency Fully Achieved</w:t>
            </w:r>
          </w:p>
          <w:p w14:paraId="26BA5261" w14:textId="32592085" w:rsidR="00910BEF" w:rsidRPr="00EF182A" w:rsidRDefault="00910BEF" w:rsidP="007F0B23">
            <w:pPr>
              <w:jc w:val="center"/>
            </w:pPr>
            <w:r w:rsidRPr="008F06C4">
              <w:t>Date/Sign</w:t>
            </w:r>
          </w:p>
        </w:tc>
      </w:tr>
      <w:tr w:rsidR="00910BEF" w:rsidRPr="00EF182A" w14:paraId="65E903BE" w14:textId="77777777" w:rsidTr="00774131">
        <w:tc>
          <w:tcPr>
            <w:tcW w:w="6062" w:type="dxa"/>
            <w:tcBorders>
              <w:left w:val="single" w:sz="4" w:space="0" w:color="auto"/>
            </w:tcBorders>
            <w:vAlign w:val="center"/>
            <w:hideMark/>
          </w:tcPr>
          <w:p w14:paraId="18E81586" w14:textId="061DED7F" w:rsidR="00774131" w:rsidRPr="0051056C" w:rsidRDefault="00910BEF" w:rsidP="00774131">
            <w:pPr>
              <w:rPr>
                <w:b/>
                <w:bCs/>
              </w:rPr>
            </w:pPr>
            <w:bookmarkStart w:id="10" w:name="_Hlk44348830"/>
            <w:r w:rsidRPr="0051056C">
              <w:rPr>
                <w:b/>
                <w:bCs/>
              </w:rPr>
              <w:t>Reasons for fluid redistribution in critical illness</w:t>
            </w:r>
          </w:p>
        </w:tc>
        <w:tc>
          <w:tcPr>
            <w:tcW w:w="4536" w:type="dxa"/>
          </w:tcPr>
          <w:p w14:paraId="1A8E7346" w14:textId="77777777" w:rsidR="00910BEF" w:rsidRPr="00EF182A" w:rsidRDefault="00910BEF" w:rsidP="00910BEF"/>
        </w:tc>
      </w:tr>
      <w:bookmarkEnd w:id="10"/>
      <w:tr w:rsidR="00910BEF" w:rsidRPr="00EF182A" w14:paraId="53C86B37" w14:textId="77777777" w:rsidTr="005E74BC">
        <w:tc>
          <w:tcPr>
            <w:tcW w:w="6062" w:type="dxa"/>
            <w:tcBorders>
              <w:left w:val="single" w:sz="4" w:space="0" w:color="auto"/>
            </w:tcBorders>
            <w:hideMark/>
          </w:tcPr>
          <w:p w14:paraId="52AE86E9" w14:textId="452CC793" w:rsidR="00774131" w:rsidRPr="0051056C" w:rsidRDefault="00910BEF" w:rsidP="00910BEF">
            <w:pPr>
              <w:rPr>
                <w:b/>
                <w:bCs/>
              </w:rPr>
            </w:pPr>
            <w:r w:rsidRPr="0051056C">
              <w:rPr>
                <w:b/>
                <w:bCs/>
              </w:rPr>
              <w:t>Auto-regulation and the hormones that affect fluid homeostasis - renin angiotensin, Anti Diuretic Hormone (ADH), aldosterone</w:t>
            </w:r>
          </w:p>
        </w:tc>
        <w:tc>
          <w:tcPr>
            <w:tcW w:w="4536" w:type="dxa"/>
          </w:tcPr>
          <w:p w14:paraId="0C7A8837" w14:textId="77777777" w:rsidR="00910BEF" w:rsidRPr="00EF182A" w:rsidRDefault="00910BEF" w:rsidP="00910BEF"/>
        </w:tc>
      </w:tr>
      <w:tr w:rsidR="00910BEF" w:rsidRPr="00EF182A" w14:paraId="76A2F62C" w14:textId="77777777" w:rsidTr="005E74BC">
        <w:tc>
          <w:tcPr>
            <w:tcW w:w="6062" w:type="dxa"/>
            <w:hideMark/>
          </w:tcPr>
          <w:p w14:paraId="2924BF3E" w14:textId="2CCA219B" w:rsidR="00910BEF" w:rsidRDefault="00910BEF" w:rsidP="00910BEF">
            <w:pPr>
              <w:rPr>
                <w:b/>
                <w:bCs/>
              </w:rPr>
            </w:pPr>
            <w:r w:rsidRPr="0051056C">
              <w:rPr>
                <w:b/>
                <w:bCs/>
              </w:rPr>
              <w:t xml:space="preserve">Causes of acute kidney injury (AKI) </w:t>
            </w:r>
          </w:p>
          <w:p w14:paraId="48719393" w14:textId="77777777" w:rsidR="00774131" w:rsidRDefault="00774131" w:rsidP="00774131">
            <w:pPr>
              <w:pStyle w:val="ListParagraph"/>
              <w:numPr>
                <w:ilvl w:val="3"/>
                <w:numId w:val="23"/>
              </w:numPr>
              <w:spacing w:line="276" w:lineRule="auto"/>
            </w:pPr>
            <w:r w:rsidRPr="0051056C">
              <w:t>Pre-renal</w:t>
            </w:r>
          </w:p>
          <w:p w14:paraId="092F4C2A" w14:textId="4BF31B77" w:rsidR="00774131" w:rsidRDefault="00774131" w:rsidP="00774131">
            <w:pPr>
              <w:pStyle w:val="ListParagraph"/>
              <w:numPr>
                <w:ilvl w:val="3"/>
                <w:numId w:val="23"/>
              </w:numPr>
              <w:spacing w:line="276" w:lineRule="auto"/>
            </w:pPr>
            <w:r w:rsidRPr="0051056C">
              <w:t>Intra-Renal (intrinsic kidney failure)</w:t>
            </w:r>
          </w:p>
          <w:p w14:paraId="7D76B929" w14:textId="61F13335" w:rsidR="00910BEF" w:rsidRPr="00C43BF9" w:rsidRDefault="00774131" w:rsidP="00D81E47">
            <w:pPr>
              <w:pStyle w:val="ListParagraph"/>
              <w:numPr>
                <w:ilvl w:val="3"/>
                <w:numId w:val="23"/>
              </w:numPr>
              <w:spacing w:line="276" w:lineRule="auto"/>
            </w:pPr>
            <w:r w:rsidRPr="0051056C">
              <w:t>Post–renal (obstruction)</w:t>
            </w:r>
          </w:p>
        </w:tc>
        <w:tc>
          <w:tcPr>
            <w:tcW w:w="4536" w:type="dxa"/>
          </w:tcPr>
          <w:p w14:paraId="4EAA4EEF" w14:textId="77777777" w:rsidR="00910BEF" w:rsidRPr="00EF182A" w:rsidRDefault="00910BEF" w:rsidP="00910BEF"/>
        </w:tc>
      </w:tr>
      <w:tr w:rsidR="00910BEF" w:rsidRPr="00EF182A" w14:paraId="1B47E628" w14:textId="77777777" w:rsidTr="005E74BC">
        <w:tc>
          <w:tcPr>
            <w:tcW w:w="6062" w:type="dxa"/>
            <w:hideMark/>
          </w:tcPr>
          <w:p w14:paraId="3F9541CF" w14:textId="7D466C2A" w:rsidR="00910BEF" w:rsidRPr="00EF182A" w:rsidRDefault="00910BEF" w:rsidP="00910BEF">
            <w:bookmarkStart w:id="11" w:name="_Hlk44350514"/>
            <w:r w:rsidRPr="0051056C">
              <w:rPr>
                <w:b/>
                <w:bCs/>
              </w:rPr>
              <w:t xml:space="preserve">Review a patient’s arterial blood gases and discuss their interpretation in relation to acid base balance and electrolytes </w:t>
            </w:r>
            <w:proofErr w:type="gramStart"/>
            <w:r w:rsidRPr="0051056C">
              <w:rPr>
                <w:b/>
                <w:bCs/>
              </w:rPr>
              <w:t>in order to</w:t>
            </w:r>
            <w:proofErr w:type="gramEnd"/>
            <w:r w:rsidRPr="0051056C">
              <w:rPr>
                <w:b/>
                <w:bCs/>
              </w:rPr>
              <w:t xml:space="preserve"> optimise therapy</w:t>
            </w:r>
          </w:p>
        </w:tc>
        <w:tc>
          <w:tcPr>
            <w:tcW w:w="4536" w:type="dxa"/>
          </w:tcPr>
          <w:p w14:paraId="5C0A8973" w14:textId="77777777" w:rsidR="00910BEF" w:rsidRPr="00EF182A" w:rsidRDefault="00910BEF" w:rsidP="00910BEF"/>
        </w:tc>
      </w:tr>
      <w:bookmarkEnd w:id="11"/>
      <w:tr w:rsidR="00910BEF" w:rsidRPr="00EF182A" w14:paraId="111D7403" w14:textId="77777777" w:rsidTr="005E74BC">
        <w:tc>
          <w:tcPr>
            <w:tcW w:w="6062" w:type="dxa"/>
            <w:hideMark/>
          </w:tcPr>
          <w:p w14:paraId="6E50BABC" w14:textId="11B08763" w:rsidR="00910BEF" w:rsidRPr="00EF182A" w:rsidRDefault="00910BEF" w:rsidP="00910BEF">
            <w:r w:rsidRPr="0051056C">
              <w:rPr>
                <w:b/>
                <w:bCs/>
              </w:rPr>
              <w:t>Review a patient’s biochemistry and haematology results and discuss their interpretation in relation to AKI</w:t>
            </w:r>
          </w:p>
        </w:tc>
        <w:tc>
          <w:tcPr>
            <w:tcW w:w="4536" w:type="dxa"/>
          </w:tcPr>
          <w:p w14:paraId="2A18B67C" w14:textId="77777777" w:rsidR="00910BEF" w:rsidRPr="00EF182A" w:rsidRDefault="00910BEF" w:rsidP="00910BEF"/>
        </w:tc>
      </w:tr>
      <w:tr w:rsidR="00910BEF" w:rsidRPr="00EF182A" w14:paraId="3A6C5A84" w14:textId="77777777" w:rsidTr="005E74BC">
        <w:tc>
          <w:tcPr>
            <w:tcW w:w="6062" w:type="dxa"/>
          </w:tcPr>
          <w:p w14:paraId="20176E68" w14:textId="732A9EF6" w:rsidR="00910BEF" w:rsidRPr="0051056C" w:rsidRDefault="00910BEF" w:rsidP="00910BEF">
            <w:pPr>
              <w:rPr>
                <w:b/>
                <w:bCs/>
              </w:rPr>
            </w:pPr>
            <w:r w:rsidRPr="0051056C">
              <w:rPr>
                <w:b/>
                <w:bCs/>
              </w:rPr>
              <w:t xml:space="preserve">Evaluate the effectiveness of fluid replacement and medications and adjust therapy in response to a patient’s condition </w:t>
            </w:r>
          </w:p>
        </w:tc>
        <w:tc>
          <w:tcPr>
            <w:tcW w:w="4536" w:type="dxa"/>
          </w:tcPr>
          <w:p w14:paraId="3DF350B7" w14:textId="77777777" w:rsidR="00910BEF" w:rsidRPr="00EF182A" w:rsidRDefault="00910BEF" w:rsidP="00910BEF"/>
        </w:tc>
      </w:tr>
      <w:tr w:rsidR="00910BEF" w:rsidRPr="00EF182A" w14:paraId="7FF0E24E" w14:textId="77777777" w:rsidTr="005E74BC">
        <w:tc>
          <w:tcPr>
            <w:tcW w:w="6062" w:type="dxa"/>
          </w:tcPr>
          <w:p w14:paraId="1AF57C49" w14:textId="1C61CD39" w:rsidR="00910BEF" w:rsidRDefault="00910BEF" w:rsidP="00910BEF">
            <w:pPr>
              <w:rPr>
                <w:b/>
                <w:bCs/>
              </w:rPr>
            </w:pPr>
            <w:r w:rsidRPr="0051056C">
              <w:rPr>
                <w:b/>
                <w:bCs/>
              </w:rPr>
              <w:t>Treatment choices available and the principals involved in:</w:t>
            </w:r>
          </w:p>
          <w:p w14:paraId="3025FCE0" w14:textId="77777777" w:rsidR="00774131" w:rsidRDefault="00774131" w:rsidP="00774131">
            <w:pPr>
              <w:pStyle w:val="ListParagraph"/>
              <w:numPr>
                <w:ilvl w:val="0"/>
                <w:numId w:val="25"/>
              </w:numPr>
            </w:pPr>
            <w:r w:rsidRPr="0051056C">
              <w:t xml:space="preserve">CCCHDF </w:t>
            </w:r>
          </w:p>
          <w:p w14:paraId="3B84CCB9" w14:textId="77777777" w:rsidR="00774131" w:rsidRDefault="00774131" w:rsidP="00774131">
            <w:pPr>
              <w:pStyle w:val="ListParagraph"/>
              <w:numPr>
                <w:ilvl w:val="0"/>
                <w:numId w:val="25"/>
              </w:numPr>
            </w:pPr>
            <w:r w:rsidRPr="0051056C">
              <w:t xml:space="preserve">CVVHD </w:t>
            </w:r>
          </w:p>
          <w:p w14:paraId="76CF046D" w14:textId="77777777" w:rsidR="00774131" w:rsidRDefault="00774131" w:rsidP="00774131">
            <w:pPr>
              <w:pStyle w:val="ListParagraph"/>
              <w:numPr>
                <w:ilvl w:val="0"/>
                <w:numId w:val="25"/>
              </w:numPr>
            </w:pPr>
            <w:r w:rsidRPr="0051056C">
              <w:t xml:space="preserve">CVVH </w:t>
            </w:r>
          </w:p>
          <w:p w14:paraId="3917182A" w14:textId="7EE9CDB1" w:rsidR="00774131" w:rsidRDefault="00774131" w:rsidP="00774131">
            <w:pPr>
              <w:pStyle w:val="ListParagraph"/>
              <w:numPr>
                <w:ilvl w:val="0"/>
                <w:numId w:val="25"/>
              </w:numPr>
            </w:pPr>
            <w:r w:rsidRPr="0051056C">
              <w:t>SLEDD</w:t>
            </w:r>
          </w:p>
          <w:p w14:paraId="0C831440" w14:textId="77777777" w:rsidR="001A1536" w:rsidRDefault="00774131" w:rsidP="001A1536">
            <w:pPr>
              <w:pStyle w:val="ListParagraph"/>
              <w:numPr>
                <w:ilvl w:val="0"/>
                <w:numId w:val="25"/>
              </w:numPr>
            </w:pPr>
            <w:r>
              <w:t>Intermittent Haemodialysis (IHD)</w:t>
            </w:r>
          </w:p>
          <w:p w14:paraId="51340722" w14:textId="7E3A5C5F" w:rsidR="00910BEF" w:rsidRPr="00D81E47" w:rsidRDefault="001A1536" w:rsidP="00D81E47">
            <w:pPr>
              <w:pStyle w:val="ListParagraph"/>
              <w:numPr>
                <w:ilvl w:val="0"/>
                <w:numId w:val="25"/>
              </w:numPr>
              <w:rPr>
                <w:b/>
                <w:bCs/>
              </w:rPr>
            </w:pPr>
            <w:r w:rsidRPr="0051056C">
              <w:t>Peritoneal dialysis</w:t>
            </w:r>
            <w:r>
              <w:t xml:space="preserve"> (PD)</w:t>
            </w:r>
          </w:p>
        </w:tc>
        <w:tc>
          <w:tcPr>
            <w:tcW w:w="4536" w:type="dxa"/>
          </w:tcPr>
          <w:p w14:paraId="5402868E" w14:textId="77777777" w:rsidR="00910BEF" w:rsidRPr="00EF182A" w:rsidRDefault="00910BEF" w:rsidP="00910BEF"/>
        </w:tc>
      </w:tr>
      <w:tr w:rsidR="00910BEF" w:rsidRPr="00EF182A" w14:paraId="5C14DEF6" w14:textId="77777777" w:rsidTr="005E74BC">
        <w:tc>
          <w:tcPr>
            <w:tcW w:w="6062" w:type="dxa"/>
          </w:tcPr>
          <w:p w14:paraId="44A3A58F" w14:textId="2794CB52" w:rsidR="00910BEF" w:rsidRPr="0051056C" w:rsidRDefault="00910BEF" w:rsidP="00D81E47">
            <w:pPr>
              <w:pStyle w:val="Default"/>
            </w:pPr>
            <w:r w:rsidRPr="006C679E">
              <w:rPr>
                <w:sz w:val="22"/>
                <w:szCs w:val="22"/>
              </w:rPr>
              <w:t xml:space="preserve">The reasons why intermittent renal replacement therapy may be the treatment of choice above continuous </w:t>
            </w:r>
            <w:proofErr w:type="spellStart"/>
            <w:r w:rsidR="0067683B">
              <w:rPr>
                <w:sz w:val="22"/>
                <w:szCs w:val="22"/>
              </w:rPr>
              <w:t>haemofiltration</w:t>
            </w:r>
            <w:proofErr w:type="spellEnd"/>
            <w:r w:rsidRPr="006C679E">
              <w:rPr>
                <w:sz w:val="22"/>
                <w:szCs w:val="22"/>
              </w:rPr>
              <w:t>.</w:t>
            </w:r>
          </w:p>
        </w:tc>
        <w:tc>
          <w:tcPr>
            <w:tcW w:w="4536" w:type="dxa"/>
          </w:tcPr>
          <w:p w14:paraId="55132F92" w14:textId="77777777" w:rsidR="00910BEF" w:rsidRPr="00EF182A" w:rsidRDefault="00910BEF" w:rsidP="00910BEF"/>
        </w:tc>
      </w:tr>
      <w:tr w:rsidR="00910BEF" w:rsidRPr="00EF182A" w14:paraId="189ACBC8" w14:textId="77777777" w:rsidTr="005E74BC">
        <w:tc>
          <w:tcPr>
            <w:tcW w:w="6062" w:type="dxa"/>
          </w:tcPr>
          <w:p w14:paraId="36FAD9B2" w14:textId="1248DC56" w:rsidR="00910BEF" w:rsidRDefault="00910BEF" w:rsidP="00910BEF">
            <w:pPr>
              <w:pStyle w:val="Default"/>
              <w:rPr>
                <w:sz w:val="22"/>
                <w:szCs w:val="22"/>
              </w:rPr>
            </w:pPr>
            <w:r w:rsidRPr="006C679E">
              <w:rPr>
                <w:sz w:val="22"/>
                <w:szCs w:val="22"/>
              </w:rPr>
              <w:t>Understanding of the intermittent renal replacement therapy prescription.</w:t>
            </w:r>
          </w:p>
        </w:tc>
        <w:tc>
          <w:tcPr>
            <w:tcW w:w="4536" w:type="dxa"/>
          </w:tcPr>
          <w:p w14:paraId="507E4E9D" w14:textId="77777777" w:rsidR="00910BEF" w:rsidRPr="00EF182A" w:rsidRDefault="00910BEF" w:rsidP="00910BEF"/>
        </w:tc>
      </w:tr>
      <w:tr w:rsidR="00910BEF" w:rsidRPr="00EF182A" w14:paraId="5696AD47" w14:textId="77777777" w:rsidTr="005E74BC">
        <w:tc>
          <w:tcPr>
            <w:tcW w:w="6062" w:type="dxa"/>
          </w:tcPr>
          <w:p w14:paraId="02DD368D" w14:textId="10399707" w:rsidR="00910BEF" w:rsidRPr="001A1536" w:rsidRDefault="00910BEF" w:rsidP="00910BEF">
            <w:pPr>
              <w:pStyle w:val="Default"/>
              <w:rPr>
                <w:sz w:val="22"/>
                <w:szCs w:val="22"/>
              </w:rPr>
            </w:pPr>
            <w:r w:rsidRPr="001A1536">
              <w:rPr>
                <w:sz w:val="22"/>
              </w:rPr>
              <w:t>Understanding of virology /BBV relevant to IHD</w:t>
            </w:r>
          </w:p>
        </w:tc>
        <w:tc>
          <w:tcPr>
            <w:tcW w:w="4536" w:type="dxa"/>
          </w:tcPr>
          <w:p w14:paraId="7B827385" w14:textId="77777777" w:rsidR="00910BEF" w:rsidRPr="00EF182A" w:rsidRDefault="00910BEF" w:rsidP="00910BEF"/>
        </w:tc>
      </w:tr>
    </w:tbl>
    <w:p w14:paraId="40ADA436" w14:textId="11568B53" w:rsidR="006C679E" w:rsidRDefault="006C679E" w:rsidP="006C679E">
      <w:pPr>
        <w:pStyle w:val="Default"/>
        <w:rPr>
          <w:sz w:val="22"/>
          <w:szCs w:val="22"/>
        </w:rPr>
      </w:pPr>
    </w:p>
    <w:p w14:paraId="402BAA0C" w14:textId="19F8B37C" w:rsidR="001A1536" w:rsidRPr="006C679E" w:rsidRDefault="001A1536" w:rsidP="001A1536">
      <w:pPr>
        <w:pStyle w:val="Heading1"/>
      </w:pPr>
      <w:bookmarkStart w:id="12" w:name="_Toc56089421"/>
      <w:r>
        <w:t>Intermittent Dialysis Therapy</w:t>
      </w:r>
      <w:bookmarkEnd w:id="12"/>
    </w:p>
    <w:tbl>
      <w:tblPr>
        <w:tblStyle w:val="TableGrid"/>
        <w:tblW w:w="10598" w:type="dxa"/>
        <w:tblLayout w:type="fixed"/>
        <w:tblLook w:val="04A0" w:firstRow="1" w:lastRow="0" w:firstColumn="1" w:lastColumn="0" w:noHBand="0" w:noVBand="1"/>
      </w:tblPr>
      <w:tblGrid>
        <w:gridCol w:w="6062"/>
        <w:gridCol w:w="4536"/>
      </w:tblGrid>
      <w:tr w:rsidR="001A1536" w:rsidRPr="00EF182A" w14:paraId="031E22DE" w14:textId="77777777" w:rsidTr="001A1536">
        <w:tc>
          <w:tcPr>
            <w:tcW w:w="6062" w:type="dxa"/>
            <w:shd w:val="clear" w:color="auto" w:fill="DBE5F1" w:themeFill="accent1" w:themeFillTint="33"/>
          </w:tcPr>
          <w:p w14:paraId="7722C141" w14:textId="42ECCBE3" w:rsidR="001A1536" w:rsidRPr="001A1536" w:rsidRDefault="001A1536" w:rsidP="00456020">
            <w:pPr>
              <w:pStyle w:val="Default"/>
              <w:rPr>
                <w:sz w:val="22"/>
              </w:rPr>
            </w:pPr>
            <w:r w:rsidRPr="001A1536">
              <w:rPr>
                <w:b/>
                <w:sz w:val="22"/>
              </w:rPr>
              <w:t>You must be able to undertake the following in a safe and professional manner</w:t>
            </w:r>
            <w:r w:rsidRPr="001A1536">
              <w:rPr>
                <w:sz w:val="22"/>
              </w:rPr>
              <w:t>:</w:t>
            </w:r>
          </w:p>
        </w:tc>
        <w:tc>
          <w:tcPr>
            <w:tcW w:w="4536" w:type="dxa"/>
            <w:shd w:val="clear" w:color="auto" w:fill="DBE5F1" w:themeFill="accent1" w:themeFillTint="33"/>
          </w:tcPr>
          <w:p w14:paraId="0A08C079" w14:textId="77777777" w:rsidR="001A1536" w:rsidRPr="008F06C4" w:rsidRDefault="001A1536" w:rsidP="001A1536">
            <w:pPr>
              <w:jc w:val="center"/>
            </w:pPr>
            <w:r w:rsidRPr="008F06C4">
              <w:t>Competency Fully Achieved</w:t>
            </w:r>
          </w:p>
          <w:p w14:paraId="0B5CD32D" w14:textId="0CCC942A" w:rsidR="001A1536" w:rsidRPr="00EF182A" w:rsidRDefault="001A1536" w:rsidP="001A1536">
            <w:pPr>
              <w:jc w:val="center"/>
            </w:pPr>
            <w:r w:rsidRPr="008F06C4">
              <w:t>Date/Sign</w:t>
            </w:r>
          </w:p>
        </w:tc>
      </w:tr>
      <w:tr w:rsidR="004D7C5C" w:rsidRPr="00EF182A" w14:paraId="251A96A2" w14:textId="77777777" w:rsidTr="00456020">
        <w:tc>
          <w:tcPr>
            <w:tcW w:w="6062" w:type="dxa"/>
          </w:tcPr>
          <w:p w14:paraId="41130E8D" w14:textId="77777777" w:rsidR="00456020" w:rsidRDefault="00456020" w:rsidP="00456020">
            <w:pPr>
              <w:pStyle w:val="Default"/>
              <w:rPr>
                <w:sz w:val="22"/>
                <w:szCs w:val="22"/>
              </w:rPr>
            </w:pPr>
            <w:r>
              <w:rPr>
                <w:sz w:val="22"/>
                <w:szCs w:val="22"/>
              </w:rPr>
              <w:t>Pre assessment of the patient prior to commencement of i</w:t>
            </w:r>
            <w:r w:rsidRPr="00137AAC">
              <w:rPr>
                <w:sz w:val="22"/>
                <w:szCs w:val="22"/>
              </w:rPr>
              <w:t>ntermit</w:t>
            </w:r>
            <w:r>
              <w:rPr>
                <w:sz w:val="22"/>
                <w:szCs w:val="22"/>
              </w:rPr>
              <w:t>tent renal replacement therapy, including:</w:t>
            </w:r>
          </w:p>
          <w:p w14:paraId="1321FDBC" w14:textId="77777777" w:rsidR="00456020" w:rsidRDefault="00456020" w:rsidP="00456020">
            <w:pPr>
              <w:pStyle w:val="Default"/>
              <w:numPr>
                <w:ilvl w:val="0"/>
                <w:numId w:val="14"/>
              </w:numPr>
              <w:rPr>
                <w:sz w:val="22"/>
                <w:szCs w:val="22"/>
              </w:rPr>
            </w:pPr>
            <w:r>
              <w:rPr>
                <w:sz w:val="22"/>
                <w:szCs w:val="22"/>
              </w:rPr>
              <w:t>Blood profile</w:t>
            </w:r>
          </w:p>
          <w:p w14:paraId="1A0FC5DA" w14:textId="77777777" w:rsidR="00456020" w:rsidRDefault="00456020" w:rsidP="00456020">
            <w:pPr>
              <w:pStyle w:val="Default"/>
              <w:numPr>
                <w:ilvl w:val="0"/>
                <w:numId w:val="14"/>
              </w:numPr>
              <w:rPr>
                <w:sz w:val="22"/>
                <w:szCs w:val="22"/>
              </w:rPr>
            </w:pPr>
            <w:r>
              <w:rPr>
                <w:sz w:val="22"/>
                <w:szCs w:val="22"/>
              </w:rPr>
              <w:t>Fluid Balance</w:t>
            </w:r>
          </w:p>
          <w:p w14:paraId="4461AED6" w14:textId="77777777" w:rsidR="004D7C5C" w:rsidRDefault="00456020" w:rsidP="00456020">
            <w:pPr>
              <w:numPr>
                <w:ilvl w:val="0"/>
                <w:numId w:val="14"/>
              </w:numPr>
              <w:autoSpaceDE w:val="0"/>
              <w:autoSpaceDN w:val="0"/>
              <w:adjustRightInd w:val="0"/>
            </w:pPr>
            <w:r>
              <w:t>Cardiovascular Stability</w:t>
            </w:r>
          </w:p>
          <w:p w14:paraId="01C0A98B" w14:textId="727D1870" w:rsidR="0067683B" w:rsidRPr="004D7C5C" w:rsidRDefault="0067683B" w:rsidP="00456020">
            <w:pPr>
              <w:numPr>
                <w:ilvl w:val="0"/>
                <w:numId w:val="14"/>
              </w:numPr>
              <w:autoSpaceDE w:val="0"/>
              <w:autoSpaceDN w:val="0"/>
              <w:adjustRightInd w:val="0"/>
            </w:pPr>
            <w:r>
              <w:t>Dialysis prescription</w:t>
            </w:r>
          </w:p>
        </w:tc>
        <w:tc>
          <w:tcPr>
            <w:tcW w:w="4536" w:type="dxa"/>
          </w:tcPr>
          <w:p w14:paraId="5734F151" w14:textId="77777777" w:rsidR="004D7C5C" w:rsidRPr="00EF182A" w:rsidRDefault="004D7C5C" w:rsidP="004D7C5C"/>
        </w:tc>
      </w:tr>
      <w:tr w:rsidR="00456020" w:rsidRPr="00EF182A" w14:paraId="3042AB3A" w14:textId="77777777" w:rsidTr="00456020">
        <w:trPr>
          <w:trHeight w:val="147"/>
        </w:trPr>
        <w:tc>
          <w:tcPr>
            <w:tcW w:w="6062" w:type="dxa"/>
          </w:tcPr>
          <w:p w14:paraId="6D5C5EF4" w14:textId="77777777" w:rsidR="005E74BC" w:rsidRDefault="00456020" w:rsidP="00456020">
            <w:pPr>
              <w:pStyle w:val="Default"/>
              <w:rPr>
                <w:sz w:val="22"/>
                <w:szCs w:val="22"/>
              </w:rPr>
            </w:pPr>
            <w:r>
              <w:rPr>
                <w:sz w:val="22"/>
                <w:szCs w:val="22"/>
              </w:rPr>
              <w:t xml:space="preserve">The care and management of the vascular access required for </w:t>
            </w:r>
            <w:r w:rsidRPr="00F0494A">
              <w:rPr>
                <w:sz w:val="22"/>
                <w:szCs w:val="22"/>
              </w:rPr>
              <w:t>intermittent renal replacement therapy</w:t>
            </w:r>
            <w:r>
              <w:rPr>
                <w:sz w:val="22"/>
                <w:szCs w:val="22"/>
              </w:rPr>
              <w:t>.</w:t>
            </w:r>
          </w:p>
          <w:p w14:paraId="162B9EDF" w14:textId="0DD18D10" w:rsidR="00456020" w:rsidRDefault="00456020" w:rsidP="00456020">
            <w:pPr>
              <w:pStyle w:val="Default"/>
              <w:rPr>
                <w:sz w:val="22"/>
                <w:szCs w:val="22"/>
              </w:rPr>
            </w:pPr>
            <w:r>
              <w:rPr>
                <w:sz w:val="22"/>
                <w:szCs w:val="22"/>
              </w:rPr>
              <w:t xml:space="preserve"> </w:t>
            </w:r>
            <w:r w:rsidR="001A1536">
              <w:rPr>
                <w:sz w:val="22"/>
                <w:szCs w:val="22"/>
              </w:rPr>
              <w:t>Including:</w:t>
            </w:r>
          </w:p>
          <w:p w14:paraId="227A9A12" w14:textId="77777777" w:rsidR="00456020" w:rsidRDefault="00456020" w:rsidP="00456020">
            <w:pPr>
              <w:pStyle w:val="Default"/>
              <w:numPr>
                <w:ilvl w:val="0"/>
                <w:numId w:val="17"/>
              </w:numPr>
              <w:rPr>
                <w:sz w:val="22"/>
                <w:szCs w:val="22"/>
              </w:rPr>
            </w:pPr>
            <w:r>
              <w:rPr>
                <w:sz w:val="22"/>
                <w:szCs w:val="22"/>
              </w:rPr>
              <w:t>Assisting with line insertion</w:t>
            </w:r>
          </w:p>
          <w:p w14:paraId="54755BD6" w14:textId="77777777" w:rsidR="00456020" w:rsidRDefault="00456020" w:rsidP="00456020">
            <w:pPr>
              <w:pStyle w:val="Default"/>
              <w:numPr>
                <w:ilvl w:val="0"/>
                <w:numId w:val="17"/>
              </w:numPr>
              <w:rPr>
                <w:sz w:val="22"/>
                <w:szCs w:val="22"/>
              </w:rPr>
            </w:pPr>
            <w:r>
              <w:rPr>
                <w:sz w:val="22"/>
                <w:szCs w:val="22"/>
              </w:rPr>
              <w:t>Maintenance of asepsis</w:t>
            </w:r>
          </w:p>
          <w:p w14:paraId="3550FC88" w14:textId="77777777" w:rsidR="00456020" w:rsidRDefault="00456020" w:rsidP="00456020">
            <w:pPr>
              <w:pStyle w:val="Default"/>
              <w:numPr>
                <w:ilvl w:val="0"/>
                <w:numId w:val="17"/>
              </w:numPr>
              <w:rPr>
                <w:sz w:val="22"/>
                <w:szCs w:val="22"/>
              </w:rPr>
            </w:pPr>
            <w:r>
              <w:rPr>
                <w:sz w:val="22"/>
                <w:szCs w:val="22"/>
              </w:rPr>
              <w:t>Safety checks associated with vascular access</w:t>
            </w:r>
          </w:p>
          <w:p w14:paraId="7EF4B46F" w14:textId="77777777" w:rsidR="00456020" w:rsidRDefault="00456020" w:rsidP="00456020">
            <w:pPr>
              <w:pStyle w:val="Default"/>
              <w:numPr>
                <w:ilvl w:val="0"/>
                <w:numId w:val="17"/>
              </w:numPr>
              <w:rPr>
                <w:sz w:val="22"/>
                <w:szCs w:val="22"/>
              </w:rPr>
            </w:pPr>
            <w:r>
              <w:rPr>
                <w:sz w:val="22"/>
                <w:szCs w:val="22"/>
              </w:rPr>
              <w:t>Maintenance of the patency of vascular access</w:t>
            </w:r>
          </w:p>
          <w:p w14:paraId="0CBB0E06" w14:textId="2C82579F" w:rsidR="00456020" w:rsidRPr="00D25AAA" w:rsidRDefault="00456020" w:rsidP="00456020">
            <w:pPr>
              <w:pStyle w:val="Default"/>
              <w:numPr>
                <w:ilvl w:val="0"/>
                <w:numId w:val="17"/>
              </w:numPr>
              <w:rPr>
                <w:sz w:val="22"/>
                <w:szCs w:val="22"/>
              </w:rPr>
            </w:pPr>
            <w:r w:rsidRPr="00D25AAA">
              <w:rPr>
                <w:sz w:val="22"/>
                <w:szCs w:val="22"/>
              </w:rPr>
              <w:lastRenderedPageBreak/>
              <w:t>Vascular access assessment A</w:t>
            </w:r>
            <w:r w:rsidR="00D25AAA">
              <w:rPr>
                <w:sz w:val="22"/>
                <w:szCs w:val="22"/>
              </w:rPr>
              <w:t>ssociation of Nephrology Nurses (ANN)</w:t>
            </w:r>
          </w:p>
          <w:p w14:paraId="7F15ADDB" w14:textId="77777777" w:rsidR="00456020" w:rsidRDefault="00456020" w:rsidP="00456020">
            <w:pPr>
              <w:pStyle w:val="Default"/>
              <w:numPr>
                <w:ilvl w:val="0"/>
                <w:numId w:val="17"/>
              </w:numPr>
              <w:rPr>
                <w:sz w:val="22"/>
                <w:szCs w:val="22"/>
              </w:rPr>
            </w:pPr>
            <w:r>
              <w:rPr>
                <w:sz w:val="22"/>
                <w:szCs w:val="22"/>
              </w:rPr>
              <w:t>Dressing changes and security of the device in line with local policy</w:t>
            </w:r>
          </w:p>
          <w:p w14:paraId="22C7A7B5" w14:textId="294A4EF3" w:rsidR="00D25AAA" w:rsidRPr="004D7C5C" w:rsidRDefault="00456020" w:rsidP="00D25AAA">
            <w:pPr>
              <w:pStyle w:val="Default"/>
              <w:numPr>
                <w:ilvl w:val="0"/>
                <w:numId w:val="17"/>
              </w:numPr>
            </w:pPr>
            <w:r>
              <w:rPr>
                <w:sz w:val="22"/>
                <w:szCs w:val="22"/>
              </w:rPr>
              <w:t>Documentation</w:t>
            </w:r>
          </w:p>
        </w:tc>
        <w:tc>
          <w:tcPr>
            <w:tcW w:w="4536" w:type="dxa"/>
          </w:tcPr>
          <w:p w14:paraId="6079807A" w14:textId="77777777" w:rsidR="00456020" w:rsidRPr="00EF182A" w:rsidRDefault="00456020" w:rsidP="00456020"/>
        </w:tc>
      </w:tr>
      <w:tr w:rsidR="00456020" w:rsidRPr="00EF182A" w14:paraId="5355D0A4" w14:textId="77777777" w:rsidTr="00456020">
        <w:trPr>
          <w:trHeight w:val="147"/>
        </w:trPr>
        <w:tc>
          <w:tcPr>
            <w:tcW w:w="6062" w:type="dxa"/>
          </w:tcPr>
          <w:p w14:paraId="490F5B86" w14:textId="77777777" w:rsidR="00456020" w:rsidRPr="00550C42" w:rsidRDefault="00456020" w:rsidP="00456020">
            <w:pPr>
              <w:pStyle w:val="Default"/>
            </w:pPr>
            <w:r>
              <w:rPr>
                <w:sz w:val="22"/>
                <w:szCs w:val="22"/>
              </w:rPr>
              <w:t>Preparation of the machine, including:</w:t>
            </w:r>
          </w:p>
          <w:p w14:paraId="6D370AB4" w14:textId="77777777" w:rsidR="00456020" w:rsidRDefault="00456020" w:rsidP="00456020">
            <w:pPr>
              <w:pStyle w:val="Default"/>
              <w:numPr>
                <w:ilvl w:val="0"/>
                <w:numId w:val="18"/>
              </w:numPr>
              <w:rPr>
                <w:sz w:val="22"/>
                <w:szCs w:val="22"/>
              </w:rPr>
            </w:pPr>
            <w:r w:rsidRPr="00A8587C">
              <w:rPr>
                <w:sz w:val="22"/>
                <w:szCs w:val="22"/>
              </w:rPr>
              <w:t xml:space="preserve">Check </w:t>
            </w:r>
            <w:r>
              <w:rPr>
                <w:sz w:val="22"/>
                <w:szCs w:val="22"/>
              </w:rPr>
              <w:t>machine is clean &amp; disinfect pre dialysis</w:t>
            </w:r>
          </w:p>
          <w:p w14:paraId="73A29239" w14:textId="77777777" w:rsidR="00456020" w:rsidRDefault="00456020" w:rsidP="00456020">
            <w:pPr>
              <w:pStyle w:val="Default"/>
              <w:numPr>
                <w:ilvl w:val="0"/>
                <w:numId w:val="18"/>
              </w:numPr>
              <w:rPr>
                <w:sz w:val="22"/>
                <w:szCs w:val="22"/>
              </w:rPr>
            </w:pPr>
            <w:r>
              <w:rPr>
                <w:sz w:val="22"/>
                <w:szCs w:val="22"/>
              </w:rPr>
              <w:t>C</w:t>
            </w:r>
            <w:r w:rsidRPr="00A8587C">
              <w:rPr>
                <w:sz w:val="22"/>
                <w:szCs w:val="22"/>
              </w:rPr>
              <w:t>onnect water / drainage</w:t>
            </w:r>
          </w:p>
          <w:p w14:paraId="0A1B2E41" w14:textId="1867703E" w:rsidR="007401C8" w:rsidRPr="00A8587C" w:rsidRDefault="007401C8" w:rsidP="00456020">
            <w:pPr>
              <w:pStyle w:val="Default"/>
              <w:numPr>
                <w:ilvl w:val="0"/>
                <w:numId w:val="18"/>
              </w:numPr>
              <w:rPr>
                <w:sz w:val="22"/>
                <w:szCs w:val="22"/>
              </w:rPr>
            </w:pPr>
            <w:r>
              <w:rPr>
                <w:sz w:val="22"/>
                <w:szCs w:val="22"/>
              </w:rPr>
              <w:t>Check water quality, salt, Reverse Osmosis (RO) working</w:t>
            </w:r>
          </w:p>
          <w:p w14:paraId="5349A7DB" w14:textId="77777777" w:rsidR="007401C8" w:rsidRDefault="00456020" w:rsidP="00456020">
            <w:pPr>
              <w:pStyle w:val="Default"/>
              <w:numPr>
                <w:ilvl w:val="0"/>
                <w:numId w:val="18"/>
              </w:numPr>
              <w:rPr>
                <w:sz w:val="22"/>
                <w:szCs w:val="22"/>
              </w:rPr>
            </w:pPr>
            <w:r w:rsidRPr="00A8587C">
              <w:rPr>
                <w:sz w:val="22"/>
                <w:szCs w:val="22"/>
              </w:rPr>
              <w:t>Lining and priming of dialysis machine</w:t>
            </w:r>
          </w:p>
          <w:p w14:paraId="60A80FB6" w14:textId="77777777" w:rsidR="007401C8" w:rsidRDefault="007401C8" w:rsidP="00456020">
            <w:pPr>
              <w:pStyle w:val="Default"/>
              <w:numPr>
                <w:ilvl w:val="0"/>
                <w:numId w:val="18"/>
              </w:numPr>
              <w:rPr>
                <w:sz w:val="22"/>
                <w:szCs w:val="22"/>
              </w:rPr>
            </w:pPr>
            <w:r>
              <w:rPr>
                <w:sz w:val="22"/>
                <w:szCs w:val="22"/>
              </w:rPr>
              <w:t>Check dialyser – type, size, clearances</w:t>
            </w:r>
          </w:p>
          <w:p w14:paraId="790756EF" w14:textId="14267051" w:rsidR="00456020" w:rsidRPr="004D7C5C" w:rsidRDefault="007401C8" w:rsidP="00D81E47">
            <w:pPr>
              <w:pStyle w:val="Default"/>
              <w:numPr>
                <w:ilvl w:val="0"/>
                <w:numId w:val="18"/>
              </w:numPr>
            </w:pPr>
            <w:r>
              <w:rPr>
                <w:sz w:val="22"/>
                <w:szCs w:val="22"/>
              </w:rPr>
              <w:t>Check dialysate - type</w:t>
            </w:r>
            <w:r w:rsidR="00456020" w:rsidRPr="00A8587C">
              <w:rPr>
                <w:sz w:val="22"/>
                <w:szCs w:val="22"/>
              </w:rPr>
              <w:t xml:space="preserve"> </w:t>
            </w:r>
          </w:p>
        </w:tc>
        <w:tc>
          <w:tcPr>
            <w:tcW w:w="4536" w:type="dxa"/>
          </w:tcPr>
          <w:p w14:paraId="299EFCD2" w14:textId="77777777" w:rsidR="00456020" w:rsidRPr="00EF182A" w:rsidRDefault="00456020" w:rsidP="00456020"/>
        </w:tc>
      </w:tr>
      <w:tr w:rsidR="00456020" w:rsidRPr="00EF182A" w14:paraId="1EFE8402" w14:textId="77777777" w:rsidTr="00456020">
        <w:trPr>
          <w:trHeight w:val="147"/>
        </w:trPr>
        <w:tc>
          <w:tcPr>
            <w:tcW w:w="6062" w:type="dxa"/>
          </w:tcPr>
          <w:p w14:paraId="3D570281" w14:textId="21AF87A7" w:rsidR="00456020" w:rsidRPr="004D7C5C" w:rsidRDefault="00456020" w:rsidP="00D81E47">
            <w:pPr>
              <w:pStyle w:val="Default"/>
            </w:pPr>
            <w:r w:rsidRPr="00972FA8">
              <w:rPr>
                <w:sz w:val="22"/>
                <w:szCs w:val="22"/>
              </w:rPr>
              <w:t xml:space="preserve">Knowledge of dialysis concentrates </w:t>
            </w:r>
            <w:r w:rsidR="007401C8">
              <w:rPr>
                <w:sz w:val="22"/>
                <w:szCs w:val="22"/>
              </w:rPr>
              <w:t xml:space="preserve">(dialysate) </w:t>
            </w:r>
            <w:r w:rsidRPr="00972FA8">
              <w:rPr>
                <w:sz w:val="22"/>
                <w:szCs w:val="22"/>
              </w:rPr>
              <w:t>available and their appropriate use</w:t>
            </w:r>
            <w:r>
              <w:rPr>
                <w:sz w:val="22"/>
                <w:szCs w:val="22"/>
              </w:rPr>
              <w:t xml:space="preserve"> </w:t>
            </w:r>
          </w:p>
        </w:tc>
        <w:tc>
          <w:tcPr>
            <w:tcW w:w="4536" w:type="dxa"/>
          </w:tcPr>
          <w:p w14:paraId="4E07DEE3" w14:textId="77777777" w:rsidR="00456020" w:rsidRPr="00EF182A" w:rsidRDefault="00456020" w:rsidP="00456020"/>
        </w:tc>
      </w:tr>
      <w:tr w:rsidR="00456020" w:rsidRPr="00EF182A" w14:paraId="1190ADAB" w14:textId="77777777" w:rsidTr="00456020">
        <w:trPr>
          <w:trHeight w:val="147"/>
        </w:trPr>
        <w:tc>
          <w:tcPr>
            <w:tcW w:w="6062" w:type="dxa"/>
          </w:tcPr>
          <w:p w14:paraId="58D2290C" w14:textId="73AB0AC4" w:rsidR="00456020" w:rsidRPr="00A8587C" w:rsidRDefault="00456020" w:rsidP="00456020">
            <w:pPr>
              <w:pStyle w:val="Default"/>
              <w:rPr>
                <w:sz w:val="22"/>
                <w:szCs w:val="22"/>
              </w:rPr>
            </w:pPr>
            <w:r w:rsidRPr="00A8587C">
              <w:rPr>
                <w:sz w:val="22"/>
                <w:szCs w:val="22"/>
              </w:rPr>
              <w:t xml:space="preserve">Ability to </w:t>
            </w:r>
            <w:r>
              <w:rPr>
                <w:sz w:val="22"/>
                <w:szCs w:val="22"/>
              </w:rPr>
              <w:t>programme haemodialysis machine, including:</w:t>
            </w:r>
          </w:p>
          <w:p w14:paraId="117D8CED" w14:textId="77777777" w:rsidR="00456020" w:rsidRPr="00A8587C" w:rsidRDefault="00456020" w:rsidP="00456020">
            <w:pPr>
              <w:pStyle w:val="Default"/>
              <w:numPr>
                <w:ilvl w:val="0"/>
                <w:numId w:val="19"/>
              </w:numPr>
              <w:rPr>
                <w:sz w:val="22"/>
                <w:szCs w:val="22"/>
              </w:rPr>
            </w:pPr>
            <w:r w:rsidRPr="00A8587C">
              <w:rPr>
                <w:sz w:val="22"/>
                <w:szCs w:val="22"/>
              </w:rPr>
              <w:t xml:space="preserve">Treatment time </w:t>
            </w:r>
          </w:p>
          <w:p w14:paraId="1894123A" w14:textId="77777777" w:rsidR="00456020" w:rsidRPr="00A8587C" w:rsidRDefault="00456020" w:rsidP="00456020">
            <w:pPr>
              <w:pStyle w:val="Default"/>
              <w:numPr>
                <w:ilvl w:val="0"/>
                <w:numId w:val="19"/>
              </w:numPr>
              <w:rPr>
                <w:sz w:val="22"/>
                <w:szCs w:val="22"/>
              </w:rPr>
            </w:pPr>
            <w:r w:rsidRPr="00A8587C">
              <w:rPr>
                <w:sz w:val="22"/>
                <w:szCs w:val="22"/>
              </w:rPr>
              <w:t>T</w:t>
            </w:r>
            <w:r>
              <w:rPr>
                <w:sz w:val="22"/>
                <w:szCs w:val="22"/>
              </w:rPr>
              <w:t>otal fluid volume to be removed</w:t>
            </w:r>
          </w:p>
          <w:p w14:paraId="038C0268" w14:textId="77777777" w:rsidR="00456020" w:rsidRPr="00A8587C" w:rsidRDefault="00456020" w:rsidP="00456020">
            <w:pPr>
              <w:pStyle w:val="Default"/>
              <w:numPr>
                <w:ilvl w:val="0"/>
                <w:numId w:val="19"/>
              </w:numPr>
              <w:rPr>
                <w:sz w:val="22"/>
                <w:szCs w:val="22"/>
              </w:rPr>
            </w:pPr>
            <w:r w:rsidRPr="00A8587C">
              <w:rPr>
                <w:sz w:val="22"/>
                <w:szCs w:val="22"/>
              </w:rPr>
              <w:t xml:space="preserve">Isolated / intermittent ultrafiltration </w:t>
            </w:r>
          </w:p>
          <w:p w14:paraId="2D450043" w14:textId="77777777" w:rsidR="00456020" w:rsidRDefault="00456020" w:rsidP="00456020">
            <w:pPr>
              <w:pStyle w:val="Default"/>
              <w:numPr>
                <w:ilvl w:val="0"/>
                <w:numId w:val="19"/>
              </w:numPr>
              <w:rPr>
                <w:sz w:val="22"/>
                <w:szCs w:val="22"/>
              </w:rPr>
            </w:pPr>
            <w:r w:rsidRPr="00A8587C">
              <w:rPr>
                <w:sz w:val="22"/>
                <w:szCs w:val="22"/>
              </w:rPr>
              <w:t>Dialysis adequacy (Kt/V)</w:t>
            </w:r>
          </w:p>
          <w:p w14:paraId="23326D56" w14:textId="77777777" w:rsidR="007401C8" w:rsidRDefault="007401C8" w:rsidP="00456020">
            <w:pPr>
              <w:pStyle w:val="Default"/>
              <w:numPr>
                <w:ilvl w:val="0"/>
                <w:numId w:val="19"/>
              </w:numPr>
              <w:rPr>
                <w:sz w:val="22"/>
                <w:szCs w:val="22"/>
              </w:rPr>
            </w:pPr>
            <w:r>
              <w:rPr>
                <w:sz w:val="22"/>
                <w:szCs w:val="22"/>
              </w:rPr>
              <w:t>Dialysate temperature</w:t>
            </w:r>
          </w:p>
          <w:p w14:paraId="6F9B804F" w14:textId="65F3DC4B" w:rsidR="00456020" w:rsidRPr="004D7C5C" w:rsidRDefault="007401C8" w:rsidP="00D81E47">
            <w:pPr>
              <w:pStyle w:val="Default"/>
              <w:numPr>
                <w:ilvl w:val="0"/>
                <w:numId w:val="19"/>
              </w:numPr>
            </w:pPr>
            <w:r>
              <w:rPr>
                <w:sz w:val="22"/>
                <w:szCs w:val="22"/>
              </w:rPr>
              <w:t>Sodium level</w:t>
            </w:r>
          </w:p>
        </w:tc>
        <w:tc>
          <w:tcPr>
            <w:tcW w:w="4536" w:type="dxa"/>
          </w:tcPr>
          <w:p w14:paraId="3B9656E7" w14:textId="77777777" w:rsidR="00456020" w:rsidRPr="00EF182A" w:rsidRDefault="00456020" w:rsidP="00456020"/>
        </w:tc>
      </w:tr>
      <w:tr w:rsidR="00456020" w:rsidRPr="00EF182A" w14:paraId="14CCE19B" w14:textId="77777777" w:rsidTr="00456020">
        <w:trPr>
          <w:trHeight w:val="147"/>
        </w:trPr>
        <w:tc>
          <w:tcPr>
            <w:tcW w:w="6062" w:type="dxa"/>
          </w:tcPr>
          <w:p w14:paraId="0F241D02" w14:textId="77777777" w:rsidR="00456020" w:rsidRDefault="00456020" w:rsidP="00456020">
            <w:pPr>
              <w:pStyle w:val="Default"/>
              <w:rPr>
                <w:sz w:val="22"/>
                <w:szCs w:val="22"/>
              </w:rPr>
            </w:pPr>
            <w:r>
              <w:rPr>
                <w:sz w:val="22"/>
                <w:szCs w:val="22"/>
              </w:rPr>
              <w:t>Anticoagulation:</w:t>
            </w:r>
          </w:p>
          <w:p w14:paraId="77798B5F" w14:textId="77777777" w:rsidR="00456020" w:rsidRDefault="00456020" w:rsidP="00456020">
            <w:pPr>
              <w:pStyle w:val="Default"/>
              <w:numPr>
                <w:ilvl w:val="0"/>
                <w:numId w:val="20"/>
              </w:numPr>
              <w:rPr>
                <w:sz w:val="22"/>
                <w:szCs w:val="22"/>
              </w:rPr>
            </w:pPr>
            <w:r>
              <w:rPr>
                <w:sz w:val="22"/>
                <w:szCs w:val="22"/>
              </w:rPr>
              <w:t>Prepare the chosen anticoagulation therapy in line with local policy</w:t>
            </w:r>
          </w:p>
          <w:p w14:paraId="0CE4BDD1" w14:textId="77777777" w:rsidR="00456020" w:rsidRDefault="00456020" w:rsidP="00456020">
            <w:pPr>
              <w:pStyle w:val="Default"/>
              <w:numPr>
                <w:ilvl w:val="0"/>
                <w:numId w:val="20"/>
              </w:numPr>
              <w:rPr>
                <w:sz w:val="22"/>
                <w:szCs w:val="22"/>
              </w:rPr>
            </w:pPr>
            <w:r>
              <w:rPr>
                <w:sz w:val="22"/>
                <w:szCs w:val="22"/>
              </w:rPr>
              <w:t>Safely administer anticoagulation therapy</w:t>
            </w:r>
          </w:p>
          <w:p w14:paraId="3E52A99B" w14:textId="77777777" w:rsidR="00456020" w:rsidRDefault="00456020" w:rsidP="00456020">
            <w:pPr>
              <w:pStyle w:val="Default"/>
              <w:numPr>
                <w:ilvl w:val="0"/>
                <w:numId w:val="20"/>
              </w:numPr>
              <w:rPr>
                <w:sz w:val="22"/>
                <w:szCs w:val="22"/>
              </w:rPr>
            </w:pPr>
            <w:r>
              <w:rPr>
                <w:sz w:val="22"/>
                <w:szCs w:val="22"/>
              </w:rPr>
              <w:t>Establish monitoring plan for full blood profile including coagulation profiles</w:t>
            </w:r>
          </w:p>
          <w:p w14:paraId="04417F5F" w14:textId="77777777" w:rsidR="00456020" w:rsidRDefault="00456020" w:rsidP="00456020">
            <w:pPr>
              <w:pStyle w:val="Default"/>
              <w:numPr>
                <w:ilvl w:val="0"/>
                <w:numId w:val="20"/>
              </w:numPr>
              <w:rPr>
                <w:sz w:val="22"/>
                <w:szCs w:val="22"/>
              </w:rPr>
            </w:pPr>
            <w:r>
              <w:rPr>
                <w:sz w:val="22"/>
                <w:szCs w:val="22"/>
              </w:rPr>
              <w:t>Conduct point of care testing as required</w:t>
            </w:r>
          </w:p>
          <w:p w14:paraId="3EB48291" w14:textId="57572627" w:rsidR="00456020" w:rsidRPr="004D7C5C" w:rsidRDefault="00456020" w:rsidP="00D81E47">
            <w:pPr>
              <w:pStyle w:val="Default"/>
              <w:numPr>
                <w:ilvl w:val="0"/>
                <w:numId w:val="20"/>
              </w:numPr>
            </w:pPr>
            <w:r>
              <w:rPr>
                <w:sz w:val="22"/>
                <w:szCs w:val="22"/>
              </w:rPr>
              <w:t>Titrate anticoagulation therapy in response to results according to local policy.</w:t>
            </w:r>
          </w:p>
        </w:tc>
        <w:tc>
          <w:tcPr>
            <w:tcW w:w="4536" w:type="dxa"/>
          </w:tcPr>
          <w:p w14:paraId="2E01C41A" w14:textId="77777777" w:rsidR="00456020" w:rsidRPr="00EF182A" w:rsidRDefault="00456020" w:rsidP="00456020"/>
        </w:tc>
      </w:tr>
      <w:tr w:rsidR="00456020" w:rsidRPr="00EF182A" w14:paraId="15654F47" w14:textId="77777777" w:rsidTr="00456020">
        <w:trPr>
          <w:trHeight w:val="147"/>
        </w:trPr>
        <w:tc>
          <w:tcPr>
            <w:tcW w:w="6062" w:type="dxa"/>
          </w:tcPr>
          <w:p w14:paraId="3F878A48" w14:textId="7B1CF718" w:rsidR="00456020" w:rsidRDefault="00456020" w:rsidP="00456020">
            <w:pPr>
              <w:pStyle w:val="Default"/>
              <w:rPr>
                <w:sz w:val="22"/>
                <w:szCs w:val="22"/>
              </w:rPr>
            </w:pPr>
            <w:r>
              <w:rPr>
                <w:sz w:val="22"/>
                <w:szCs w:val="22"/>
              </w:rPr>
              <w:t>Demonstrate connection procedures</w:t>
            </w:r>
            <w:r w:rsidR="007401C8">
              <w:rPr>
                <w:sz w:val="22"/>
                <w:szCs w:val="22"/>
              </w:rPr>
              <w:t xml:space="preserve"> for central venous catheter</w:t>
            </w:r>
            <w:r w:rsidR="00C47072">
              <w:rPr>
                <w:sz w:val="22"/>
                <w:szCs w:val="22"/>
              </w:rPr>
              <w:t>s</w:t>
            </w:r>
            <w:r>
              <w:rPr>
                <w:sz w:val="22"/>
                <w:szCs w:val="22"/>
              </w:rPr>
              <w:t xml:space="preserve">, maintaining asepsis throughout. </w:t>
            </w:r>
          </w:p>
          <w:p w14:paraId="71C3D807" w14:textId="7CE0C85B" w:rsidR="00456020" w:rsidRPr="00D25AAA" w:rsidRDefault="00D25AAA" w:rsidP="00456020">
            <w:pPr>
              <w:rPr>
                <w:b/>
                <w:bCs/>
                <w:i/>
              </w:rPr>
            </w:pPr>
            <w:r>
              <w:rPr>
                <w:i/>
              </w:rPr>
              <w:t>(</w:t>
            </w:r>
            <w:r w:rsidRPr="00D25AAA">
              <w:rPr>
                <w:i/>
              </w:rPr>
              <w:t xml:space="preserve">Arteriovenous </w:t>
            </w:r>
            <w:proofErr w:type="gramStart"/>
            <w:r w:rsidRPr="00D25AAA">
              <w:rPr>
                <w:i/>
              </w:rPr>
              <w:t>fistula</w:t>
            </w:r>
            <w:r w:rsidR="00C47072">
              <w:rPr>
                <w:i/>
              </w:rPr>
              <w:t xml:space="preserve">e </w:t>
            </w:r>
            <w:r w:rsidRPr="00D25AAA">
              <w:rPr>
                <w:i/>
              </w:rPr>
              <w:t xml:space="preserve"> </w:t>
            </w:r>
            <w:r w:rsidR="00C47072">
              <w:rPr>
                <w:i/>
              </w:rPr>
              <w:t>ONLY</w:t>
            </w:r>
            <w:proofErr w:type="gramEnd"/>
            <w:r w:rsidR="00C47072">
              <w:rPr>
                <w:i/>
              </w:rPr>
              <w:t xml:space="preserve"> </w:t>
            </w:r>
            <w:r w:rsidRPr="00D25AAA">
              <w:rPr>
                <w:i/>
              </w:rPr>
              <w:t xml:space="preserve">to be accessed by </w:t>
            </w:r>
            <w:r w:rsidR="00C47072">
              <w:rPr>
                <w:i/>
              </w:rPr>
              <w:t xml:space="preserve">competent </w:t>
            </w:r>
            <w:r w:rsidRPr="00D25AAA">
              <w:rPr>
                <w:i/>
              </w:rPr>
              <w:t xml:space="preserve">Renal </w:t>
            </w:r>
            <w:r w:rsidR="00C47072">
              <w:rPr>
                <w:i/>
              </w:rPr>
              <w:t>S</w:t>
            </w:r>
            <w:r w:rsidRPr="00D25AAA">
              <w:rPr>
                <w:i/>
              </w:rPr>
              <w:t>ervice staff</w:t>
            </w:r>
            <w:r>
              <w:rPr>
                <w:i/>
              </w:rPr>
              <w:t>)</w:t>
            </w:r>
          </w:p>
        </w:tc>
        <w:tc>
          <w:tcPr>
            <w:tcW w:w="4536" w:type="dxa"/>
          </w:tcPr>
          <w:p w14:paraId="01437ED5" w14:textId="77777777" w:rsidR="00456020" w:rsidRPr="00EF182A" w:rsidRDefault="00456020" w:rsidP="00456020"/>
        </w:tc>
      </w:tr>
      <w:tr w:rsidR="00456020" w:rsidRPr="00EF182A" w14:paraId="487F2EC4" w14:textId="77777777" w:rsidTr="00456020">
        <w:trPr>
          <w:trHeight w:val="147"/>
        </w:trPr>
        <w:tc>
          <w:tcPr>
            <w:tcW w:w="6062" w:type="dxa"/>
          </w:tcPr>
          <w:p w14:paraId="28534DAB" w14:textId="39D2A655" w:rsidR="00456020" w:rsidRPr="004D7C5C" w:rsidRDefault="00456020" w:rsidP="00D25AAA">
            <w:pPr>
              <w:pStyle w:val="Default"/>
            </w:pPr>
            <w:r>
              <w:rPr>
                <w:sz w:val="22"/>
                <w:szCs w:val="22"/>
              </w:rPr>
              <w:t xml:space="preserve">Monitor the </w:t>
            </w:r>
            <w:r w:rsidRPr="004B04B2">
              <w:rPr>
                <w:i/>
                <w:sz w:val="22"/>
                <w:szCs w:val="22"/>
              </w:rPr>
              <w:t>patient’s condition during t</w:t>
            </w:r>
            <w:r>
              <w:rPr>
                <w:sz w:val="22"/>
                <w:szCs w:val="22"/>
              </w:rPr>
              <w:t xml:space="preserve">reatment and adjust </w:t>
            </w:r>
            <w:r w:rsidRPr="004B04B2">
              <w:rPr>
                <w:i/>
                <w:sz w:val="22"/>
                <w:szCs w:val="22"/>
              </w:rPr>
              <w:t>therapy appropriately</w:t>
            </w:r>
            <w:r>
              <w:rPr>
                <w:sz w:val="22"/>
                <w:szCs w:val="22"/>
              </w:rPr>
              <w:t xml:space="preserve">.   </w:t>
            </w:r>
            <w:r w:rsidR="007401C8">
              <w:rPr>
                <w:sz w:val="22"/>
                <w:szCs w:val="22"/>
              </w:rPr>
              <w:t>Check connections to dialysis access regularly.</w:t>
            </w:r>
          </w:p>
        </w:tc>
        <w:tc>
          <w:tcPr>
            <w:tcW w:w="4536" w:type="dxa"/>
          </w:tcPr>
          <w:p w14:paraId="1ED76660" w14:textId="77777777" w:rsidR="00456020" w:rsidRPr="00EF182A" w:rsidRDefault="00456020" w:rsidP="00456020"/>
        </w:tc>
      </w:tr>
      <w:tr w:rsidR="00456020" w:rsidRPr="00EF182A" w14:paraId="38750852" w14:textId="77777777" w:rsidTr="00456020">
        <w:trPr>
          <w:trHeight w:val="147"/>
        </w:trPr>
        <w:tc>
          <w:tcPr>
            <w:tcW w:w="6062" w:type="dxa"/>
          </w:tcPr>
          <w:p w14:paraId="0DACCD8C" w14:textId="1F6E75C7" w:rsidR="00456020" w:rsidRPr="004D7C5C" w:rsidRDefault="00456020" w:rsidP="00D25AAA">
            <w:pPr>
              <w:pStyle w:val="Default"/>
            </w:pPr>
            <w:r>
              <w:rPr>
                <w:sz w:val="22"/>
                <w:szCs w:val="22"/>
              </w:rPr>
              <w:t xml:space="preserve">Demonstrate </w:t>
            </w:r>
            <w:r w:rsidRPr="00550C42">
              <w:rPr>
                <w:sz w:val="22"/>
                <w:szCs w:val="22"/>
              </w:rPr>
              <w:t xml:space="preserve">ability to recognise deteriorating patient and take appropriate actions especially </w:t>
            </w:r>
            <w:proofErr w:type="gramStart"/>
            <w:r w:rsidRPr="00550C42">
              <w:rPr>
                <w:sz w:val="22"/>
                <w:szCs w:val="22"/>
              </w:rPr>
              <w:t>with regard to</w:t>
            </w:r>
            <w:proofErr w:type="gramEnd"/>
            <w:r w:rsidRPr="00550C42">
              <w:rPr>
                <w:sz w:val="22"/>
                <w:szCs w:val="22"/>
              </w:rPr>
              <w:t xml:space="preserve"> fluid depletion</w:t>
            </w:r>
            <w:r w:rsidR="007401C8">
              <w:rPr>
                <w:sz w:val="22"/>
                <w:szCs w:val="22"/>
              </w:rPr>
              <w:t xml:space="preserve"> and electrolyte imbalance.</w:t>
            </w:r>
          </w:p>
        </w:tc>
        <w:tc>
          <w:tcPr>
            <w:tcW w:w="4536" w:type="dxa"/>
          </w:tcPr>
          <w:p w14:paraId="39562277" w14:textId="77777777" w:rsidR="00456020" w:rsidRPr="00EF182A" w:rsidRDefault="00456020" w:rsidP="00456020"/>
        </w:tc>
      </w:tr>
      <w:tr w:rsidR="00456020" w:rsidRPr="00EF182A" w14:paraId="6AE25F7E" w14:textId="77777777" w:rsidTr="00456020">
        <w:trPr>
          <w:trHeight w:val="147"/>
        </w:trPr>
        <w:tc>
          <w:tcPr>
            <w:tcW w:w="6062" w:type="dxa"/>
          </w:tcPr>
          <w:p w14:paraId="2A863E52" w14:textId="77777777" w:rsidR="00456020" w:rsidRDefault="00456020" w:rsidP="00456020">
            <w:pPr>
              <w:pStyle w:val="Default"/>
              <w:rPr>
                <w:sz w:val="22"/>
                <w:szCs w:val="22"/>
              </w:rPr>
            </w:pPr>
            <w:r>
              <w:rPr>
                <w:sz w:val="22"/>
                <w:szCs w:val="22"/>
              </w:rPr>
              <w:t xml:space="preserve">Observe, </w:t>
            </w:r>
            <w:proofErr w:type="gramStart"/>
            <w:r>
              <w:rPr>
                <w:sz w:val="22"/>
                <w:szCs w:val="22"/>
              </w:rPr>
              <w:t>monitor</w:t>
            </w:r>
            <w:proofErr w:type="gramEnd"/>
            <w:r>
              <w:rPr>
                <w:sz w:val="22"/>
                <w:szCs w:val="22"/>
              </w:rPr>
              <w:t xml:space="preserve"> and troubleshoot alarms associated with </w:t>
            </w:r>
          </w:p>
          <w:p w14:paraId="7B11AAE6" w14:textId="77777777" w:rsidR="00456020" w:rsidRPr="00AE332A" w:rsidRDefault="00456020" w:rsidP="00456020">
            <w:pPr>
              <w:pStyle w:val="Default"/>
              <w:numPr>
                <w:ilvl w:val="0"/>
                <w:numId w:val="21"/>
              </w:numPr>
              <w:rPr>
                <w:sz w:val="22"/>
                <w:szCs w:val="22"/>
              </w:rPr>
            </w:pPr>
            <w:r w:rsidRPr="00AE332A">
              <w:rPr>
                <w:sz w:val="22"/>
                <w:szCs w:val="22"/>
              </w:rPr>
              <w:t xml:space="preserve">Air detector </w:t>
            </w:r>
          </w:p>
          <w:p w14:paraId="6FD634F6" w14:textId="77777777" w:rsidR="00456020" w:rsidRPr="00AE332A" w:rsidRDefault="00456020" w:rsidP="00456020">
            <w:pPr>
              <w:pStyle w:val="Default"/>
              <w:numPr>
                <w:ilvl w:val="0"/>
                <w:numId w:val="21"/>
              </w:numPr>
              <w:rPr>
                <w:sz w:val="22"/>
                <w:szCs w:val="22"/>
              </w:rPr>
            </w:pPr>
            <w:r w:rsidRPr="00AE332A">
              <w:rPr>
                <w:sz w:val="22"/>
                <w:szCs w:val="22"/>
              </w:rPr>
              <w:t xml:space="preserve">Arterial pressure (AP) and venous pressure (VP) </w:t>
            </w:r>
          </w:p>
          <w:p w14:paraId="07BAA181" w14:textId="77777777" w:rsidR="00456020" w:rsidRPr="00AE332A" w:rsidRDefault="00456020" w:rsidP="00456020">
            <w:pPr>
              <w:pStyle w:val="Default"/>
              <w:numPr>
                <w:ilvl w:val="0"/>
                <w:numId w:val="21"/>
              </w:numPr>
              <w:rPr>
                <w:sz w:val="22"/>
                <w:szCs w:val="22"/>
              </w:rPr>
            </w:pPr>
            <w:r w:rsidRPr="00AE332A">
              <w:rPr>
                <w:sz w:val="22"/>
                <w:szCs w:val="22"/>
              </w:rPr>
              <w:t xml:space="preserve">Transmembrane (TMP) pressure </w:t>
            </w:r>
          </w:p>
          <w:p w14:paraId="1DD28724" w14:textId="77777777" w:rsidR="00456020" w:rsidRPr="00AE332A" w:rsidRDefault="00456020" w:rsidP="00456020">
            <w:pPr>
              <w:pStyle w:val="Default"/>
              <w:numPr>
                <w:ilvl w:val="0"/>
                <w:numId w:val="21"/>
              </w:numPr>
              <w:rPr>
                <w:sz w:val="22"/>
                <w:szCs w:val="22"/>
              </w:rPr>
            </w:pPr>
            <w:r w:rsidRPr="00AE332A">
              <w:rPr>
                <w:sz w:val="22"/>
                <w:szCs w:val="22"/>
              </w:rPr>
              <w:t xml:space="preserve">Clotted dialyser </w:t>
            </w:r>
          </w:p>
          <w:p w14:paraId="3097292D" w14:textId="77777777" w:rsidR="00456020" w:rsidRPr="00AE332A" w:rsidRDefault="00456020" w:rsidP="00456020">
            <w:pPr>
              <w:pStyle w:val="Default"/>
              <w:numPr>
                <w:ilvl w:val="0"/>
                <w:numId w:val="21"/>
              </w:numPr>
              <w:rPr>
                <w:sz w:val="22"/>
                <w:szCs w:val="22"/>
              </w:rPr>
            </w:pPr>
            <w:r w:rsidRPr="00AE332A">
              <w:rPr>
                <w:sz w:val="22"/>
                <w:szCs w:val="22"/>
              </w:rPr>
              <w:t xml:space="preserve">Temperature alarm </w:t>
            </w:r>
          </w:p>
          <w:p w14:paraId="3213668F" w14:textId="77777777" w:rsidR="00456020" w:rsidRPr="00AE332A" w:rsidRDefault="00456020" w:rsidP="00456020">
            <w:pPr>
              <w:pStyle w:val="Default"/>
              <w:numPr>
                <w:ilvl w:val="0"/>
                <w:numId w:val="21"/>
              </w:numPr>
              <w:rPr>
                <w:sz w:val="22"/>
                <w:szCs w:val="22"/>
              </w:rPr>
            </w:pPr>
            <w:r w:rsidRPr="00AE332A">
              <w:rPr>
                <w:sz w:val="22"/>
                <w:szCs w:val="22"/>
              </w:rPr>
              <w:t xml:space="preserve">Conductivity alarm </w:t>
            </w:r>
          </w:p>
          <w:p w14:paraId="2D52532B" w14:textId="77777777" w:rsidR="00456020" w:rsidRPr="00AE332A" w:rsidRDefault="00456020" w:rsidP="00456020">
            <w:pPr>
              <w:pStyle w:val="Default"/>
              <w:numPr>
                <w:ilvl w:val="0"/>
                <w:numId w:val="21"/>
              </w:numPr>
              <w:rPr>
                <w:sz w:val="22"/>
                <w:szCs w:val="22"/>
              </w:rPr>
            </w:pPr>
            <w:r w:rsidRPr="00AE332A">
              <w:rPr>
                <w:sz w:val="22"/>
                <w:szCs w:val="22"/>
              </w:rPr>
              <w:t xml:space="preserve">Spanner </w:t>
            </w:r>
          </w:p>
          <w:p w14:paraId="4A4D5C95" w14:textId="77777777" w:rsidR="00456020" w:rsidRPr="00AE332A" w:rsidRDefault="00456020" w:rsidP="00456020">
            <w:pPr>
              <w:pStyle w:val="Default"/>
              <w:numPr>
                <w:ilvl w:val="0"/>
                <w:numId w:val="21"/>
              </w:numPr>
              <w:rPr>
                <w:sz w:val="22"/>
                <w:szCs w:val="22"/>
              </w:rPr>
            </w:pPr>
            <w:r w:rsidRPr="00AE332A">
              <w:rPr>
                <w:sz w:val="22"/>
                <w:szCs w:val="22"/>
              </w:rPr>
              <w:t xml:space="preserve">Blood leak </w:t>
            </w:r>
          </w:p>
          <w:p w14:paraId="45DDC173" w14:textId="627994F2" w:rsidR="00456020" w:rsidRDefault="00456020" w:rsidP="00456020">
            <w:pPr>
              <w:pStyle w:val="Default"/>
              <w:numPr>
                <w:ilvl w:val="0"/>
                <w:numId w:val="21"/>
              </w:numPr>
              <w:rPr>
                <w:sz w:val="22"/>
                <w:szCs w:val="22"/>
              </w:rPr>
            </w:pPr>
            <w:r w:rsidRPr="00AE332A">
              <w:rPr>
                <w:sz w:val="22"/>
                <w:szCs w:val="22"/>
              </w:rPr>
              <w:t>Water failure &amp; power failure</w:t>
            </w:r>
          </w:p>
          <w:p w14:paraId="10675701" w14:textId="3E2D5095" w:rsidR="00456020" w:rsidRPr="004D7C5C" w:rsidRDefault="007401C8" w:rsidP="00D25AAA">
            <w:pPr>
              <w:pStyle w:val="Default"/>
              <w:numPr>
                <w:ilvl w:val="0"/>
                <w:numId w:val="21"/>
              </w:numPr>
            </w:pPr>
            <w:r>
              <w:rPr>
                <w:sz w:val="22"/>
                <w:szCs w:val="22"/>
              </w:rPr>
              <w:t>Microbubbles in venous chamber</w:t>
            </w:r>
          </w:p>
        </w:tc>
        <w:tc>
          <w:tcPr>
            <w:tcW w:w="4536" w:type="dxa"/>
          </w:tcPr>
          <w:p w14:paraId="67816A92" w14:textId="77777777" w:rsidR="00456020" w:rsidRPr="00EF182A" w:rsidRDefault="00456020" w:rsidP="00456020"/>
        </w:tc>
      </w:tr>
      <w:tr w:rsidR="00456020" w:rsidRPr="00EF182A" w14:paraId="1FFE4C15" w14:textId="77777777" w:rsidTr="00D25AAA">
        <w:trPr>
          <w:trHeight w:val="147"/>
        </w:trPr>
        <w:tc>
          <w:tcPr>
            <w:tcW w:w="6062" w:type="dxa"/>
            <w:tcBorders>
              <w:bottom w:val="single" w:sz="4" w:space="0" w:color="auto"/>
            </w:tcBorders>
          </w:tcPr>
          <w:p w14:paraId="7B26D99C" w14:textId="77777777" w:rsidR="00456020" w:rsidRPr="001224FB" w:rsidRDefault="00456020" w:rsidP="00456020">
            <w:pPr>
              <w:autoSpaceDE w:val="0"/>
              <w:autoSpaceDN w:val="0"/>
              <w:adjustRightInd w:val="0"/>
              <w:spacing w:after="62"/>
              <w:rPr>
                <w:rFonts w:ascii="Calibri" w:hAnsi="Calibri" w:cs="Calibri"/>
                <w:color w:val="000000"/>
              </w:rPr>
            </w:pPr>
            <w:r w:rsidRPr="001224FB">
              <w:rPr>
                <w:rFonts w:ascii="Calibri" w:hAnsi="Calibri" w:cs="Calibri"/>
                <w:color w:val="000000"/>
              </w:rPr>
              <w:lastRenderedPageBreak/>
              <w:t>On completion of treatment perform</w:t>
            </w:r>
          </w:p>
          <w:p w14:paraId="1C773DF8" w14:textId="0D00B03F" w:rsidR="00456020" w:rsidRPr="001224FB" w:rsidRDefault="00456020" w:rsidP="00D25AAA">
            <w:pPr>
              <w:numPr>
                <w:ilvl w:val="0"/>
                <w:numId w:val="22"/>
              </w:numPr>
              <w:autoSpaceDE w:val="0"/>
              <w:autoSpaceDN w:val="0"/>
              <w:adjustRightInd w:val="0"/>
              <w:rPr>
                <w:rFonts w:ascii="Calibri" w:hAnsi="Calibri" w:cs="Calibri"/>
                <w:color w:val="000000"/>
              </w:rPr>
            </w:pPr>
            <w:r w:rsidRPr="001224FB">
              <w:rPr>
                <w:rFonts w:ascii="Calibri" w:hAnsi="Calibri" w:cs="Calibri"/>
                <w:color w:val="000000"/>
              </w:rPr>
              <w:t xml:space="preserve">Disconnection procedure </w:t>
            </w:r>
            <w:r w:rsidR="007401C8">
              <w:rPr>
                <w:rFonts w:ascii="Calibri" w:hAnsi="Calibri" w:cs="Calibri"/>
                <w:color w:val="000000"/>
              </w:rPr>
              <w:t>(including locking of lumens in central venous catheter)</w:t>
            </w:r>
          </w:p>
          <w:p w14:paraId="25911628" w14:textId="77777777" w:rsidR="00456020" w:rsidRPr="001224FB" w:rsidRDefault="00456020" w:rsidP="00D25AAA">
            <w:pPr>
              <w:numPr>
                <w:ilvl w:val="0"/>
                <w:numId w:val="14"/>
              </w:numPr>
              <w:autoSpaceDE w:val="0"/>
              <w:autoSpaceDN w:val="0"/>
              <w:adjustRightInd w:val="0"/>
              <w:rPr>
                <w:rFonts w:ascii="Calibri" w:hAnsi="Calibri" w:cs="Calibri"/>
                <w:color w:val="000000"/>
              </w:rPr>
            </w:pPr>
            <w:r w:rsidRPr="001224FB">
              <w:rPr>
                <w:rFonts w:ascii="Calibri" w:hAnsi="Calibri" w:cs="Calibri"/>
                <w:color w:val="000000"/>
              </w:rPr>
              <w:t xml:space="preserve">Post dialysis observations / evaluation / documentation </w:t>
            </w:r>
          </w:p>
          <w:p w14:paraId="5953F1AC" w14:textId="1B16A8E5" w:rsidR="00456020" w:rsidRPr="004D7C5C" w:rsidRDefault="00456020" w:rsidP="00D25AAA">
            <w:pPr>
              <w:numPr>
                <w:ilvl w:val="0"/>
                <w:numId w:val="14"/>
              </w:numPr>
              <w:autoSpaceDE w:val="0"/>
              <w:autoSpaceDN w:val="0"/>
              <w:adjustRightInd w:val="0"/>
            </w:pPr>
            <w:r w:rsidRPr="001224FB">
              <w:rPr>
                <w:rFonts w:ascii="Calibri" w:hAnsi="Calibri" w:cs="Calibri"/>
                <w:color w:val="000000"/>
              </w:rPr>
              <w:t xml:space="preserve">Cleaning and sterilisation of machine and appropriate disposal of consumables. </w:t>
            </w:r>
          </w:p>
        </w:tc>
        <w:tc>
          <w:tcPr>
            <w:tcW w:w="4536" w:type="dxa"/>
            <w:tcBorders>
              <w:bottom w:val="single" w:sz="4" w:space="0" w:color="auto"/>
            </w:tcBorders>
          </w:tcPr>
          <w:p w14:paraId="046B35DF" w14:textId="77777777" w:rsidR="00456020" w:rsidRPr="00EF182A" w:rsidRDefault="00456020" w:rsidP="00456020"/>
        </w:tc>
      </w:tr>
      <w:tr w:rsidR="007401C8" w:rsidRPr="00EF182A" w14:paraId="6BBF5F4B" w14:textId="77777777" w:rsidTr="00D25AAA">
        <w:trPr>
          <w:trHeight w:val="147"/>
        </w:trPr>
        <w:tc>
          <w:tcPr>
            <w:tcW w:w="6062" w:type="dxa"/>
            <w:shd w:val="clear" w:color="auto" w:fill="FFFFFF" w:themeFill="background1"/>
          </w:tcPr>
          <w:p w14:paraId="0079F94F" w14:textId="42AF52A2" w:rsidR="007401C8" w:rsidRDefault="007401C8" w:rsidP="00456020">
            <w:pPr>
              <w:autoSpaceDE w:val="0"/>
              <w:autoSpaceDN w:val="0"/>
              <w:adjustRightInd w:val="0"/>
              <w:spacing w:after="62"/>
              <w:rPr>
                <w:rFonts w:ascii="Calibri" w:hAnsi="Calibri" w:cs="Calibri"/>
                <w:color w:val="000000"/>
              </w:rPr>
            </w:pPr>
            <w:r>
              <w:rPr>
                <w:rFonts w:ascii="Calibri" w:hAnsi="Calibri" w:cs="Calibri"/>
                <w:color w:val="000000"/>
              </w:rPr>
              <w:t>Be aware and able to manage dialysis associated emergencies</w:t>
            </w:r>
          </w:p>
          <w:p w14:paraId="2B047C4B" w14:textId="77777777" w:rsidR="000435F6" w:rsidRDefault="007401C8" w:rsidP="000435F6">
            <w:pPr>
              <w:pStyle w:val="ListParagraph"/>
              <w:numPr>
                <w:ilvl w:val="0"/>
                <w:numId w:val="28"/>
              </w:numPr>
              <w:autoSpaceDE w:val="0"/>
              <w:autoSpaceDN w:val="0"/>
              <w:adjustRightInd w:val="0"/>
              <w:spacing w:after="62"/>
              <w:rPr>
                <w:rFonts w:ascii="Calibri" w:hAnsi="Calibri" w:cs="Calibri"/>
                <w:color w:val="000000"/>
              </w:rPr>
            </w:pPr>
            <w:r>
              <w:rPr>
                <w:rFonts w:ascii="Calibri" w:hAnsi="Calibri" w:cs="Calibri"/>
                <w:color w:val="000000"/>
              </w:rPr>
              <w:t>Cardiac arrest</w:t>
            </w:r>
          </w:p>
          <w:p w14:paraId="696ECF38" w14:textId="272AAB90" w:rsidR="000435F6" w:rsidRDefault="007401C8" w:rsidP="000435F6">
            <w:pPr>
              <w:pStyle w:val="ListParagraph"/>
              <w:numPr>
                <w:ilvl w:val="0"/>
                <w:numId w:val="28"/>
              </w:numPr>
              <w:autoSpaceDE w:val="0"/>
              <w:autoSpaceDN w:val="0"/>
              <w:adjustRightInd w:val="0"/>
              <w:spacing w:after="62"/>
              <w:rPr>
                <w:rFonts w:ascii="Calibri" w:hAnsi="Calibri" w:cs="Calibri"/>
                <w:color w:val="000000"/>
              </w:rPr>
            </w:pPr>
            <w:r w:rsidRPr="000435F6">
              <w:rPr>
                <w:rFonts w:ascii="Calibri" w:hAnsi="Calibri" w:cs="Calibri"/>
                <w:color w:val="000000"/>
              </w:rPr>
              <w:t>Hypotension</w:t>
            </w:r>
          </w:p>
          <w:p w14:paraId="616D8C61" w14:textId="05B770CB" w:rsidR="007401C8" w:rsidRPr="000435F6" w:rsidRDefault="007401C8" w:rsidP="000435F6">
            <w:pPr>
              <w:pStyle w:val="ListParagraph"/>
              <w:numPr>
                <w:ilvl w:val="0"/>
                <w:numId w:val="28"/>
              </w:numPr>
              <w:autoSpaceDE w:val="0"/>
              <w:autoSpaceDN w:val="0"/>
              <w:adjustRightInd w:val="0"/>
              <w:spacing w:after="62"/>
              <w:rPr>
                <w:rFonts w:ascii="Calibri" w:hAnsi="Calibri" w:cs="Calibri"/>
                <w:color w:val="000000"/>
              </w:rPr>
            </w:pPr>
            <w:r w:rsidRPr="000435F6">
              <w:rPr>
                <w:rFonts w:ascii="Calibri" w:hAnsi="Calibri" w:cs="Calibri"/>
                <w:color w:val="000000"/>
              </w:rPr>
              <w:t xml:space="preserve">Line </w:t>
            </w:r>
            <w:r w:rsidR="00BA5093" w:rsidRPr="000435F6">
              <w:rPr>
                <w:rFonts w:ascii="Calibri" w:hAnsi="Calibri" w:cs="Calibri"/>
                <w:color w:val="000000"/>
              </w:rPr>
              <w:t>disconnection</w:t>
            </w:r>
          </w:p>
          <w:p w14:paraId="0E639C80" w14:textId="5B01F22F" w:rsidR="00BA5093" w:rsidRPr="00D25AAA" w:rsidRDefault="00BA5093" w:rsidP="00D25AAA">
            <w:pPr>
              <w:pStyle w:val="ListParagraph"/>
              <w:numPr>
                <w:ilvl w:val="0"/>
                <w:numId w:val="28"/>
              </w:numPr>
              <w:autoSpaceDE w:val="0"/>
              <w:autoSpaceDN w:val="0"/>
              <w:adjustRightInd w:val="0"/>
              <w:spacing w:after="62"/>
              <w:rPr>
                <w:rFonts w:ascii="Calibri" w:hAnsi="Calibri" w:cs="Calibri"/>
                <w:color w:val="000000"/>
              </w:rPr>
            </w:pPr>
            <w:r>
              <w:rPr>
                <w:rFonts w:ascii="Calibri" w:hAnsi="Calibri" w:cs="Calibri"/>
                <w:color w:val="000000"/>
              </w:rPr>
              <w:t>Disequilibrium</w:t>
            </w:r>
          </w:p>
        </w:tc>
        <w:tc>
          <w:tcPr>
            <w:tcW w:w="4536" w:type="dxa"/>
            <w:shd w:val="clear" w:color="auto" w:fill="FFFFFF" w:themeFill="background1"/>
          </w:tcPr>
          <w:p w14:paraId="1E778F40" w14:textId="77777777" w:rsidR="007401C8" w:rsidRPr="00EF182A" w:rsidRDefault="007401C8" w:rsidP="00456020"/>
        </w:tc>
      </w:tr>
    </w:tbl>
    <w:p w14:paraId="420CEBF4" w14:textId="3B1D5AC1" w:rsidR="00AB39E7" w:rsidRDefault="00AB39E7" w:rsidP="00D25AAA">
      <w:pPr>
        <w:spacing w:after="0"/>
        <w:rPr>
          <w:lang w:val="en"/>
        </w:rPr>
      </w:pPr>
    </w:p>
    <w:p w14:paraId="702F83F0" w14:textId="1F24A1EE" w:rsidR="001A1536" w:rsidRDefault="001A1536" w:rsidP="001A1536">
      <w:pPr>
        <w:pStyle w:val="Heading1"/>
        <w:rPr>
          <w:lang w:val="en"/>
        </w:rPr>
      </w:pPr>
      <w:bookmarkStart w:id="13" w:name="_Toc56089422"/>
      <w:r>
        <w:rPr>
          <w:lang w:val="en"/>
        </w:rPr>
        <w:t>Associated Pharmacology</w:t>
      </w:r>
      <w:bookmarkEnd w:id="13"/>
    </w:p>
    <w:tbl>
      <w:tblPr>
        <w:tblStyle w:val="TableGrid"/>
        <w:tblW w:w="0" w:type="auto"/>
        <w:tblLook w:val="04A0" w:firstRow="1" w:lastRow="0" w:firstColumn="1" w:lastColumn="0" w:noHBand="0" w:noVBand="1"/>
      </w:tblPr>
      <w:tblGrid>
        <w:gridCol w:w="6091"/>
        <w:gridCol w:w="4365"/>
      </w:tblGrid>
      <w:tr w:rsidR="001A1536" w14:paraId="41DB1EF7" w14:textId="77777777" w:rsidTr="001A1536">
        <w:tc>
          <w:tcPr>
            <w:tcW w:w="6091" w:type="dxa"/>
            <w:shd w:val="clear" w:color="auto" w:fill="DBE5F1" w:themeFill="accent1" w:themeFillTint="33"/>
          </w:tcPr>
          <w:p w14:paraId="6FD7846F" w14:textId="6C48EA68" w:rsidR="001A1536" w:rsidRPr="001A1536" w:rsidRDefault="001A1536" w:rsidP="001A1536">
            <w:pPr>
              <w:rPr>
                <w:b/>
                <w:lang w:val="en"/>
              </w:rPr>
            </w:pPr>
            <w:r w:rsidRPr="001A1536">
              <w:rPr>
                <w:b/>
              </w:rPr>
              <w:t>You must be able to demonstrate your knowledge using a rationale through discussion, and the application to your practice</w:t>
            </w:r>
          </w:p>
        </w:tc>
        <w:tc>
          <w:tcPr>
            <w:tcW w:w="4365" w:type="dxa"/>
            <w:shd w:val="clear" w:color="auto" w:fill="DBE5F1" w:themeFill="accent1" w:themeFillTint="33"/>
          </w:tcPr>
          <w:p w14:paraId="0E115A27" w14:textId="77777777" w:rsidR="001A1536" w:rsidRPr="001A1536" w:rsidRDefault="001A1536" w:rsidP="001A1536">
            <w:pPr>
              <w:jc w:val="center"/>
              <w:rPr>
                <w:b/>
              </w:rPr>
            </w:pPr>
            <w:r w:rsidRPr="001A1536">
              <w:rPr>
                <w:b/>
              </w:rPr>
              <w:t>Competency Fully Achieved</w:t>
            </w:r>
          </w:p>
          <w:p w14:paraId="3A008AD7" w14:textId="4ABC4596" w:rsidR="001A1536" w:rsidRPr="001A1536" w:rsidRDefault="001A1536" w:rsidP="001A1536">
            <w:pPr>
              <w:jc w:val="center"/>
              <w:rPr>
                <w:b/>
                <w:lang w:val="en"/>
              </w:rPr>
            </w:pPr>
            <w:r w:rsidRPr="001A1536">
              <w:rPr>
                <w:b/>
              </w:rPr>
              <w:t>Date/Sign</w:t>
            </w:r>
          </w:p>
        </w:tc>
      </w:tr>
      <w:tr w:rsidR="001A1536" w14:paraId="6D08968D" w14:textId="77777777" w:rsidTr="001A1536">
        <w:tc>
          <w:tcPr>
            <w:tcW w:w="6091" w:type="dxa"/>
          </w:tcPr>
          <w:p w14:paraId="2ABD7D33" w14:textId="5F0EC66E" w:rsidR="008C2024" w:rsidRDefault="008C2024" w:rsidP="001A1536">
            <w:r>
              <w:t xml:space="preserve">Commonly used medications in AKI, indications, </w:t>
            </w:r>
            <w:proofErr w:type="gramStart"/>
            <w:r>
              <w:t>contraindications</w:t>
            </w:r>
            <w:proofErr w:type="gramEnd"/>
            <w:r>
              <w:t xml:space="preserve"> and the appropriate care of the patient during therapy  </w:t>
            </w:r>
          </w:p>
          <w:p w14:paraId="27CEDEBC" w14:textId="0C049F63" w:rsidR="008C2024" w:rsidRPr="008C2024" w:rsidRDefault="008C2024" w:rsidP="008C2024">
            <w:pPr>
              <w:pStyle w:val="ListParagraph"/>
              <w:numPr>
                <w:ilvl w:val="0"/>
                <w:numId w:val="26"/>
              </w:numPr>
              <w:rPr>
                <w:lang w:val="en"/>
              </w:rPr>
            </w:pPr>
            <w:r>
              <w:t xml:space="preserve">Diuretics </w:t>
            </w:r>
          </w:p>
          <w:p w14:paraId="2980B6CF" w14:textId="57A61F44" w:rsidR="008C2024" w:rsidRPr="008C2024" w:rsidRDefault="008C2024" w:rsidP="008C2024">
            <w:pPr>
              <w:pStyle w:val="ListParagraph"/>
              <w:numPr>
                <w:ilvl w:val="0"/>
                <w:numId w:val="26"/>
              </w:numPr>
              <w:rPr>
                <w:lang w:val="en"/>
              </w:rPr>
            </w:pPr>
            <w:r>
              <w:t xml:space="preserve">Dextrose and insulin </w:t>
            </w:r>
          </w:p>
          <w:p w14:paraId="5F0D2DC6" w14:textId="67C3A5A9" w:rsidR="008C2024" w:rsidRPr="008C2024" w:rsidRDefault="008C2024" w:rsidP="008C2024">
            <w:pPr>
              <w:pStyle w:val="ListParagraph"/>
              <w:numPr>
                <w:ilvl w:val="0"/>
                <w:numId w:val="26"/>
              </w:numPr>
              <w:rPr>
                <w:lang w:val="en"/>
              </w:rPr>
            </w:pPr>
            <w:r>
              <w:t xml:space="preserve">Salbutamol, nebulised </w:t>
            </w:r>
          </w:p>
          <w:p w14:paraId="3C304C18" w14:textId="3BECB771" w:rsidR="008C2024" w:rsidRPr="008C2024" w:rsidRDefault="008C2024" w:rsidP="008C2024">
            <w:pPr>
              <w:pStyle w:val="ListParagraph"/>
              <w:numPr>
                <w:ilvl w:val="0"/>
                <w:numId w:val="26"/>
              </w:numPr>
              <w:rPr>
                <w:lang w:val="en"/>
              </w:rPr>
            </w:pPr>
            <w:r>
              <w:t xml:space="preserve">Calcium </w:t>
            </w:r>
          </w:p>
          <w:p w14:paraId="22F4A1DA" w14:textId="77777777" w:rsidR="007401C8" w:rsidRPr="00D25AAA" w:rsidRDefault="008C2024" w:rsidP="008C2024">
            <w:pPr>
              <w:pStyle w:val="ListParagraph"/>
              <w:numPr>
                <w:ilvl w:val="0"/>
                <w:numId w:val="26"/>
              </w:numPr>
              <w:rPr>
                <w:lang w:val="en"/>
              </w:rPr>
            </w:pPr>
            <w:r>
              <w:t xml:space="preserve">Calcium </w:t>
            </w:r>
            <w:proofErr w:type="spellStart"/>
            <w:r>
              <w:t>resonium</w:t>
            </w:r>
            <w:proofErr w:type="spellEnd"/>
          </w:p>
          <w:p w14:paraId="00068A81" w14:textId="6F88C1D0" w:rsidR="008C2024" w:rsidRPr="008C2024" w:rsidRDefault="007401C8" w:rsidP="008C2024">
            <w:pPr>
              <w:pStyle w:val="ListParagraph"/>
              <w:numPr>
                <w:ilvl w:val="0"/>
                <w:numId w:val="26"/>
              </w:numPr>
              <w:rPr>
                <w:lang w:val="en"/>
              </w:rPr>
            </w:pPr>
            <w:r>
              <w:t>Novel potassium binding drugs (</w:t>
            </w:r>
            <w:proofErr w:type="spellStart"/>
            <w:r>
              <w:t>eg.</w:t>
            </w:r>
            <w:proofErr w:type="spellEnd"/>
            <w:r>
              <w:t xml:space="preserve"> </w:t>
            </w:r>
            <w:proofErr w:type="spellStart"/>
            <w:r>
              <w:t>Lokelma</w:t>
            </w:r>
            <w:proofErr w:type="spellEnd"/>
            <w:r>
              <w:t xml:space="preserve">, </w:t>
            </w:r>
            <w:proofErr w:type="spellStart"/>
            <w:r>
              <w:t>Veltassa</w:t>
            </w:r>
            <w:proofErr w:type="spellEnd"/>
            <w:r>
              <w:t>)</w:t>
            </w:r>
          </w:p>
          <w:p w14:paraId="0E3FC0CD" w14:textId="04812DD6" w:rsidR="001A1536" w:rsidRPr="008C2024" w:rsidRDefault="008C2024" w:rsidP="008C2024">
            <w:pPr>
              <w:pStyle w:val="ListParagraph"/>
              <w:numPr>
                <w:ilvl w:val="0"/>
                <w:numId w:val="26"/>
              </w:numPr>
              <w:rPr>
                <w:lang w:val="en"/>
              </w:rPr>
            </w:pPr>
            <w:r>
              <w:t xml:space="preserve">Sodium bicarbonate </w:t>
            </w:r>
          </w:p>
        </w:tc>
        <w:tc>
          <w:tcPr>
            <w:tcW w:w="4365" w:type="dxa"/>
          </w:tcPr>
          <w:p w14:paraId="3ED42E7F" w14:textId="77777777" w:rsidR="001A1536" w:rsidRDefault="001A1536" w:rsidP="001A1536">
            <w:pPr>
              <w:rPr>
                <w:lang w:val="en"/>
              </w:rPr>
            </w:pPr>
          </w:p>
        </w:tc>
      </w:tr>
      <w:tr w:rsidR="001A1536" w14:paraId="6A7A6F93" w14:textId="77777777" w:rsidTr="001A1536">
        <w:tc>
          <w:tcPr>
            <w:tcW w:w="6091" w:type="dxa"/>
          </w:tcPr>
          <w:p w14:paraId="7D8485F2" w14:textId="7C267E84" w:rsidR="001A1536" w:rsidRDefault="008C2024" w:rsidP="001A1536">
            <w:pPr>
              <w:rPr>
                <w:lang w:val="en"/>
              </w:rPr>
            </w:pPr>
            <w:r>
              <w:t>Evaluate the effectiveness of fluid replacement and medications and adjust care accordingly</w:t>
            </w:r>
          </w:p>
        </w:tc>
        <w:tc>
          <w:tcPr>
            <w:tcW w:w="4365" w:type="dxa"/>
          </w:tcPr>
          <w:p w14:paraId="60139650" w14:textId="77777777" w:rsidR="001A1536" w:rsidRDefault="001A1536" w:rsidP="001A1536">
            <w:pPr>
              <w:rPr>
                <w:lang w:val="en"/>
              </w:rPr>
            </w:pPr>
          </w:p>
        </w:tc>
      </w:tr>
    </w:tbl>
    <w:p w14:paraId="5B64E520" w14:textId="77777777" w:rsidR="001A1536" w:rsidRPr="001A1536" w:rsidRDefault="001A1536" w:rsidP="001A1536">
      <w:pPr>
        <w:rPr>
          <w:lang w:val="en"/>
        </w:rPr>
      </w:pPr>
    </w:p>
    <w:p w14:paraId="505E1A3E" w14:textId="77777777" w:rsidR="00D25AAA" w:rsidRDefault="00D25AAA" w:rsidP="00EF182A">
      <w:pPr>
        <w:rPr>
          <w:lang w:val="en"/>
        </w:rPr>
      </w:pPr>
    </w:p>
    <w:p w14:paraId="10F42EB5" w14:textId="77777777" w:rsidR="00D25AAA" w:rsidRDefault="00D25AAA" w:rsidP="00EF182A">
      <w:pPr>
        <w:rPr>
          <w:lang w:val="en"/>
        </w:rPr>
      </w:pPr>
    </w:p>
    <w:p w14:paraId="754D365E" w14:textId="233059DD" w:rsidR="001A1536" w:rsidRDefault="00D25AAA" w:rsidP="00EF182A">
      <w:pPr>
        <w:rPr>
          <w:lang w:val="en"/>
        </w:rPr>
      </w:pPr>
      <w:r>
        <w:rPr>
          <w:lang w:val="en"/>
        </w:rPr>
        <w:t xml:space="preserve">Supported by </w:t>
      </w:r>
    </w:p>
    <w:p w14:paraId="5555D74E" w14:textId="511FE5C3" w:rsidR="00D25AAA" w:rsidRDefault="00D25AAA" w:rsidP="00D25AAA">
      <w:pPr>
        <w:jc w:val="center"/>
        <w:rPr>
          <w:lang w:val="en"/>
        </w:rPr>
      </w:pPr>
      <w:r>
        <w:rPr>
          <w:noProof/>
          <w:lang w:eastAsia="en-GB"/>
        </w:rPr>
        <w:drawing>
          <wp:inline distT="0" distB="0" distL="0" distR="0" wp14:anchorId="4FBE40A4" wp14:editId="2D4E064D">
            <wp:extent cx="1639824" cy="15788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39824" cy="1578864"/>
                    </a:xfrm>
                    <a:prstGeom prst="rect">
                      <a:avLst/>
                    </a:prstGeom>
                  </pic:spPr>
                </pic:pic>
              </a:graphicData>
            </a:graphic>
          </wp:inline>
        </w:drawing>
      </w:r>
    </w:p>
    <w:sectPr w:rsidR="00D25AAA" w:rsidSect="00910BEF">
      <w:headerReference w:type="even" r:id="rId17"/>
      <w:headerReference w:type="default" r:id="rId18"/>
      <w:head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CEFFC" w14:textId="77777777" w:rsidR="008F2678" w:rsidRDefault="008F2678" w:rsidP="00925307">
      <w:pPr>
        <w:spacing w:after="0" w:line="240" w:lineRule="auto"/>
      </w:pPr>
      <w:r>
        <w:separator/>
      </w:r>
    </w:p>
  </w:endnote>
  <w:endnote w:type="continuationSeparator" w:id="0">
    <w:p w14:paraId="1739280C" w14:textId="77777777" w:rsidR="008F2678" w:rsidRDefault="008F2678" w:rsidP="0092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utiger-Light">
    <w:panose1 w:val="00000000000000000000"/>
    <w:charset w:val="00"/>
    <w:family w:val="swiss"/>
    <w:notTrueType/>
    <w:pitch w:val="default"/>
    <w:sig w:usb0="00000003" w:usb1="00000000" w:usb2="00000000" w:usb3="00000000" w:csb0="00000001" w:csb1="00000000"/>
  </w:font>
  <w:font w:name="Frutiger-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2DEE0" w14:textId="379CD91F" w:rsidR="00255DE1" w:rsidRPr="00255DE1" w:rsidRDefault="00255DE1" w:rsidP="00255DE1">
    <w:pPr>
      <w:pStyle w:val="Footer"/>
      <w:jc w:val="right"/>
      <w:rPr>
        <w:lang w:val="en-US"/>
      </w:rPr>
    </w:pPr>
    <w:r>
      <w:rPr>
        <w:lang w:val="en-US"/>
      </w:rPr>
      <w:t xml:space="preserve">Working Version – November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20D2B" w14:textId="77777777" w:rsidR="008F2678" w:rsidRDefault="008F2678" w:rsidP="00925307">
      <w:pPr>
        <w:spacing w:after="0" w:line="240" w:lineRule="auto"/>
      </w:pPr>
      <w:r>
        <w:separator/>
      </w:r>
    </w:p>
  </w:footnote>
  <w:footnote w:type="continuationSeparator" w:id="0">
    <w:p w14:paraId="24EEA8CA" w14:textId="77777777" w:rsidR="008F2678" w:rsidRDefault="008F2678" w:rsidP="0092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F3343" w14:textId="064BA924" w:rsidR="00BF0B10" w:rsidRDefault="00270F9B">
    <w:pPr>
      <w:pStyle w:val="Header"/>
    </w:pPr>
    <w:r>
      <w:rPr>
        <w:noProof/>
      </w:rPr>
      <w:pict w14:anchorId="79BA9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38" o:spid="_x0000_s2050" type="#_x0000_t136" style="position:absolute;margin-left:0;margin-top:0;width:621.25pt;height:116.45pt;rotation:315;z-index:-251648000;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8A7C0" w14:textId="2204AF0F" w:rsidR="00774131" w:rsidRDefault="00270F9B" w:rsidP="00774131">
    <w:pPr>
      <w:pStyle w:val="Header"/>
      <w:jc w:val="right"/>
    </w:pPr>
    <w:r>
      <w:rPr>
        <w:noProof/>
      </w:rPr>
      <w:pict w14:anchorId="14F54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39" o:spid="_x0000_s2051" type="#_x0000_t136" style="position:absolute;left:0;text-align:left;margin-left:0;margin-top:0;width:621.25pt;height:116.45pt;rotation:315;z-index:-251645952;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8CA02" w14:textId="652F2FAC" w:rsidR="001A1536" w:rsidRDefault="00270F9B" w:rsidP="001A1536">
    <w:pPr>
      <w:pStyle w:val="Header"/>
      <w:jc w:val="right"/>
    </w:pPr>
    <w:r>
      <w:rPr>
        <w:noProof/>
      </w:rPr>
      <w:pict w14:anchorId="1E7AB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37" o:spid="_x0000_s2049" type="#_x0000_t136" style="position:absolute;left:0;text-align:left;margin-left:0;margin-top:0;width:621.25pt;height:116.45pt;rotation:315;z-index:-251650048;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r w:rsidR="001A1536">
      <w:rPr>
        <w:noProof/>
        <w:lang w:eastAsia="en-GB"/>
      </w:rPr>
      <w:drawing>
        <wp:inline distT="0" distB="0" distL="0" distR="0" wp14:anchorId="1950C5AE" wp14:editId="4ABC57B0">
          <wp:extent cx="913940" cy="508465"/>
          <wp:effectExtent l="0" t="0" r="635"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479" cy="542702"/>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4404" w14:textId="7153A065" w:rsidR="00BF0B10" w:rsidRDefault="00270F9B">
    <w:pPr>
      <w:pStyle w:val="Header"/>
    </w:pPr>
    <w:r>
      <w:rPr>
        <w:noProof/>
      </w:rPr>
      <w:pict w14:anchorId="1C8D3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41" o:spid="_x0000_s2053" type="#_x0000_t136" style="position:absolute;margin-left:0;margin-top:0;width:621.25pt;height:116.45pt;rotation:315;z-index:-251641856;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6B490" w14:textId="2379FD05" w:rsidR="00255DE1" w:rsidRDefault="00270F9B" w:rsidP="00774131">
    <w:pPr>
      <w:pStyle w:val="Header"/>
      <w:jc w:val="right"/>
    </w:pPr>
    <w:r>
      <w:rPr>
        <w:noProof/>
      </w:rPr>
      <w:pict w14:anchorId="7A157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42" o:spid="_x0000_s2054" type="#_x0000_t136" style="position:absolute;left:0;text-align:left;margin-left:0;margin-top:0;width:621.25pt;height:116.45pt;rotation:315;z-index:-251639808;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r w:rsidR="00BF0B10">
      <w:rPr>
        <w:noProof/>
        <w:lang w:eastAsia="en-GB"/>
      </w:rPr>
      <mc:AlternateContent>
        <mc:Choice Requires="wps">
          <w:drawing>
            <wp:anchor distT="0" distB="0" distL="114300" distR="114300" simplePos="0" relativeHeight="251664384" behindDoc="0" locked="0" layoutInCell="0" allowOverlap="1" wp14:anchorId="6CFDE5CA" wp14:editId="6365765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2111" w14:textId="582A9F0B" w:rsidR="00BF0B10" w:rsidRPr="00BF0B10" w:rsidRDefault="00BF0B10">
                          <w:pPr>
                            <w:spacing w:after="0" w:line="240" w:lineRule="auto"/>
                            <w:jc w:val="right"/>
                            <w:rPr>
                              <w:noProof/>
                              <w:lang w:val="en-US"/>
                            </w:rPr>
                          </w:pPr>
                          <w:r>
                            <w:rPr>
                              <w:noProof/>
                              <w:lang w:val="en-US"/>
                            </w:rPr>
                            <w:t>Intermittent Haemodyalysis (IHD) Competencies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CFDE5CA"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3692111" w14:textId="582A9F0B" w:rsidR="00BF0B10" w:rsidRPr="00BF0B10" w:rsidRDefault="00BF0B10">
                    <w:pPr>
                      <w:spacing w:after="0" w:line="240" w:lineRule="auto"/>
                      <w:jc w:val="right"/>
                      <w:rPr>
                        <w:noProof/>
                        <w:lang w:val="en-US"/>
                      </w:rPr>
                    </w:pPr>
                    <w:r>
                      <w:rPr>
                        <w:noProof/>
                        <w:lang w:val="en-US"/>
                      </w:rPr>
                      <w:t>Intermittent Haemodyalysis (IHD) Competencies</w:t>
                    </w:r>
                  </w:p>
                </w:txbxContent>
              </v:textbox>
              <w10:wrap anchorx="margin" anchory="margin"/>
            </v:shape>
          </w:pict>
        </mc:Fallback>
      </mc:AlternateContent>
    </w:r>
    <w:r w:rsidR="00BF0B10">
      <w:rPr>
        <w:noProof/>
        <w:lang w:eastAsia="en-GB"/>
      </w:rPr>
      <mc:AlternateContent>
        <mc:Choice Requires="wps">
          <w:drawing>
            <wp:anchor distT="0" distB="0" distL="114300" distR="114300" simplePos="0" relativeHeight="251663360" behindDoc="0" locked="0" layoutInCell="0" allowOverlap="1" wp14:anchorId="467A8A8D" wp14:editId="597542EF">
              <wp:simplePos x="0" y="0"/>
              <wp:positionH relativeFrom="page">
                <wp:align>right</wp:align>
              </wp:positionH>
              <wp:positionV relativeFrom="topMargin">
                <wp:align>center</wp:align>
              </wp:positionV>
              <wp:extent cx="911860" cy="170815"/>
              <wp:effectExtent l="0" t="0" r="19050" b="133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03265E99" w14:textId="4650B0DD" w:rsidR="00BF0B10" w:rsidRDefault="00BF0B10" w:rsidP="00BF0B10">
                          <w:pPr>
                            <w:pStyle w:val="Heading3"/>
                            <w:rPr>
                              <w:color w:val="FFFFFF" w:themeColor="background1"/>
                            </w:rPr>
                          </w:pPr>
                          <w:r>
                            <w:rPr>
                              <w:color w:val="auto"/>
                            </w:rPr>
                            <w:fldChar w:fldCharType="begin"/>
                          </w:r>
                          <w:r>
                            <w:instrText xml:space="preserve"> PAGE   \* MERGEFORMAT </w:instrText>
                          </w:r>
                          <w:r>
                            <w:rPr>
                              <w:color w:val="auto"/>
                            </w:rPr>
                            <w:fldChar w:fldCharType="separate"/>
                          </w:r>
                          <w:r w:rsidR="000435F6" w:rsidRPr="000435F6">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467A8A8D"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" o:allowincell="f" fillcolor="#4f81bd [3204]" strokecolor="#243f60 [1604]" strokeweight="2pt">
              <v:textbox style="mso-fit-shape-to-text:t" inset=",0,,0">
                <w:txbxContent>
                  <w:p w14:paraId="03265E99" w14:textId="4650B0DD" w:rsidR="00BF0B10" w:rsidRDefault="00BF0B10" w:rsidP="00BF0B10">
                    <w:pPr>
                      <w:pStyle w:val="Heading3"/>
                      <w:rPr>
                        <w:color w:val="FFFFFF" w:themeColor="background1"/>
                      </w:rPr>
                    </w:pPr>
                    <w:r>
                      <w:rPr>
                        <w:color w:val="auto"/>
                      </w:rPr>
                      <w:fldChar w:fldCharType="begin"/>
                    </w:r>
                    <w:r>
                      <w:instrText xml:space="preserve"> PAGE   \* MERGEFORMAT </w:instrText>
                    </w:r>
                    <w:r>
                      <w:rPr>
                        <w:color w:val="auto"/>
                      </w:rPr>
                      <w:fldChar w:fldCharType="separate"/>
                    </w:r>
                    <w:r w:rsidR="000435F6" w:rsidRPr="000435F6">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C00E7" w14:textId="17A31407" w:rsidR="00255DE1" w:rsidRDefault="00270F9B" w:rsidP="001A1536">
    <w:pPr>
      <w:pStyle w:val="Header"/>
      <w:jc w:val="right"/>
    </w:pPr>
    <w:r>
      <w:rPr>
        <w:noProof/>
      </w:rPr>
      <w:pict w14:anchorId="549F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40" o:spid="_x0000_s2052" type="#_x0000_t136" style="position:absolute;left:0;text-align:left;margin-left:0;margin-top:0;width:621.25pt;height:116.45pt;rotation:315;z-index:-251643904;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r w:rsidR="00255DE1" w:rsidRPr="00255DE1">
      <w:rPr>
        <w:noProof/>
        <w:lang w:eastAsia="en-GB"/>
      </w:rPr>
      <mc:AlternateContent>
        <mc:Choice Requires="wps">
          <w:drawing>
            <wp:anchor distT="0" distB="0" distL="118745" distR="118745" simplePos="0" relativeHeight="251661312" behindDoc="1" locked="0" layoutInCell="1" allowOverlap="0" wp14:anchorId="64717EDD" wp14:editId="711CD281">
              <wp:simplePos x="0" y="0"/>
              <wp:positionH relativeFrom="margin">
                <wp:posOffset>0</wp:posOffset>
              </wp:positionH>
              <wp:positionV relativeFrom="page">
                <wp:posOffset>626110</wp:posOffset>
              </wp:positionV>
              <wp:extent cx="5950039" cy="270457"/>
              <wp:effectExtent l="0" t="0" r="0" b="7620"/>
              <wp:wrapSquare wrapText="bothSides"/>
              <wp:docPr id="15" name="Rectangle 15"/>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F81BD"/>
                      </a:solidFill>
                      <a:ln w="25400" cap="flat" cmpd="sng" algn="ctr">
                        <a:noFill/>
                        <a:prstDash val="solid"/>
                      </a:ln>
                      <a:effectLst/>
                    </wps:spPr>
                    <wps:txbx>
                      <w:txbxContent>
                        <w:sdt>
                          <w:sdtPr>
                            <w:rPr>
                              <w:caps/>
                              <w:color w:val="FFFFFF" w:themeColor="background1"/>
                            </w:rPr>
                            <w:alias w:val="Title"/>
                            <w:tag w:val=""/>
                            <w:id w:val="850065865"/>
                            <w:dataBinding w:prefixMappings="xmlns:ns0='http://purl.org/dc/elements/1.1/' xmlns:ns1='http://schemas.openxmlformats.org/package/2006/metadata/core-properties' " w:xpath="/ns1:coreProperties[1]/ns0:title[1]" w:storeItemID="{6C3C8BC8-F283-45AE-878A-BAB7291924A1}"/>
                            <w:text/>
                          </w:sdtPr>
                          <w:sdtEndPr/>
                          <w:sdtContent>
                            <w:p w14:paraId="040290CD" w14:textId="32C83A9F" w:rsidR="00255DE1" w:rsidRDefault="00255DE1" w:rsidP="00255DE1">
                              <w:pPr>
                                <w:pStyle w:val="Header"/>
                                <w:jc w:val="center"/>
                                <w:rPr>
                                  <w:caps/>
                                  <w:color w:val="FFFFFF" w:themeColor="background1"/>
                                </w:rPr>
                              </w:pPr>
                              <w:r>
                                <w:rPr>
                                  <w:caps/>
                                  <w:color w:val="FFFFFF" w:themeColor="background1"/>
                                </w:rPr>
                                <w:t xml:space="preserve">INtermittent </w:t>
                              </w:r>
                              <w:proofErr w:type="gramStart"/>
                              <w:r>
                                <w:rPr>
                                  <w:caps/>
                                  <w:color w:val="FFFFFF" w:themeColor="background1"/>
                                </w:rPr>
                                <w:t>haemodialysis  Competencies</w:t>
                              </w:r>
                              <w:proofErr w:type="gram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4717EDD" id="Rectangle 15" o:spid="_x0000_s1028" style="position:absolute;left:0;text-align:left;margin-left:0;margin-top:49.3pt;width:468.5pt;height:21.3pt;z-index:-251655168;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" o:allowoverlap="f" fillcolor="#4f81bd" stroked="f" strokeweight="2pt">
              <v:textbox style="mso-fit-shape-to-text:t">
                <w:txbxContent>
                  <w:sdt>
                    <w:sdtPr>
                      <w:rPr>
                        <w:caps/>
                        <w:color w:val="FFFFFF" w:themeColor="background1"/>
                      </w:rPr>
                      <w:alias w:val="Title"/>
                      <w:tag w:val=""/>
                      <w:id w:val="850065865"/>
                      <w:dataBinding w:prefixMappings="xmlns:ns0='http://purl.org/dc/elements/1.1/' xmlns:ns1='http://schemas.openxmlformats.org/package/2006/metadata/core-properties' " w:xpath="/ns1:coreProperties[1]/ns0:title[1]" w:storeItemID="{6C3C8BC8-F283-45AE-878A-BAB7291924A1}"/>
                      <w:text/>
                    </w:sdtPr>
                    <w:sdtEndPr/>
                    <w:sdtContent>
                      <w:p w14:paraId="040290CD" w14:textId="32C83A9F" w:rsidR="00255DE1" w:rsidRDefault="00255DE1" w:rsidP="00255DE1">
                        <w:pPr>
                          <w:pStyle w:val="Header"/>
                          <w:jc w:val="center"/>
                          <w:rPr>
                            <w:caps/>
                            <w:color w:val="FFFFFF" w:themeColor="background1"/>
                          </w:rPr>
                        </w:pPr>
                        <w:r>
                          <w:rPr>
                            <w:caps/>
                            <w:color w:val="FFFFFF" w:themeColor="background1"/>
                          </w:rPr>
                          <w:t xml:space="preserve">INtermittent </w:t>
                        </w:r>
                        <w:proofErr w:type="gramStart"/>
                        <w:r>
                          <w:rPr>
                            <w:caps/>
                            <w:color w:val="FFFFFF" w:themeColor="background1"/>
                          </w:rPr>
                          <w:t>haemodialysis  Competencies</w:t>
                        </w:r>
                        <w:proofErr w:type="gramEnd"/>
                      </w:p>
                    </w:sdtContent>
                  </w:sdt>
                </w:txbxContent>
              </v:textbox>
              <w10:wrap type="square" anchorx="margin"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39C8" w14:textId="4774A9FC" w:rsidR="00BF0B10" w:rsidRDefault="00270F9B">
    <w:pPr>
      <w:pStyle w:val="Header"/>
    </w:pPr>
    <w:r>
      <w:rPr>
        <w:noProof/>
      </w:rPr>
      <w:pict w14:anchorId="4DEAE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44" o:spid="_x0000_s2056" type="#_x0000_t136" style="position:absolute;margin-left:0;margin-top:0;width:621.25pt;height:116.45pt;rotation:315;z-index:-251635712;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99972" w14:textId="52C198D0" w:rsidR="00925307" w:rsidRDefault="00270F9B" w:rsidP="00925307">
    <w:pPr>
      <w:pStyle w:val="Header"/>
      <w:jc w:val="right"/>
    </w:pPr>
    <w:r>
      <w:rPr>
        <w:noProof/>
      </w:rPr>
      <w:pict w14:anchorId="5B832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45" o:spid="_x0000_s2057" type="#_x0000_t136" style="position:absolute;left:0;text-align:left;margin-left:0;margin-top:0;width:621.25pt;height:116.45pt;rotation:315;z-index:-251633664;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r w:rsidR="00910BEF">
      <w:rPr>
        <w:noProof/>
        <w:lang w:eastAsia="en-GB"/>
      </w:rPr>
      <mc:AlternateContent>
        <mc:Choice Requires="wps">
          <w:drawing>
            <wp:anchor distT="0" distB="0" distL="118745" distR="118745" simplePos="0" relativeHeight="251659264" behindDoc="1" locked="0" layoutInCell="1" allowOverlap="0" wp14:anchorId="50669226" wp14:editId="0A019E1D">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0B6284F" w14:textId="53E01601" w:rsidR="00910BEF" w:rsidRDefault="00671C9D">
                              <w:pPr>
                                <w:pStyle w:val="Header"/>
                                <w:jc w:val="center"/>
                                <w:rPr>
                                  <w:caps/>
                                  <w:color w:val="FFFFFF" w:themeColor="background1"/>
                                </w:rPr>
                              </w:pPr>
                              <w:r>
                                <w:rPr>
                                  <w:caps/>
                                  <w:color w:val="FFFFFF" w:themeColor="background1"/>
                                </w:rPr>
                                <w:t xml:space="preserve">INtermittent </w:t>
                              </w:r>
                              <w:proofErr w:type="gramStart"/>
                              <w:r>
                                <w:rPr>
                                  <w:caps/>
                                  <w:color w:val="FFFFFF" w:themeColor="background1"/>
                                </w:rPr>
                                <w:t>haemodialysis  Competencies</w:t>
                              </w:r>
                              <w:proofErr w:type="gramEnd"/>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0669226" id="Rectangle 197" o:spid="_x0000_s1029"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0B6284F" w14:textId="53E01601" w:rsidR="00910BEF" w:rsidRDefault="00671C9D">
                        <w:pPr>
                          <w:pStyle w:val="Header"/>
                          <w:jc w:val="center"/>
                          <w:rPr>
                            <w:caps/>
                            <w:color w:val="FFFFFF" w:themeColor="background1"/>
                          </w:rPr>
                        </w:pPr>
                        <w:r>
                          <w:rPr>
                            <w:caps/>
                            <w:color w:val="FFFFFF" w:themeColor="background1"/>
                          </w:rPr>
                          <w:t xml:space="preserve">INtermittent </w:t>
                        </w:r>
                        <w:proofErr w:type="gramStart"/>
                        <w:r>
                          <w:rPr>
                            <w:caps/>
                            <w:color w:val="FFFFFF" w:themeColor="background1"/>
                          </w:rPr>
                          <w:t>haemodialysis  Competencies</w:t>
                        </w:r>
                        <w:proofErr w:type="gramEnd"/>
                      </w:p>
                    </w:sdtContent>
                  </w:sdt>
                </w:txbxContent>
              </v:textbox>
              <w10:wrap type="square" anchorx="margin" anchory="page"/>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AE86" w14:textId="3864AC06" w:rsidR="00925307" w:rsidRDefault="00270F9B" w:rsidP="00925307">
    <w:pPr>
      <w:pStyle w:val="Header"/>
      <w:jc w:val="right"/>
    </w:pPr>
    <w:r>
      <w:rPr>
        <w:noProof/>
      </w:rPr>
      <w:pict w14:anchorId="74674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946943" o:spid="_x0000_s2055" type="#_x0000_t136" style="position:absolute;left:0;text-align:left;margin-left:0;margin-top:0;width:621.25pt;height:116.45pt;rotation:315;z-index:-251637760;mso-position-horizontal:center;mso-position-horizontal-relative:margin;mso-position-vertical:center;mso-position-vertical-relative:margin" o:allowincell="f" fillcolor="silver" stroked="f">
          <v:fill opacity=".5"/>
          <v:textpath style="font-family:&quot;Calibri&quot;;font-size:1pt" string="Working Document "/>
          <w10:wrap anchorx="margin" anchory="margin"/>
        </v:shape>
      </w:pict>
    </w:r>
    <w:r w:rsidR="00925307">
      <w:rPr>
        <w:noProof/>
        <w:lang w:eastAsia="en-GB"/>
      </w:rPr>
      <w:drawing>
        <wp:inline distT="0" distB="0" distL="0" distR="0" wp14:anchorId="7A50E197" wp14:editId="0BEB5D89">
          <wp:extent cx="1447992" cy="63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131" cy="6420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628D"/>
    <w:multiLevelType w:val="hybridMultilevel"/>
    <w:tmpl w:val="0ACA5F0C"/>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61E96"/>
    <w:multiLevelType w:val="hybridMultilevel"/>
    <w:tmpl w:val="1D28D466"/>
    <w:lvl w:ilvl="0" w:tplc="DF401C5C">
      <w:numFmt w:val="bullet"/>
      <w:lvlText w:val="•"/>
      <w:lvlJc w:val="left"/>
      <w:pPr>
        <w:ind w:left="5" w:hanging="137"/>
      </w:pPr>
      <w:rPr>
        <w:rFonts w:ascii="Lucida Sans" w:eastAsia="Lucida Sans" w:hAnsi="Lucida Sans" w:cs="Lucida Sans" w:hint="default"/>
        <w:w w:val="79"/>
        <w:sz w:val="18"/>
        <w:szCs w:val="18"/>
        <w:lang w:val="en-US" w:eastAsia="en-US" w:bidi="en-US"/>
      </w:rPr>
    </w:lvl>
    <w:lvl w:ilvl="1" w:tplc="51828212">
      <w:numFmt w:val="bullet"/>
      <w:lvlText w:val="o"/>
      <w:lvlJc w:val="left"/>
      <w:pPr>
        <w:ind w:left="355" w:hanging="151"/>
      </w:pPr>
      <w:rPr>
        <w:rFonts w:ascii="Lucida Sans" w:eastAsia="Lucida Sans" w:hAnsi="Lucida Sans" w:cs="Lucida Sans" w:hint="default"/>
        <w:w w:val="90"/>
        <w:sz w:val="18"/>
        <w:szCs w:val="18"/>
        <w:lang w:val="en-US" w:eastAsia="en-US" w:bidi="en-US"/>
      </w:rPr>
    </w:lvl>
    <w:lvl w:ilvl="2" w:tplc="624C956A">
      <w:numFmt w:val="bullet"/>
      <w:lvlText w:val="-"/>
      <w:lvlJc w:val="left"/>
      <w:pPr>
        <w:ind w:left="205" w:hanging="107"/>
      </w:pPr>
      <w:rPr>
        <w:rFonts w:ascii="Lucida Sans" w:eastAsia="Lucida Sans" w:hAnsi="Lucida Sans" w:cs="Lucida Sans" w:hint="default"/>
        <w:w w:val="102"/>
        <w:sz w:val="18"/>
        <w:szCs w:val="18"/>
        <w:lang w:val="en-US" w:eastAsia="en-US" w:bidi="en-US"/>
      </w:rPr>
    </w:lvl>
    <w:lvl w:ilvl="3" w:tplc="86B686BA">
      <w:numFmt w:val="bullet"/>
      <w:lvlText w:val="•"/>
      <w:lvlJc w:val="left"/>
      <w:pPr>
        <w:ind w:left="1094" w:hanging="107"/>
      </w:pPr>
      <w:rPr>
        <w:lang w:val="en-US" w:eastAsia="en-US" w:bidi="en-US"/>
      </w:rPr>
    </w:lvl>
    <w:lvl w:ilvl="4" w:tplc="31AE633A">
      <w:numFmt w:val="bullet"/>
      <w:lvlText w:val="•"/>
      <w:lvlJc w:val="left"/>
      <w:pPr>
        <w:ind w:left="1828" w:hanging="107"/>
      </w:pPr>
      <w:rPr>
        <w:lang w:val="en-US" w:eastAsia="en-US" w:bidi="en-US"/>
      </w:rPr>
    </w:lvl>
    <w:lvl w:ilvl="5" w:tplc="0F78B46A">
      <w:numFmt w:val="bullet"/>
      <w:lvlText w:val="•"/>
      <w:lvlJc w:val="left"/>
      <w:pPr>
        <w:ind w:left="2562" w:hanging="107"/>
      </w:pPr>
      <w:rPr>
        <w:lang w:val="en-US" w:eastAsia="en-US" w:bidi="en-US"/>
      </w:rPr>
    </w:lvl>
    <w:lvl w:ilvl="6" w:tplc="EE0CD714">
      <w:numFmt w:val="bullet"/>
      <w:lvlText w:val="•"/>
      <w:lvlJc w:val="left"/>
      <w:pPr>
        <w:ind w:left="3297" w:hanging="107"/>
      </w:pPr>
      <w:rPr>
        <w:lang w:val="en-US" w:eastAsia="en-US" w:bidi="en-US"/>
      </w:rPr>
    </w:lvl>
    <w:lvl w:ilvl="7" w:tplc="9F90D492">
      <w:numFmt w:val="bullet"/>
      <w:lvlText w:val="•"/>
      <w:lvlJc w:val="left"/>
      <w:pPr>
        <w:ind w:left="4031" w:hanging="107"/>
      </w:pPr>
      <w:rPr>
        <w:lang w:val="en-US" w:eastAsia="en-US" w:bidi="en-US"/>
      </w:rPr>
    </w:lvl>
    <w:lvl w:ilvl="8" w:tplc="6F5CBA4E">
      <w:numFmt w:val="bullet"/>
      <w:lvlText w:val="•"/>
      <w:lvlJc w:val="left"/>
      <w:pPr>
        <w:ind w:left="4765" w:hanging="107"/>
      </w:pPr>
      <w:rPr>
        <w:lang w:val="en-US" w:eastAsia="en-US" w:bidi="en-US"/>
      </w:rPr>
    </w:lvl>
  </w:abstractNum>
  <w:abstractNum w:abstractNumId="2" w15:restartNumberingAfterBreak="0">
    <w:nsid w:val="0C350B55"/>
    <w:multiLevelType w:val="hybridMultilevel"/>
    <w:tmpl w:val="FCC0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52977"/>
    <w:multiLevelType w:val="hybridMultilevel"/>
    <w:tmpl w:val="D5FA8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B4504"/>
    <w:multiLevelType w:val="hybridMultilevel"/>
    <w:tmpl w:val="D632C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117844"/>
    <w:multiLevelType w:val="hybridMultilevel"/>
    <w:tmpl w:val="23FCE21E"/>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033B2"/>
    <w:multiLevelType w:val="hybridMultilevel"/>
    <w:tmpl w:val="BD4698C4"/>
    <w:lvl w:ilvl="0" w:tplc="474EF05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131C0"/>
    <w:multiLevelType w:val="hybridMultilevel"/>
    <w:tmpl w:val="BDE45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D7866"/>
    <w:multiLevelType w:val="hybridMultilevel"/>
    <w:tmpl w:val="57FE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2063B6"/>
    <w:multiLevelType w:val="hybridMultilevel"/>
    <w:tmpl w:val="9C3AF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A57E2"/>
    <w:multiLevelType w:val="hybridMultilevel"/>
    <w:tmpl w:val="A61AA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782E73"/>
    <w:multiLevelType w:val="hybridMultilevel"/>
    <w:tmpl w:val="73363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90FB2"/>
    <w:multiLevelType w:val="hybridMultilevel"/>
    <w:tmpl w:val="C49654F0"/>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D0734"/>
    <w:multiLevelType w:val="hybridMultilevel"/>
    <w:tmpl w:val="F0581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D8440B"/>
    <w:multiLevelType w:val="hybridMultilevel"/>
    <w:tmpl w:val="5A003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24180"/>
    <w:multiLevelType w:val="hybridMultilevel"/>
    <w:tmpl w:val="14CAC944"/>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B41220"/>
    <w:multiLevelType w:val="hybridMultilevel"/>
    <w:tmpl w:val="29D43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4C626B"/>
    <w:multiLevelType w:val="hybridMultilevel"/>
    <w:tmpl w:val="657CE02E"/>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D17F1D"/>
    <w:multiLevelType w:val="hybridMultilevel"/>
    <w:tmpl w:val="806E9580"/>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4009A3"/>
    <w:multiLevelType w:val="hybridMultilevel"/>
    <w:tmpl w:val="94562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CF02DB"/>
    <w:multiLevelType w:val="hybridMultilevel"/>
    <w:tmpl w:val="806E9580"/>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5044B"/>
    <w:multiLevelType w:val="hybridMultilevel"/>
    <w:tmpl w:val="DBF4C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BC73B0"/>
    <w:multiLevelType w:val="hybridMultilevel"/>
    <w:tmpl w:val="F4D8B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790D4D"/>
    <w:multiLevelType w:val="hybridMultilevel"/>
    <w:tmpl w:val="DCEAB4A6"/>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0E4FE9"/>
    <w:multiLevelType w:val="hybridMultilevel"/>
    <w:tmpl w:val="E8243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ED215F"/>
    <w:multiLevelType w:val="hybridMultilevel"/>
    <w:tmpl w:val="047C6714"/>
    <w:lvl w:ilvl="0" w:tplc="C0FE74FC">
      <w:numFmt w:val="bullet"/>
      <w:lvlText w:val="•"/>
      <w:lvlJc w:val="left"/>
      <w:pPr>
        <w:ind w:left="205" w:hanging="137"/>
      </w:pPr>
      <w:rPr>
        <w:rFonts w:ascii="Lucida Sans" w:eastAsia="Lucida Sans" w:hAnsi="Lucida Sans" w:cs="Lucida Sans" w:hint="default"/>
        <w:w w:val="79"/>
        <w:sz w:val="18"/>
        <w:szCs w:val="18"/>
        <w:lang w:val="en-US" w:eastAsia="en-US" w:bidi="en-US"/>
      </w:rPr>
    </w:lvl>
    <w:lvl w:ilvl="1" w:tplc="53F69A4E">
      <w:numFmt w:val="bullet"/>
      <w:lvlText w:val="o"/>
      <w:lvlJc w:val="left"/>
      <w:pPr>
        <w:ind w:left="343" w:hanging="151"/>
      </w:pPr>
      <w:rPr>
        <w:rFonts w:ascii="Lucida Sans" w:eastAsia="Lucida Sans" w:hAnsi="Lucida Sans" w:cs="Lucida Sans" w:hint="default"/>
        <w:w w:val="90"/>
        <w:sz w:val="18"/>
        <w:szCs w:val="18"/>
        <w:lang w:val="en-US" w:eastAsia="en-US" w:bidi="en-US"/>
      </w:rPr>
    </w:lvl>
    <w:lvl w:ilvl="2" w:tplc="48A2CF7A">
      <w:numFmt w:val="bullet"/>
      <w:lvlText w:val="•"/>
      <w:lvlJc w:val="left"/>
      <w:pPr>
        <w:ind w:left="994" w:hanging="151"/>
      </w:pPr>
      <w:rPr>
        <w:lang w:val="en-US" w:eastAsia="en-US" w:bidi="en-US"/>
      </w:rPr>
    </w:lvl>
    <w:lvl w:ilvl="3" w:tplc="257428B4">
      <w:numFmt w:val="bullet"/>
      <w:lvlText w:val="•"/>
      <w:lvlJc w:val="left"/>
      <w:pPr>
        <w:ind w:left="1649" w:hanging="151"/>
      </w:pPr>
      <w:rPr>
        <w:lang w:val="en-US" w:eastAsia="en-US" w:bidi="en-US"/>
      </w:rPr>
    </w:lvl>
    <w:lvl w:ilvl="4" w:tplc="07DC0392">
      <w:numFmt w:val="bullet"/>
      <w:lvlText w:val="•"/>
      <w:lvlJc w:val="left"/>
      <w:pPr>
        <w:ind w:left="2304" w:hanging="151"/>
      </w:pPr>
      <w:rPr>
        <w:lang w:val="en-US" w:eastAsia="en-US" w:bidi="en-US"/>
      </w:rPr>
    </w:lvl>
    <w:lvl w:ilvl="5" w:tplc="7AA0CAB6">
      <w:numFmt w:val="bullet"/>
      <w:lvlText w:val="•"/>
      <w:lvlJc w:val="left"/>
      <w:pPr>
        <w:ind w:left="2959" w:hanging="151"/>
      </w:pPr>
      <w:rPr>
        <w:lang w:val="en-US" w:eastAsia="en-US" w:bidi="en-US"/>
      </w:rPr>
    </w:lvl>
    <w:lvl w:ilvl="6" w:tplc="59F8D2AC">
      <w:numFmt w:val="bullet"/>
      <w:lvlText w:val="•"/>
      <w:lvlJc w:val="left"/>
      <w:pPr>
        <w:ind w:left="3614" w:hanging="151"/>
      </w:pPr>
      <w:rPr>
        <w:lang w:val="en-US" w:eastAsia="en-US" w:bidi="en-US"/>
      </w:rPr>
    </w:lvl>
    <w:lvl w:ilvl="7" w:tplc="C7C2124A">
      <w:numFmt w:val="bullet"/>
      <w:lvlText w:val="•"/>
      <w:lvlJc w:val="left"/>
      <w:pPr>
        <w:ind w:left="4269" w:hanging="151"/>
      </w:pPr>
      <w:rPr>
        <w:lang w:val="en-US" w:eastAsia="en-US" w:bidi="en-US"/>
      </w:rPr>
    </w:lvl>
    <w:lvl w:ilvl="8" w:tplc="F61C55B2">
      <w:numFmt w:val="bullet"/>
      <w:lvlText w:val="•"/>
      <w:lvlJc w:val="left"/>
      <w:pPr>
        <w:ind w:left="4924" w:hanging="151"/>
      </w:pPr>
      <w:rPr>
        <w:lang w:val="en-US" w:eastAsia="en-US" w:bidi="en-US"/>
      </w:rPr>
    </w:lvl>
  </w:abstractNum>
  <w:abstractNum w:abstractNumId="26" w15:restartNumberingAfterBreak="0">
    <w:nsid w:val="7F203779"/>
    <w:multiLevelType w:val="hybridMultilevel"/>
    <w:tmpl w:val="D5166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E71B5B"/>
    <w:multiLevelType w:val="hybridMultilevel"/>
    <w:tmpl w:val="45B0D00A"/>
    <w:lvl w:ilvl="0" w:tplc="474EF05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12"/>
  </w:num>
  <w:num w:numId="4">
    <w:abstractNumId w:val="5"/>
  </w:num>
  <w:num w:numId="5">
    <w:abstractNumId w:val="20"/>
  </w:num>
  <w:num w:numId="6">
    <w:abstractNumId w:val="15"/>
  </w:num>
  <w:num w:numId="7">
    <w:abstractNumId w:val="6"/>
  </w:num>
  <w:num w:numId="8">
    <w:abstractNumId w:val="0"/>
  </w:num>
  <w:num w:numId="9">
    <w:abstractNumId w:val="17"/>
  </w:num>
  <w:num w:numId="10">
    <w:abstractNumId w:val="18"/>
  </w:num>
  <w:num w:numId="11">
    <w:abstractNumId w:val="1"/>
  </w:num>
  <w:num w:numId="12">
    <w:abstractNumId w:val="25"/>
  </w:num>
  <w:num w:numId="13">
    <w:abstractNumId w:val="14"/>
  </w:num>
  <w:num w:numId="14">
    <w:abstractNumId w:val="9"/>
  </w:num>
  <w:num w:numId="15">
    <w:abstractNumId w:val="3"/>
  </w:num>
  <w:num w:numId="16">
    <w:abstractNumId w:val="8"/>
  </w:num>
  <w:num w:numId="17">
    <w:abstractNumId w:val="10"/>
  </w:num>
  <w:num w:numId="18">
    <w:abstractNumId w:val="16"/>
  </w:num>
  <w:num w:numId="19">
    <w:abstractNumId w:val="22"/>
  </w:num>
  <w:num w:numId="20">
    <w:abstractNumId w:val="4"/>
  </w:num>
  <w:num w:numId="21">
    <w:abstractNumId w:val="7"/>
  </w:num>
  <w:num w:numId="22">
    <w:abstractNumId w:val="26"/>
  </w:num>
  <w:num w:numId="23">
    <w:abstractNumId w:val="19"/>
  </w:num>
  <w:num w:numId="24">
    <w:abstractNumId w:val="2"/>
  </w:num>
  <w:num w:numId="25">
    <w:abstractNumId w:val="21"/>
  </w:num>
  <w:num w:numId="26">
    <w:abstractNumId w:val="11"/>
  </w:num>
  <w:num w:numId="27">
    <w:abstractNumId w:val="2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trackRevisions/>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82A"/>
    <w:rsid w:val="00035FAE"/>
    <w:rsid w:val="000435F6"/>
    <w:rsid w:val="00093991"/>
    <w:rsid w:val="000C7026"/>
    <w:rsid w:val="001224FB"/>
    <w:rsid w:val="001249E6"/>
    <w:rsid w:val="00126AC2"/>
    <w:rsid w:val="001A1536"/>
    <w:rsid w:val="001A7A71"/>
    <w:rsid w:val="001C27BC"/>
    <w:rsid w:val="00230E8C"/>
    <w:rsid w:val="00241238"/>
    <w:rsid w:val="00255DE1"/>
    <w:rsid w:val="00257E1C"/>
    <w:rsid w:val="00270F9B"/>
    <w:rsid w:val="0033584E"/>
    <w:rsid w:val="00354C05"/>
    <w:rsid w:val="00414411"/>
    <w:rsid w:val="0043724A"/>
    <w:rsid w:val="00456020"/>
    <w:rsid w:val="00487230"/>
    <w:rsid w:val="004D7C5C"/>
    <w:rsid w:val="004F08D7"/>
    <w:rsid w:val="0051056C"/>
    <w:rsid w:val="00533D5D"/>
    <w:rsid w:val="005554C2"/>
    <w:rsid w:val="005E74BC"/>
    <w:rsid w:val="005F729B"/>
    <w:rsid w:val="005F75D6"/>
    <w:rsid w:val="005F7C70"/>
    <w:rsid w:val="00633AA8"/>
    <w:rsid w:val="00667175"/>
    <w:rsid w:val="00671C9D"/>
    <w:rsid w:val="0067683B"/>
    <w:rsid w:val="006C679E"/>
    <w:rsid w:val="0072448B"/>
    <w:rsid w:val="007401C8"/>
    <w:rsid w:val="0074442A"/>
    <w:rsid w:val="00761B2B"/>
    <w:rsid w:val="00774131"/>
    <w:rsid w:val="007F0B23"/>
    <w:rsid w:val="00862FB4"/>
    <w:rsid w:val="008C2024"/>
    <w:rsid w:val="008C4AD1"/>
    <w:rsid w:val="008F2678"/>
    <w:rsid w:val="00910BEF"/>
    <w:rsid w:val="00925307"/>
    <w:rsid w:val="00970B45"/>
    <w:rsid w:val="00981C09"/>
    <w:rsid w:val="00993C17"/>
    <w:rsid w:val="00A27886"/>
    <w:rsid w:val="00A8236D"/>
    <w:rsid w:val="00A904DE"/>
    <w:rsid w:val="00A9737C"/>
    <w:rsid w:val="00AB39E7"/>
    <w:rsid w:val="00AD45B0"/>
    <w:rsid w:val="00AD6BA9"/>
    <w:rsid w:val="00B01CCE"/>
    <w:rsid w:val="00B50006"/>
    <w:rsid w:val="00B76BE0"/>
    <w:rsid w:val="00BA5093"/>
    <w:rsid w:val="00BD63C5"/>
    <w:rsid w:val="00BE24F3"/>
    <w:rsid w:val="00BF0B10"/>
    <w:rsid w:val="00C26E2B"/>
    <w:rsid w:val="00C43BF9"/>
    <w:rsid w:val="00C47072"/>
    <w:rsid w:val="00C50080"/>
    <w:rsid w:val="00C60C45"/>
    <w:rsid w:val="00C67160"/>
    <w:rsid w:val="00C80B25"/>
    <w:rsid w:val="00CA50DD"/>
    <w:rsid w:val="00CC7505"/>
    <w:rsid w:val="00D124D9"/>
    <w:rsid w:val="00D25AAA"/>
    <w:rsid w:val="00D419FF"/>
    <w:rsid w:val="00D53357"/>
    <w:rsid w:val="00D77072"/>
    <w:rsid w:val="00D81E47"/>
    <w:rsid w:val="00D9246A"/>
    <w:rsid w:val="00D945C3"/>
    <w:rsid w:val="00DC75ED"/>
    <w:rsid w:val="00E0260C"/>
    <w:rsid w:val="00E440C1"/>
    <w:rsid w:val="00EF182A"/>
    <w:rsid w:val="00F31B4E"/>
    <w:rsid w:val="00F346CE"/>
    <w:rsid w:val="00F84DBC"/>
    <w:rsid w:val="00FA3638"/>
    <w:rsid w:val="00FE1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14CB3B1"/>
  <w15:docId w15:val="{7908E9D8-C1A3-4DF7-A287-64765D5F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2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F72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F0B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072"/>
    <w:pPr>
      <w:ind w:left="720"/>
      <w:contextualSpacing/>
    </w:pPr>
  </w:style>
  <w:style w:type="character" w:customStyle="1" w:styleId="Heading1Char">
    <w:name w:val="Heading 1 Char"/>
    <w:basedOn w:val="DefaultParagraphFont"/>
    <w:link w:val="Heading1"/>
    <w:uiPriority w:val="9"/>
    <w:rsid w:val="005F72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F729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E2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4F3"/>
    <w:rPr>
      <w:rFonts w:ascii="Segoe UI" w:hAnsi="Segoe UI" w:cs="Segoe UI"/>
      <w:sz w:val="18"/>
      <w:szCs w:val="18"/>
    </w:rPr>
  </w:style>
  <w:style w:type="table" w:customStyle="1" w:styleId="TableGridLight1">
    <w:name w:val="Table Grid Light1"/>
    <w:basedOn w:val="TableNormal"/>
    <w:uiPriority w:val="40"/>
    <w:rsid w:val="001A7A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C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2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307"/>
  </w:style>
  <w:style w:type="paragraph" w:styleId="Footer">
    <w:name w:val="footer"/>
    <w:basedOn w:val="Normal"/>
    <w:link w:val="FooterChar"/>
    <w:uiPriority w:val="99"/>
    <w:unhideWhenUsed/>
    <w:rsid w:val="0092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307"/>
  </w:style>
  <w:style w:type="paragraph" w:styleId="TOCHeading">
    <w:name w:val="TOC Heading"/>
    <w:basedOn w:val="Heading1"/>
    <w:next w:val="Normal"/>
    <w:uiPriority w:val="39"/>
    <w:unhideWhenUsed/>
    <w:qFormat/>
    <w:rsid w:val="00671C9D"/>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71C9D"/>
    <w:pPr>
      <w:spacing w:after="100"/>
    </w:pPr>
  </w:style>
  <w:style w:type="character" w:styleId="Hyperlink">
    <w:name w:val="Hyperlink"/>
    <w:basedOn w:val="DefaultParagraphFont"/>
    <w:uiPriority w:val="99"/>
    <w:unhideWhenUsed/>
    <w:rsid w:val="00671C9D"/>
    <w:rPr>
      <w:color w:val="0000FF" w:themeColor="hyperlink"/>
      <w:u w:val="single"/>
    </w:rPr>
  </w:style>
  <w:style w:type="character" w:customStyle="1" w:styleId="Heading3Char">
    <w:name w:val="Heading 3 Char"/>
    <w:basedOn w:val="DefaultParagraphFont"/>
    <w:link w:val="Heading3"/>
    <w:uiPriority w:val="9"/>
    <w:rsid w:val="00BF0B10"/>
    <w:rPr>
      <w:rFonts w:asciiTheme="majorHAnsi" w:eastAsiaTheme="majorEastAsia" w:hAnsiTheme="majorHAnsi" w:cstheme="majorBidi"/>
      <w:color w:val="243F60" w:themeColor="accent1" w:themeShade="7F"/>
      <w:sz w:val="24"/>
      <w:szCs w:val="24"/>
    </w:rPr>
  </w:style>
  <w:style w:type="paragraph" w:styleId="TOC2">
    <w:name w:val="toc 2"/>
    <w:basedOn w:val="Normal"/>
    <w:next w:val="Normal"/>
    <w:autoRedefine/>
    <w:uiPriority w:val="39"/>
    <w:unhideWhenUsed/>
    <w:rsid w:val="00414411"/>
    <w:pPr>
      <w:spacing w:after="100"/>
      <w:ind w:left="220"/>
    </w:pPr>
  </w:style>
  <w:style w:type="character" w:styleId="CommentReference">
    <w:name w:val="annotation reference"/>
    <w:basedOn w:val="DefaultParagraphFont"/>
    <w:uiPriority w:val="99"/>
    <w:semiHidden/>
    <w:unhideWhenUsed/>
    <w:rsid w:val="00487230"/>
    <w:rPr>
      <w:sz w:val="16"/>
      <w:szCs w:val="16"/>
    </w:rPr>
  </w:style>
  <w:style w:type="paragraph" w:styleId="CommentText">
    <w:name w:val="annotation text"/>
    <w:basedOn w:val="Normal"/>
    <w:link w:val="CommentTextChar"/>
    <w:uiPriority w:val="99"/>
    <w:semiHidden/>
    <w:unhideWhenUsed/>
    <w:rsid w:val="00487230"/>
    <w:pPr>
      <w:spacing w:line="240" w:lineRule="auto"/>
    </w:pPr>
    <w:rPr>
      <w:sz w:val="20"/>
      <w:szCs w:val="20"/>
    </w:rPr>
  </w:style>
  <w:style w:type="character" w:customStyle="1" w:styleId="CommentTextChar">
    <w:name w:val="Comment Text Char"/>
    <w:basedOn w:val="DefaultParagraphFont"/>
    <w:link w:val="CommentText"/>
    <w:uiPriority w:val="99"/>
    <w:semiHidden/>
    <w:rsid w:val="00487230"/>
    <w:rPr>
      <w:sz w:val="20"/>
      <w:szCs w:val="20"/>
    </w:rPr>
  </w:style>
  <w:style w:type="paragraph" w:styleId="CommentSubject">
    <w:name w:val="annotation subject"/>
    <w:basedOn w:val="CommentText"/>
    <w:next w:val="CommentText"/>
    <w:link w:val="CommentSubjectChar"/>
    <w:uiPriority w:val="99"/>
    <w:semiHidden/>
    <w:unhideWhenUsed/>
    <w:rsid w:val="00487230"/>
    <w:rPr>
      <w:b/>
      <w:bCs/>
    </w:rPr>
  </w:style>
  <w:style w:type="character" w:customStyle="1" w:styleId="CommentSubjectChar">
    <w:name w:val="Comment Subject Char"/>
    <w:basedOn w:val="CommentTextChar"/>
    <w:link w:val="CommentSubject"/>
    <w:uiPriority w:val="99"/>
    <w:semiHidden/>
    <w:rsid w:val="004872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248219">
      <w:bodyDiv w:val="1"/>
      <w:marLeft w:val="0"/>
      <w:marRight w:val="0"/>
      <w:marTop w:val="0"/>
      <w:marBottom w:val="0"/>
      <w:divBdr>
        <w:top w:val="none" w:sz="0" w:space="0" w:color="auto"/>
        <w:left w:val="none" w:sz="0" w:space="0" w:color="auto"/>
        <w:bottom w:val="none" w:sz="0" w:space="0" w:color="auto"/>
        <w:right w:val="none" w:sz="0" w:space="0" w:color="auto"/>
      </w:divBdr>
    </w:div>
    <w:div w:id="13236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09A7E-47B5-4A4D-94B8-0F361658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1803</Words>
  <Characters>10280</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INtermittent haemodialysis  Competencies</vt:lpstr>
    </vt:vector>
  </TitlesOfParts>
  <Company>South Tees Hospitals NHS Foundation Trust</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INtermittent haemodialysis  Competencies</dc:title>
  <dc:creator>Chris Hill</dc:creator>
  <cp:lastModifiedBy>MCCTN Sarah</cp:lastModifiedBy>
  <cp:revision>2</cp:revision>
  <dcterms:created xsi:type="dcterms:W3CDTF">2020-12-18T12:14:00Z</dcterms:created>
  <dcterms:modified xsi:type="dcterms:W3CDTF">2020-12-18T12:14:00Z</dcterms:modified>
</cp:coreProperties>
</file>