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8B33DA" w14:textId="56A40970" w:rsidR="001B6777" w:rsidRDefault="001B6777" w:rsidP="001B6777">
      <w:pPr>
        <w:pStyle w:val="NoSpacing"/>
        <w:rPr>
          <w:rFonts w:ascii="Times New Roman" w:hAnsi="Times New Roman"/>
        </w:rPr>
      </w:pPr>
      <w:r w:rsidRPr="0067601E">
        <w:rPr>
          <w:rFonts w:ascii="Times New Roman" w:hAnsi="Times New Roman"/>
        </w:rPr>
        <w:t>As good as it gets?  From the t</w:t>
      </w:r>
      <w:r>
        <w:rPr>
          <w:rFonts w:ascii="Times New Roman" w:hAnsi="Times New Roman"/>
        </w:rPr>
        <w:t>a</w:t>
      </w:r>
      <w:r w:rsidRPr="0067601E">
        <w:rPr>
          <w:rFonts w:ascii="Times New Roman" w:hAnsi="Times New Roman"/>
        </w:rPr>
        <w:t>r</w:t>
      </w:r>
      <w:r>
        <w:rPr>
          <w:rFonts w:ascii="Times New Roman" w:hAnsi="Times New Roman"/>
        </w:rPr>
        <w:t>i</w:t>
      </w:r>
      <w:r w:rsidRPr="0067601E">
        <w:rPr>
          <w:rFonts w:ascii="Times New Roman" w:hAnsi="Times New Roman"/>
        </w:rPr>
        <w:t>ff tantrum on A</w:t>
      </w:r>
      <w:r>
        <w:rPr>
          <w:rFonts w:ascii="Times New Roman" w:hAnsi="Times New Roman"/>
        </w:rPr>
        <w:t>pr</w:t>
      </w:r>
      <w:r w:rsidRPr="0067601E">
        <w:rPr>
          <w:rFonts w:ascii="Times New Roman" w:hAnsi="Times New Roman"/>
        </w:rPr>
        <w:t>il 2</w:t>
      </w:r>
      <w:r>
        <w:rPr>
          <w:rFonts w:ascii="Times New Roman" w:hAnsi="Times New Roman"/>
        </w:rPr>
        <w:t>,</w:t>
      </w:r>
      <w:r w:rsidRPr="0067601E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fresh new highs in the S&amp;P 500 and the NASDAQ, it was quite a quarter.  Solid economic data and corporate earnings suggested that economic growth is continuing.</w:t>
      </w:r>
      <w:r w:rsidRPr="006760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Equity markets rebounded as the actual tariffs enacted so far were less punitive than initially expected and bond vigilantes retreated as bond values rebounded and yields declined.</w:t>
      </w:r>
      <w:r w:rsidR="00BB106C">
        <w:rPr>
          <w:rFonts w:ascii="Times New Roman" w:hAnsi="Times New Roman"/>
        </w:rPr>
        <w:t xml:space="preserve">  </w:t>
      </w:r>
      <w:r w:rsidR="00A60EB9">
        <w:rPr>
          <w:rFonts w:ascii="Times New Roman" w:hAnsi="Times New Roman"/>
        </w:rPr>
        <w:t xml:space="preserve">For </w:t>
      </w:r>
      <w:r w:rsidR="000E6377">
        <w:rPr>
          <w:rFonts w:ascii="Times New Roman" w:hAnsi="Times New Roman"/>
        </w:rPr>
        <w:t>t</w:t>
      </w:r>
      <w:r w:rsidR="00A60EB9">
        <w:rPr>
          <w:rFonts w:ascii="Times New Roman" w:hAnsi="Times New Roman"/>
        </w:rPr>
        <w:t xml:space="preserve">he quarter, the </w:t>
      </w:r>
      <w:r w:rsidR="00B45A5A">
        <w:rPr>
          <w:rFonts w:ascii="Times New Roman" w:hAnsi="Times New Roman"/>
        </w:rPr>
        <w:t xml:space="preserve">S&amp;P 500 was up </w:t>
      </w:r>
      <w:r w:rsidR="00F34926">
        <w:rPr>
          <w:rFonts w:ascii="Times New Roman" w:hAnsi="Times New Roman"/>
        </w:rPr>
        <w:t>10.9%, the NASDAQ was up 17.8% and the DJIA was up 5.5%</w:t>
      </w:r>
      <w:r w:rsidR="0015419E">
        <w:rPr>
          <w:rFonts w:ascii="Times New Roman" w:hAnsi="Times New Roman"/>
        </w:rPr>
        <w:t>.  The Bloomberg Aggregate Bond Index was up 1.2%</w:t>
      </w:r>
      <w:r w:rsidR="00C97E08">
        <w:rPr>
          <w:rFonts w:ascii="Times New Roman" w:hAnsi="Times New Roman"/>
        </w:rPr>
        <w:t xml:space="preserve">  Large a</w:t>
      </w:r>
      <w:r w:rsidR="000E6377">
        <w:rPr>
          <w:rFonts w:ascii="Times New Roman" w:hAnsi="Times New Roman"/>
        </w:rPr>
        <w:t>n</w:t>
      </w:r>
      <w:r w:rsidR="00C97E08">
        <w:rPr>
          <w:rFonts w:ascii="Times New Roman" w:hAnsi="Times New Roman"/>
        </w:rPr>
        <w:t>d small cap growth continued to outpace val</w:t>
      </w:r>
      <w:r w:rsidR="000E6377">
        <w:rPr>
          <w:rFonts w:ascii="Times New Roman" w:hAnsi="Times New Roman"/>
        </w:rPr>
        <w:t>u</w:t>
      </w:r>
      <w:r w:rsidR="00C97E08">
        <w:rPr>
          <w:rFonts w:ascii="Times New Roman" w:hAnsi="Times New Roman"/>
        </w:rPr>
        <w:t xml:space="preserve">e and all the </w:t>
      </w:r>
      <w:r w:rsidR="00F208EC">
        <w:rPr>
          <w:rFonts w:ascii="Times New Roman" w:hAnsi="Times New Roman"/>
        </w:rPr>
        <w:t>international</w:t>
      </w:r>
      <w:r w:rsidR="00C97E08">
        <w:rPr>
          <w:rFonts w:ascii="Times New Roman" w:hAnsi="Times New Roman"/>
        </w:rPr>
        <w:t xml:space="preserve"> markets were positive</w:t>
      </w:r>
      <w:r w:rsidR="00247868">
        <w:rPr>
          <w:rFonts w:ascii="Times New Roman" w:hAnsi="Times New Roman"/>
        </w:rPr>
        <w:t>.  All the bond categories were po</w:t>
      </w:r>
      <w:r w:rsidR="005219BA">
        <w:rPr>
          <w:rFonts w:ascii="Times New Roman" w:hAnsi="Times New Roman"/>
        </w:rPr>
        <w:t>si</w:t>
      </w:r>
      <w:r w:rsidR="00247868">
        <w:rPr>
          <w:rFonts w:ascii="Times New Roman" w:hAnsi="Times New Roman"/>
        </w:rPr>
        <w:t>t</w:t>
      </w:r>
      <w:r w:rsidR="005219BA">
        <w:rPr>
          <w:rFonts w:ascii="Times New Roman" w:hAnsi="Times New Roman"/>
        </w:rPr>
        <w:t>i</w:t>
      </w:r>
      <w:r w:rsidR="00247868">
        <w:rPr>
          <w:rFonts w:ascii="Times New Roman" w:hAnsi="Times New Roman"/>
        </w:rPr>
        <w:t>ve with the e</w:t>
      </w:r>
      <w:r w:rsidR="005219BA">
        <w:rPr>
          <w:rFonts w:ascii="Times New Roman" w:hAnsi="Times New Roman"/>
        </w:rPr>
        <w:t>x</w:t>
      </w:r>
      <w:r w:rsidR="00247868">
        <w:rPr>
          <w:rFonts w:ascii="Times New Roman" w:hAnsi="Times New Roman"/>
        </w:rPr>
        <w:t>ception o</w:t>
      </w:r>
      <w:r w:rsidR="005219BA">
        <w:rPr>
          <w:rFonts w:ascii="Times New Roman" w:hAnsi="Times New Roman"/>
        </w:rPr>
        <w:t>f</w:t>
      </w:r>
      <w:r w:rsidR="00247868">
        <w:rPr>
          <w:rFonts w:ascii="Times New Roman" w:hAnsi="Times New Roman"/>
        </w:rPr>
        <w:t xml:space="preserve"> </w:t>
      </w:r>
      <w:r w:rsidR="00F208EC">
        <w:rPr>
          <w:rFonts w:ascii="Times New Roman" w:hAnsi="Times New Roman"/>
        </w:rPr>
        <w:t>long-term</w:t>
      </w:r>
      <w:r w:rsidR="00247868">
        <w:rPr>
          <w:rFonts w:ascii="Times New Roman" w:hAnsi="Times New Roman"/>
        </w:rPr>
        <w:t xml:space="preserve"> government and municipal bonds.</w:t>
      </w:r>
      <w:r>
        <w:rPr>
          <w:rFonts w:ascii="Times New Roman" w:hAnsi="Times New Roman"/>
        </w:rPr>
        <w:t xml:space="preserve"> </w:t>
      </w:r>
    </w:p>
    <w:p w14:paraId="0713E7DD" w14:textId="77777777" w:rsidR="00F208EC" w:rsidRDefault="00F208EC" w:rsidP="001B6777">
      <w:pPr>
        <w:pStyle w:val="NoSpacing"/>
        <w:rPr>
          <w:rFonts w:ascii="Times New Roman" w:hAnsi="Times New Roman"/>
        </w:rPr>
      </w:pPr>
    </w:p>
    <w:p w14:paraId="40C14F1F" w14:textId="3971D262" w:rsidR="00267B2F" w:rsidRDefault="000A654F" w:rsidP="001B6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Some policy uncertainty has been resolved with the passage </w:t>
      </w:r>
      <w:r w:rsidR="007934A9">
        <w:rPr>
          <w:rFonts w:ascii="Times New Roman" w:hAnsi="Times New Roman"/>
        </w:rPr>
        <w:t>and signing of the tax and spending bill</w:t>
      </w:r>
      <w:r w:rsidR="00A748F8">
        <w:rPr>
          <w:rFonts w:ascii="Times New Roman" w:hAnsi="Times New Roman"/>
        </w:rPr>
        <w:t xml:space="preserve"> that will extend the 2017 tax cuts</w:t>
      </w:r>
      <w:r w:rsidR="00062493">
        <w:rPr>
          <w:rFonts w:ascii="Times New Roman" w:hAnsi="Times New Roman"/>
        </w:rPr>
        <w:t xml:space="preserve">.  The law will </w:t>
      </w:r>
      <w:r w:rsidR="00222344">
        <w:rPr>
          <w:rFonts w:ascii="Times New Roman" w:hAnsi="Times New Roman"/>
        </w:rPr>
        <w:t xml:space="preserve">restore some of the </w:t>
      </w:r>
      <w:r w:rsidR="00A748F8">
        <w:rPr>
          <w:rFonts w:ascii="Times New Roman" w:hAnsi="Times New Roman"/>
        </w:rPr>
        <w:t>SALT deduction</w:t>
      </w:r>
      <w:r w:rsidR="00CD5490">
        <w:rPr>
          <w:rFonts w:ascii="Times New Roman" w:hAnsi="Times New Roman"/>
        </w:rPr>
        <w:t>s</w:t>
      </w:r>
      <w:r w:rsidR="004D64C6">
        <w:rPr>
          <w:rFonts w:ascii="Times New Roman" w:hAnsi="Times New Roman"/>
        </w:rPr>
        <w:t xml:space="preserve">, </w:t>
      </w:r>
      <w:r w:rsidR="00D326D5">
        <w:rPr>
          <w:rFonts w:ascii="Times New Roman" w:hAnsi="Times New Roman"/>
        </w:rPr>
        <w:t xml:space="preserve">allow no tax on tips, overtime and </w:t>
      </w:r>
      <w:r w:rsidR="00D326D5" w:rsidRPr="000D1B12">
        <w:rPr>
          <w:rFonts w:ascii="Times New Roman" w:hAnsi="Times New Roman"/>
        </w:rPr>
        <w:t xml:space="preserve">loans </w:t>
      </w:r>
      <w:r w:rsidR="00C75849" w:rsidRPr="000D1B12">
        <w:rPr>
          <w:rFonts w:ascii="Times New Roman" w:hAnsi="Times New Roman"/>
        </w:rPr>
        <w:t xml:space="preserve">on </w:t>
      </w:r>
      <w:r w:rsidR="006F720C" w:rsidRPr="000D1B12">
        <w:rPr>
          <w:rFonts w:ascii="Times New Roman" w:hAnsi="Times New Roman"/>
        </w:rPr>
        <w:t xml:space="preserve">new cars made in </w:t>
      </w:r>
      <w:r w:rsidR="00C75849" w:rsidRPr="000D1B12">
        <w:rPr>
          <w:rFonts w:ascii="Times New Roman" w:hAnsi="Times New Roman"/>
        </w:rPr>
        <w:t xml:space="preserve">American </w:t>
      </w:r>
      <w:r w:rsidR="00D326D5" w:rsidRPr="000D1B12">
        <w:rPr>
          <w:rFonts w:ascii="Times New Roman" w:hAnsi="Times New Roman"/>
        </w:rPr>
        <w:t>up to certain limits</w:t>
      </w:r>
      <w:r w:rsidR="00C75849" w:rsidRPr="000D1B12">
        <w:rPr>
          <w:rFonts w:ascii="Times New Roman" w:hAnsi="Times New Roman"/>
        </w:rPr>
        <w:t>.  Additionally, w</w:t>
      </w:r>
      <w:r w:rsidR="00040CE2" w:rsidRPr="000D1B12">
        <w:rPr>
          <w:rFonts w:ascii="Times New Roman" w:hAnsi="Times New Roman"/>
        </w:rPr>
        <w:t xml:space="preserve">ork </w:t>
      </w:r>
      <w:r w:rsidR="0027366A" w:rsidRPr="000D1B12">
        <w:rPr>
          <w:rFonts w:ascii="Times New Roman" w:hAnsi="Times New Roman"/>
        </w:rPr>
        <w:t>requirements</w:t>
      </w:r>
      <w:r w:rsidR="00040CE2" w:rsidRPr="000D1B12">
        <w:rPr>
          <w:rFonts w:ascii="Times New Roman" w:hAnsi="Times New Roman"/>
        </w:rPr>
        <w:t xml:space="preserve"> </w:t>
      </w:r>
      <w:r w:rsidR="00C75849" w:rsidRPr="000D1B12">
        <w:rPr>
          <w:rFonts w:ascii="Times New Roman" w:hAnsi="Times New Roman"/>
        </w:rPr>
        <w:t xml:space="preserve">will be implemented </w:t>
      </w:r>
      <w:r w:rsidR="00040CE2" w:rsidRPr="000D1B12">
        <w:rPr>
          <w:rFonts w:ascii="Times New Roman" w:hAnsi="Times New Roman"/>
        </w:rPr>
        <w:t>for Medicaid</w:t>
      </w:r>
      <w:r w:rsidR="00C67405" w:rsidRPr="000D1B12">
        <w:rPr>
          <w:rFonts w:ascii="Times New Roman" w:hAnsi="Times New Roman"/>
        </w:rPr>
        <w:t>, some clean energy credits</w:t>
      </w:r>
      <w:r w:rsidR="00C75849" w:rsidRPr="000D1B12">
        <w:rPr>
          <w:rFonts w:ascii="Times New Roman" w:hAnsi="Times New Roman"/>
        </w:rPr>
        <w:t xml:space="preserve"> will end</w:t>
      </w:r>
      <w:r w:rsidR="00466474" w:rsidRPr="000D1B12">
        <w:rPr>
          <w:rFonts w:ascii="Times New Roman" w:hAnsi="Times New Roman"/>
        </w:rPr>
        <w:t xml:space="preserve"> </w:t>
      </w:r>
      <w:r w:rsidR="00A705BF" w:rsidRPr="000D1B12">
        <w:rPr>
          <w:rFonts w:ascii="Times New Roman" w:hAnsi="Times New Roman"/>
        </w:rPr>
        <w:t xml:space="preserve">and </w:t>
      </w:r>
      <w:r w:rsidR="00C75849" w:rsidRPr="000D1B12">
        <w:rPr>
          <w:rFonts w:ascii="Times New Roman" w:hAnsi="Times New Roman"/>
        </w:rPr>
        <w:t xml:space="preserve">a new </w:t>
      </w:r>
      <w:r w:rsidR="00466474" w:rsidRPr="000D1B12">
        <w:rPr>
          <w:rFonts w:ascii="Times New Roman" w:hAnsi="Times New Roman"/>
        </w:rPr>
        <w:t>tax deduct</w:t>
      </w:r>
      <w:r w:rsidR="00612662" w:rsidRPr="000D1B12">
        <w:rPr>
          <w:rFonts w:ascii="Times New Roman" w:hAnsi="Times New Roman"/>
        </w:rPr>
        <w:t>i</w:t>
      </w:r>
      <w:r w:rsidR="00466474" w:rsidRPr="000D1B12">
        <w:rPr>
          <w:rFonts w:ascii="Times New Roman" w:hAnsi="Times New Roman"/>
        </w:rPr>
        <w:t>on for seniors</w:t>
      </w:r>
      <w:r w:rsidR="00C75849" w:rsidRPr="000D1B12">
        <w:rPr>
          <w:rFonts w:ascii="Times New Roman" w:hAnsi="Times New Roman"/>
        </w:rPr>
        <w:t xml:space="preserve">, with income limits, has been </w:t>
      </w:r>
      <w:r w:rsidR="0027366A" w:rsidRPr="000D1B12">
        <w:rPr>
          <w:rFonts w:ascii="Times New Roman" w:hAnsi="Times New Roman"/>
        </w:rPr>
        <w:t>enacted</w:t>
      </w:r>
      <w:r w:rsidR="00A705BF" w:rsidRPr="000D1B12">
        <w:rPr>
          <w:rFonts w:ascii="Times New Roman" w:hAnsi="Times New Roman"/>
        </w:rPr>
        <w:t xml:space="preserve">.  </w:t>
      </w:r>
      <w:r w:rsidR="00BE458C" w:rsidRPr="000D1B12">
        <w:rPr>
          <w:rFonts w:ascii="Times New Roman" w:hAnsi="Times New Roman"/>
        </w:rPr>
        <w:t>The impact of th</w:t>
      </w:r>
      <w:r w:rsidR="00674530" w:rsidRPr="000D1B12">
        <w:rPr>
          <w:rFonts w:ascii="Times New Roman" w:hAnsi="Times New Roman"/>
        </w:rPr>
        <w:t>i</w:t>
      </w:r>
      <w:r w:rsidR="00BE458C" w:rsidRPr="000D1B12">
        <w:rPr>
          <w:rFonts w:ascii="Times New Roman" w:hAnsi="Times New Roman"/>
        </w:rPr>
        <w:t xml:space="preserve">s bill on the deficit </w:t>
      </w:r>
      <w:r w:rsidR="00C75849" w:rsidRPr="000D1B12">
        <w:rPr>
          <w:rFonts w:ascii="Times New Roman" w:hAnsi="Times New Roman"/>
        </w:rPr>
        <w:t>is controversial</w:t>
      </w:r>
      <w:r w:rsidR="005103D0" w:rsidRPr="000D1B12">
        <w:rPr>
          <w:rFonts w:ascii="Times New Roman" w:hAnsi="Times New Roman"/>
        </w:rPr>
        <w:t>.</w:t>
      </w:r>
      <w:r w:rsidR="00BE458C" w:rsidRPr="000D1B12">
        <w:rPr>
          <w:rFonts w:ascii="Times New Roman" w:hAnsi="Times New Roman"/>
        </w:rPr>
        <w:t xml:space="preserve"> </w:t>
      </w:r>
      <w:r w:rsidR="005103D0" w:rsidRPr="000D1B12">
        <w:rPr>
          <w:rFonts w:ascii="Times New Roman" w:hAnsi="Times New Roman"/>
        </w:rPr>
        <w:t>P</w:t>
      </w:r>
      <w:r w:rsidR="003D3FC6" w:rsidRPr="000D1B12">
        <w:rPr>
          <w:rFonts w:ascii="Times New Roman" w:hAnsi="Times New Roman"/>
        </w:rPr>
        <w:t xml:space="preserve">roponents feel </w:t>
      </w:r>
      <w:r w:rsidR="00C75849" w:rsidRPr="000D1B12">
        <w:rPr>
          <w:rFonts w:ascii="Times New Roman" w:hAnsi="Times New Roman"/>
        </w:rPr>
        <w:t>the bill</w:t>
      </w:r>
      <w:r w:rsidR="003D3FC6" w:rsidRPr="000D1B12">
        <w:rPr>
          <w:rFonts w:ascii="Times New Roman" w:hAnsi="Times New Roman"/>
        </w:rPr>
        <w:t xml:space="preserve"> will stimulate economic activity and increase tax revenue while critics </w:t>
      </w:r>
      <w:r w:rsidR="00C75849" w:rsidRPr="000D1B12">
        <w:rPr>
          <w:rFonts w:ascii="Times New Roman" w:hAnsi="Times New Roman"/>
        </w:rPr>
        <w:t xml:space="preserve">are concerned that </w:t>
      </w:r>
      <w:r w:rsidR="00263E55" w:rsidRPr="000D1B12">
        <w:rPr>
          <w:rFonts w:ascii="Times New Roman" w:hAnsi="Times New Roman"/>
        </w:rPr>
        <w:t xml:space="preserve">extended </w:t>
      </w:r>
      <w:r w:rsidR="003D3FC6" w:rsidRPr="000D1B12">
        <w:rPr>
          <w:rFonts w:ascii="Times New Roman" w:hAnsi="Times New Roman"/>
        </w:rPr>
        <w:t xml:space="preserve">lower tax rates </w:t>
      </w:r>
      <w:r w:rsidR="00C75849" w:rsidRPr="000D1B12">
        <w:rPr>
          <w:rFonts w:ascii="Times New Roman" w:hAnsi="Times New Roman"/>
        </w:rPr>
        <w:t xml:space="preserve">and additional income deductions </w:t>
      </w:r>
      <w:r w:rsidR="003D3FC6" w:rsidRPr="000D1B12">
        <w:rPr>
          <w:rFonts w:ascii="Times New Roman" w:hAnsi="Times New Roman"/>
        </w:rPr>
        <w:t xml:space="preserve">will </w:t>
      </w:r>
      <w:r w:rsidR="006106C2" w:rsidRPr="000D1B12">
        <w:rPr>
          <w:rFonts w:ascii="Times New Roman" w:hAnsi="Times New Roman"/>
        </w:rPr>
        <w:t xml:space="preserve">increase the </w:t>
      </w:r>
      <w:r w:rsidR="003D3FC6" w:rsidRPr="000D1B12">
        <w:rPr>
          <w:rFonts w:ascii="Times New Roman" w:hAnsi="Times New Roman"/>
        </w:rPr>
        <w:t>defic</w:t>
      </w:r>
      <w:r w:rsidR="005103D0" w:rsidRPr="000D1B12">
        <w:rPr>
          <w:rFonts w:ascii="Times New Roman" w:hAnsi="Times New Roman"/>
        </w:rPr>
        <w:t>i</w:t>
      </w:r>
      <w:r w:rsidR="003D3FC6" w:rsidRPr="000D1B12">
        <w:rPr>
          <w:rFonts w:ascii="Times New Roman" w:hAnsi="Times New Roman"/>
        </w:rPr>
        <w:t>t</w:t>
      </w:r>
      <w:r w:rsidR="0027366A" w:rsidRPr="000D1B12">
        <w:rPr>
          <w:rFonts w:ascii="Times New Roman" w:hAnsi="Times New Roman"/>
        </w:rPr>
        <w:t>.</w:t>
      </w:r>
      <w:r w:rsidR="0027366A">
        <w:rPr>
          <w:rFonts w:ascii="Times New Roman" w:hAnsi="Times New Roman"/>
        </w:rPr>
        <w:t xml:space="preserve">  </w:t>
      </w:r>
    </w:p>
    <w:p w14:paraId="54A33D71" w14:textId="77777777" w:rsidR="0027366A" w:rsidRDefault="0027366A" w:rsidP="001B6777">
      <w:pPr>
        <w:pStyle w:val="NoSpacing"/>
        <w:rPr>
          <w:rFonts w:ascii="Times New Roman" w:hAnsi="Times New Roman"/>
        </w:rPr>
      </w:pPr>
    </w:p>
    <w:p w14:paraId="6621B986" w14:textId="77777777" w:rsidR="00B90DE1" w:rsidRPr="00B90DE1" w:rsidRDefault="00B90DE1" w:rsidP="00B90DE1">
      <w:pPr>
        <w:pStyle w:val="NoSpacing"/>
        <w:rPr>
          <w:rFonts w:ascii="Times New Roman" w:hAnsi="Times New Roman"/>
        </w:rPr>
      </w:pPr>
      <w:r w:rsidRPr="00B90DE1">
        <w:rPr>
          <w:rFonts w:ascii="Times New Roman" w:hAnsi="Times New Roman"/>
        </w:rPr>
        <w:t>The outlook on tariffs as of this writing remains somewhat unclear as it is uncertain whether or not the</w:t>
      </w:r>
    </w:p>
    <w:p w14:paraId="36D733EE" w14:textId="50AB7685" w:rsidR="00B90DE1" w:rsidRPr="00B90DE1" w:rsidRDefault="00B90DE1" w:rsidP="00B90DE1">
      <w:pPr>
        <w:pStyle w:val="NoSpacing"/>
        <w:rPr>
          <w:rFonts w:ascii="Times New Roman" w:hAnsi="Times New Roman"/>
        </w:rPr>
      </w:pPr>
      <w:r w:rsidRPr="00B90DE1">
        <w:rPr>
          <w:rFonts w:ascii="Times New Roman" w:hAnsi="Times New Roman"/>
        </w:rPr>
        <w:t>July 9th deadline given to some countries will be extended or enforced. It is also unclear how the</w:t>
      </w:r>
    </w:p>
    <w:p w14:paraId="6190100B" w14:textId="0E8AF210" w:rsidR="00F208EC" w:rsidRDefault="00B90DE1" w:rsidP="00B90DE1">
      <w:pPr>
        <w:pStyle w:val="NoSpacing"/>
        <w:rPr>
          <w:rFonts w:ascii="Times New Roman" w:hAnsi="Times New Roman"/>
        </w:rPr>
      </w:pPr>
      <w:r w:rsidRPr="00B90DE1">
        <w:rPr>
          <w:rFonts w:ascii="Times New Roman" w:hAnsi="Times New Roman"/>
        </w:rPr>
        <w:t>resolution of the tariff issue will impact inflation and the Feds policy stance.</w:t>
      </w:r>
    </w:p>
    <w:p w14:paraId="1C6A512B" w14:textId="77777777" w:rsidR="00B73268" w:rsidRDefault="00B73268" w:rsidP="001B6777">
      <w:pPr>
        <w:pStyle w:val="NoSpacing"/>
        <w:rPr>
          <w:rFonts w:ascii="Times New Roman" w:hAnsi="Times New Roman"/>
        </w:rPr>
      </w:pPr>
    </w:p>
    <w:p w14:paraId="07CED7F8" w14:textId="45FA30F7" w:rsidR="00B73268" w:rsidRDefault="00330F00" w:rsidP="001B6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On the International fron</w:t>
      </w:r>
      <w:r w:rsidR="008C3195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, the war in Ukraine rages on </w:t>
      </w:r>
      <w:r w:rsidR="0072704D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="0072704D">
        <w:rPr>
          <w:rFonts w:ascii="Times New Roman" w:hAnsi="Times New Roman"/>
        </w:rPr>
        <w:t>n</w:t>
      </w:r>
      <w:r>
        <w:rPr>
          <w:rFonts w:ascii="Times New Roman" w:hAnsi="Times New Roman"/>
        </w:rPr>
        <w:t>either party</w:t>
      </w:r>
      <w:r w:rsidR="0072704D">
        <w:rPr>
          <w:rFonts w:ascii="Times New Roman" w:hAnsi="Times New Roman"/>
        </w:rPr>
        <w:t xml:space="preserve"> seems</w:t>
      </w:r>
      <w:r>
        <w:rPr>
          <w:rFonts w:ascii="Times New Roman" w:hAnsi="Times New Roman"/>
        </w:rPr>
        <w:t xml:space="preserve"> intere</w:t>
      </w:r>
      <w:r w:rsidR="008C3195">
        <w:rPr>
          <w:rFonts w:ascii="Times New Roman" w:hAnsi="Times New Roman"/>
        </w:rPr>
        <w:t>s</w:t>
      </w:r>
      <w:r>
        <w:rPr>
          <w:rFonts w:ascii="Times New Roman" w:hAnsi="Times New Roman"/>
        </w:rPr>
        <w:t>t</w:t>
      </w:r>
      <w:r w:rsidR="008C3195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in </w:t>
      </w:r>
      <w:r w:rsidR="008C3195">
        <w:rPr>
          <w:rFonts w:ascii="Times New Roman" w:hAnsi="Times New Roman"/>
        </w:rPr>
        <w:t>finding a diplomatic solution.</w:t>
      </w:r>
      <w:r w:rsidR="0072704D">
        <w:rPr>
          <w:rFonts w:ascii="Times New Roman" w:hAnsi="Times New Roman"/>
        </w:rPr>
        <w:t xml:space="preserve">  In the Middle East, the attac</w:t>
      </w:r>
      <w:r w:rsidR="007046D8">
        <w:rPr>
          <w:rFonts w:ascii="Times New Roman" w:hAnsi="Times New Roman"/>
        </w:rPr>
        <w:t>k</w:t>
      </w:r>
      <w:r w:rsidR="0072704D">
        <w:rPr>
          <w:rFonts w:ascii="Times New Roman" w:hAnsi="Times New Roman"/>
        </w:rPr>
        <w:t xml:space="preserve"> on Iran, at least for now </w:t>
      </w:r>
      <w:r w:rsidR="007046D8">
        <w:rPr>
          <w:rFonts w:ascii="Times New Roman" w:hAnsi="Times New Roman"/>
        </w:rPr>
        <w:t>may have set the stage for a</w:t>
      </w:r>
      <w:r w:rsidR="006D2F4A">
        <w:rPr>
          <w:rFonts w:ascii="Times New Roman" w:hAnsi="Times New Roman"/>
        </w:rPr>
        <w:t xml:space="preserve"> reset and a </w:t>
      </w:r>
      <w:r w:rsidR="007046D8">
        <w:rPr>
          <w:rFonts w:ascii="Times New Roman" w:hAnsi="Times New Roman"/>
        </w:rPr>
        <w:t>diplomatic solution</w:t>
      </w:r>
      <w:r w:rsidR="00C86FF1">
        <w:rPr>
          <w:rFonts w:ascii="Times New Roman" w:hAnsi="Times New Roman"/>
        </w:rPr>
        <w:t>.</w:t>
      </w:r>
      <w:r w:rsidR="00741D29">
        <w:rPr>
          <w:rFonts w:ascii="Times New Roman" w:hAnsi="Times New Roman"/>
        </w:rPr>
        <w:t xml:space="preserve">  Hamas </w:t>
      </w:r>
      <w:r w:rsidR="00C86FF1">
        <w:rPr>
          <w:rFonts w:ascii="Times New Roman" w:hAnsi="Times New Roman"/>
        </w:rPr>
        <w:t xml:space="preserve">has </w:t>
      </w:r>
      <w:r w:rsidR="00741D29">
        <w:rPr>
          <w:rFonts w:ascii="Times New Roman" w:hAnsi="Times New Roman"/>
        </w:rPr>
        <w:t xml:space="preserve">accepted a framework for peace </w:t>
      </w:r>
      <w:r w:rsidR="0062013A">
        <w:rPr>
          <w:rFonts w:ascii="Times New Roman" w:hAnsi="Times New Roman"/>
        </w:rPr>
        <w:t xml:space="preserve">with Israel that </w:t>
      </w:r>
      <w:r w:rsidR="006D2F4A">
        <w:rPr>
          <w:rFonts w:ascii="Times New Roman" w:hAnsi="Times New Roman"/>
        </w:rPr>
        <w:t>could</w:t>
      </w:r>
      <w:r w:rsidR="0062013A">
        <w:rPr>
          <w:rFonts w:ascii="Times New Roman" w:hAnsi="Times New Roman"/>
        </w:rPr>
        <w:t xml:space="preserve"> end the </w:t>
      </w:r>
      <w:r w:rsidR="006D2F4A">
        <w:rPr>
          <w:rFonts w:ascii="Times New Roman" w:hAnsi="Times New Roman"/>
        </w:rPr>
        <w:t>conflict</w:t>
      </w:r>
      <w:r w:rsidR="0062013A">
        <w:rPr>
          <w:rFonts w:ascii="Times New Roman" w:hAnsi="Times New Roman"/>
        </w:rPr>
        <w:t xml:space="preserve"> there.</w:t>
      </w:r>
    </w:p>
    <w:p w14:paraId="2FB75B50" w14:textId="77777777" w:rsidR="00932D37" w:rsidRDefault="00932D37" w:rsidP="001B6777">
      <w:pPr>
        <w:pStyle w:val="NoSpacing"/>
        <w:rPr>
          <w:rFonts w:ascii="Times New Roman" w:hAnsi="Times New Roman"/>
        </w:rPr>
      </w:pPr>
    </w:p>
    <w:p w14:paraId="5CDC8390" w14:textId="0C4673C9" w:rsidR="00932D37" w:rsidRDefault="00CE6EBC" w:rsidP="001B67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Second quarter and full year results are detailed below.</w:t>
      </w:r>
    </w:p>
    <w:p w14:paraId="52AA91CE" w14:textId="77777777" w:rsidR="004759B6" w:rsidRPr="0067601E" w:rsidRDefault="004759B6" w:rsidP="001B6777">
      <w:pPr>
        <w:pStyle w:val="NoSpacing"/>
        <w:rPr>
          <w:rFonts w:ascii="Times New Roman" w:hAnsi="Times New Roman"/>
        </w:rPr>
      </w:pPr>
    </w:p>
    <w:p w14:paraId="2B5AC928" w14:textId="77777777" w:rsidR="00DB3CCC" w:rsidRDefault="00DB3CCC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tbl>
      <w:tblPr>
        <w:tblStyle w:val="3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1710"/>
        <w:gridCol w:w="1710"/>
        <w:gridCol w:w="1980"/>
        <w:gridCol w:w="1980"/>
      </w:tblGrid>
      <w:tr w:rsidR="0052480B" w:rsidRPr="0034680B" w14:paraId="7C139993" w14:textId="77777777" w:rsidTr="00BC53AB">
        <w:tc>
          <w:tcPr>
            <w:tcW w:w="2790" w:type="dxa"/>
          </w:tcPr>
          <w:p w14:paraId="5EDF3649" w14:textId="77777777" w:rsidR="0052480B" w:rsidRPr="0034680B" w:rsidRDefault="0052480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74C38B1" w14:textId="77777777" w:rsidR="00080867" w:rsidRDefault="001B21E4">
            <w:pPr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QUARTER</w:t>
            </w:r>
            <w:r w:rsidR="00B47B0C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Ending </w:t>
            </w:r>
          </w:p>
          <w:p w14:paraId="34328309" w14:textId="254BFD56" w:rsidR="0052480B" w:rsidRPr="0034680B" w:rsidRDefault="00C25876" w:rsidP="00FC3939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 w:rsidR="00396214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0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10D9B50F" w14:textId="77777777" w:rsidR="0052480B" w:rsidRPr="0034680B" w:rsidRDefault="001B21E4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12 MONTHS Ending</w:t>
            </w:r>
          </w:p>
          <w:p w14:paraId="0B03AA30" w14:textId="404D5773" w:rsidR="0052480B" w:rsidRPr="0034680B" w:rsidRDefault="00C25876" w:rsidP="006F40FD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0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26A4AD95" w14:textId="0EF38A1F" w:rsidR="0052480B" w:rsidRPr="0034680B" w:rsidRDefault="00951AB2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THREE YEARS</w:t>
            </w:r>
            <w:r w:rsidR="001B21E4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Ending</w:t>
            </w:r>
          </w:p>
          <w:p w14:paraId="16A4052C" w14:textId="503618E5" w:rsidR="0052480B" w:rsidRPr="0034680B" w:rsidRDefault="00B47B0C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 w:rsidR="00C25876"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 w:rsidR="008D0A86">
              <w:rPr>
                <w:rFonts w:ascii="Garamond" w:eastAsia="Garamond" w:hAnsi="Garamond" w:cs="Garamond"/>
                <w:b/>
                <w:sz w:val="24"/>
                <w:szCs w:val="24"/>
              </w:rPr>
              <w:t>/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C25876">
              <w:rPr>
                <w:rFonts w:ascii="Garamond" w:eastAsia="Garamond" w:hAnsi="Garamond" w:cs="Garamond"/>
                <w:b/>
                <w:sz w:val="24"/>
                <w:szCs w:val="24"/>
              </w:rPr>
              <w:t>0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C25876">
              <w:rPr>
                <w:rFonts w:ascii="Garamond" w:eastAsia="Garamond" w:hAnsi="Garamond" w:cs="Garamond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2D672CDF" w14:textId="77777777" w:rsidR="0052480B" w:rsidRPr="0034680B" w:rsidRDefault="001B21E4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FIVE YEARS Ending </w:t>
            </w:r>
          </w:p>
          <w:p w14:paraId="6A313037" w14:textId="2BAADBC7" w:rsidR="0052480B" w:rsidRPr="0034680B" w:rsidRDefault="00C25876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0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5</w:t>
            </w:r>
          </w:p>
        </w:tc>
      </w:tr>
      <w:tr w:rsidR="0052480B" w:rsidRPr="0034680B" w14:paraId="0906A7BB" w14:textId="77777777" w:rsidTr="00BC53AB">
        <w:tc>
          <w:tcPr>
            <w:tcW w:w="2790" w:type="dxa"/>
          </w:tcPr>
          <w:p w14:paraId="16F79650" w14:textId="77777777" w:rsidR="0052480B" w:rsidRPr="0034680B" w:rsidRDefault="001B21E4">
            <w:pPr>
              <w:pStyle w:val="Heading2"/>
            </w:pPr>
            <w:r w:rsidRPr="0034680B">
              <w:rPr>
                <w:rFonts w:ascii="Garamond" w:eastAsia="Garamond" w:hAnsi="Garamond" w:cs="Garamond"/>
                <w:b/>
                <w:u w:val="none"/>
              </w:rPr>
              <w:t>DJIA</w:t>
            </w:r>
          </w:p>
        </w:tc>
        <w:tc>
          <w:tcPr>
            <w:tcW w:w="1710" w:type="dxa"/>
          </w:tcPr>
          <w:p w14:paraId="334E42EB" w14:textId="019BE373" w:rsidR="0052480B" w:rsidRPr="0034680B" w:rsidRDefault="0018011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5.5</w:t>
            </w:r>
            <w:r w:rsidR="00017527">
              <w:rPr>
                <w:rFonts w:ascii="Garamond" w:hAnsi="Garamond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14:paraId="5C6A12A0" w14:textId="3D8B8C8B" w:rsidR="0052480B" w:rsidRPr="0034680B" w:rsidRDefault="006C748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18011E">
              <w:rPr>
                <w:rFonts w:ascii="Garamond" w:eastAsia="Garamond" w:hAnsi="Garamond" w:cs="Garamond"/>
                <w:sz w:val="24"/>
                <w:szCs w:val="24"/>
              </w:rPr>
              <w:t>4.7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6C597B7C" w14:textId="0EC3F576" w:rsidR="0052480B" w:rsidRPr="0034680B" w:rsidRDefault="0018011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15.0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3FE32B73" w14:textId="24689E29" w:rsidR="0052480B" w:rsidRPr="0034680B" w:rsidRDefault="00F2729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18011E">
              <w:rPr>
                <w:rFonts w:ascii="Garamond" w:eastAsia="Garamond" w:hAnsi="Garamond" w:cs="Garamond"/>
                <w:sz w:val="24"/>
                <w:szCs w:val="24"/>
              </w:rPr>
              <w:t>3.2</w:t>
            </w:r>
            <w:r w:rsidR="009005AD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52480B" w:rsidRPr="0034680B" w14:paraId="0C5FF143" w14:textId="77777777" w:rsidTr="00BC53AB">
        <w:tc>
          <w:tcPr>
            <w:tcW w:w="2790" w:type="dxa"/>
          </w:tcPr>
          <w:p w14:paraId="5F5D7950" w14:textId="77777777" w:rsidR="0052480B" w:rsidRPr="0034680B" w:rsidRDefault="001B21E4">
            <w:pPr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S &amp; P 500</w:t>
            </w:r>
          </w:p>
        </w:tc>
        <w:tc>
          <w:tcPr>
            <w:tcW w:w="1710" w:type="dxa"/>
          </w:tcPr>
          <w:p w14:paraId="2003DDBD" w14:textId="05818800" w:rsidR="0052480B" w:rsidRPr="0034680B" w:rsidRDefault="0018011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10.9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14:paraId="4F5E4FCF" w14:textId="4D2B59CB" w:rsidR="0052480B" w:rsidRPr="0034680B" w:rsidRDefault="0018011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4D3B27">
              <w:rPr>
                <w:rFonts w:ascii="Garamond" w:eastAsia="Garamond" w:hAnsi="Garamond" w:cs="Garamond"/>
                <w:sz w:val="24"/>
                <w:szCs w:val="24"/>
              </w:rPr>
              <w:t>5.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7028A238" w14:textId="0C3D4FA5" w:rsidR="0052480B" w:rsidRPr="0034680B" w:rsidRDefault="0018011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19.7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61E43F5E" w14:textId="34245A03" w:rsidR="0052480B" w:rsidRPr="0034680B" w:rsidRDefault="006C5C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18011E">
              <w:rPr>
                <w:rFonts w:ascii="Garamond" w:eastAsia="Garamond" w:hAnsi="Garamond" w:cs="Garamond"/>
                <w:sz w:val="24"/>
                <w:szCs w:val="24"/>
              </w:rPr>
              <w:t>6.6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52480B" w:rsidRPr="0034680B" w14:paraId="32CC715B" w14:textId="77777777" w:rsidTr="00BC53AB">
        <w:tc>
          <w:tcPr>
            <w:tcW w:w="2790" w:type="dxa"/>
          </w:tcPr>
          <w:p w14:paraId="57B75155" w14:textId="77777777" w:rsidR="0052480B" w:rsidRPr="0034680B" w:rsidRDefault="001B21E4">
            <w:pPr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NASDAQ Composite</w:t>
            </w:r>
          </w:p>
        </w:tc>
        <w:tc>
          <w:tcPr>
            <w:tcW w:w="1710" w:type="dxa"/>
          </w:tcPr>
          <w:p w14:paraId="2EB81A59" w14:textId="17B6724C" w:rsidR="0052480B" w:rsidRPr="0034680B" w:rsidRDefault="0018011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17.8</w:t>
            </w:r>
            <w:r w:rsidR="00C160CD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14:paraId="67D79475" w14:textId="7E4653C0" w:rsidR="0052480B" w:rsidRPr="0034680B" w:rsidRDefault="0018011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14.9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54673B52" w14:textId="307FEAE2" w:rsidR="0052480B" w:rsidRPr="0034680B" w:rsidRDefault="0018011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22.7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175BAB6F" w14:textId="35A2F684" w:rsidR="0052480B" w:rsidRPr="0034680B" w:rsidRDefault="00FB7EC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18011E">
              <w:rPr>
                <w:rFonts w:ascii="Garamond" w:eastAsia="Garamond" w:hAnsi="Garamond" w:cs="Garamond"/>
                <w:sz w:val="24"/>
                <w:szCs w:val="24"/>
              </w:rPr>
              <w:t>5.2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52480B" w:rsidRPr="0034680B" w14:paraId="0A044CF2" w14:textId="77777777" w:rsidTr="00BC53AB">
        <w:tc>
          <w:tcPr>
            <w:tcW w:w="2790" w:type="dxa"/>
            <w:tcBorders>
              <w:bottom w:val="single" w:sz="4" w:space="0" w:color="auto"/>
            </w:tcBorders>
          </w:tcPr>
          <w:p w14:paraId="68257417" w14:textId="0ECFC771" w:rsidR="0052480B" w:rsidRPr="0034680B" w:rsidRDefault="001B21E4">
            <w:pPr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B</w:t>
            </w:r>
            <w:r w:rsidR="00944294">
              <w:rPr>
                <w:rFonts w:ascii="Garamond" w:eastAsia="Garamond" w:hAnsi="Garamond" w:cs="Garamond"/>
                <w:b/>
                <w:sz w:val="24"/>
                <w:szCs w:val="24"/>
              </w:rPr>
              <w:t>l</w:t>
            </w:r>
            <w:r w:rsidR="00A2137B">
              <w:rPr>
                <w:rFonts w:ascii="Garamond" w:eastAsia="Garamond" w:hAnsi="Garamond" w:cs="Garamond"/>
                <w:b/>
                <w:sz w:val="24"/>
                <w:szCs w:val="24"/>
              </w:rPr>
              <w:t>oo</w:t>
            </w:r>
            <w:r w:rsidR="00944294">
              <w:rPr>
                <w:rFonts w:ascii="Garamond" w:eastAsia="Garamond" w:hAnsi="Garamond" w:cs="Garamond"/>
                <w:b/>
                <w:sz w:val="24"/>
                <w:szCs w:val="24"/>
              </w:rPr>
              <w:t>mb</w:t>
            </w:r>
            <w:r w:rsidR="00A2137B">
              <w:rPr>
                <w:rFonts w:ascii="Garamond" w:eastAsia="Garamond" w:hAnsi="Garamond" w:cs="Garamond"/>
                <w:b/>
                <w:sz w:val="24"/>
                <w:szCs w:val="24"/>
              </w:rPr>
              <w:t>e</w:t>
            </w:r>
            <w:r w:rsidR="00ED3F22">
              <w:rPr>
                <w:rFonts w:ascii="Garamond" w:eastAsia="Garamond" w:hAnsi="Garamond" w:cs="Garamond"/>
                <w:b/>
                <w:sz w:val="24"/>
                <w:szCs w:val="24"/>
              </w:rPr>
              <w:t>r</w:t>
            </w:r>
            <w:r w:rsidR="00944294">
              <w:rPr>
                <w:rFonts w:ascii="Garamond" w:eastAsia="Garamond" w:hAnsi="Garamond" w:cs="Garamond"/>
                <w:b/>
                <w:sz w:val="24"/>
                <w:szCs w:val="24"/>
              </w:rPr>
              <w:t>g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Agg. </w:t>
            </w:r>
            <w:r w:rsidR="00A13790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B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ond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FE393DB" w14:textId="081D4157" w:rsidR="0052480B" w:rsidRPr="0034680B" w:rsidRDefault="0018011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1.2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8AC4247" w14:textId="7A4B63E0" w:rsidR="0052480B" w:rsidRPr="0034680B" w:rsidRDefault="0018011E" w:rsidP="009005A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6.1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377723C" w14:textId="065AF8A9" w:rsidR="0052480B" w:rsidRPr="0034680B" w:rsidRDefault="004E161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 w:rsidR="008E7DB3"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 w:rsidR="0018011E">
              <w:rPr>
                <w:rFonts w:ascii="Garamond" w:eastAsia="Garamond" w:hAnsi="Garamond" w:cs="Garamond"/>
                <w:sz w:val="24"/>
                <w:szCs w:val="24"/>
              </w:rPr>
              <w:t>6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8665CD5" w14:textId="4A02B2B8" w:rsidR="0052480B" w:rsidRPr="004E78D2" w:rsidRDefault="00EB6BBE" w:rsidP="004E78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="001A7BB4">
              <w:rPr>
                <w:rFonts w:ascii="Garamond" w:eastAsia="Garamond" w:hAnsi="Garamond" w:cs="Garamond"/>
                <w:sz w:val="24"/>
                <w:szCs w:val="24"/>
              </w:rPr>
              <w:t>0.</w:t>
            </w:r>
            <w:r w:rsidR="0018011E">
              <w:rPr>
                <w:rFonts w:ascii="Garamond" w:eastAsia="Garamond" w:hAnsi="Garamond" w:cs="Garamond"/>
                <w:sz w:val="24"/>
                <w:szCs w:val="24"/>
              </w:rPr>
              <w:t>7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6D6E01" w:rsidRPr="0034680B" w14:paraId="08879F1A" w14:textId="77777777" w:rsidTr="00BC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51F9" w14:textId="77777777" w:rsidR="006D6E01" w:rsidRPr="0034680B" w:rsidRDefault="006D6E01" w:rsidP="00B464D2">
            <w:pPr>
              <w:rPr>
                <w:rFonts w:ascii="Garamond" w:eastAsia="Garamond" w:hAnsi="Garamond" w:cs="Garamond"/>
                <w:i/>
              </w:rPr>
            </w:pPr>
            <w:r w:rsidRPr="0034680B">
              <w:rPr>
                <w:rFonts w:ascii="Garamond" w:eastAsia="Garamond" w:hAnsi="Garamond" w:cs="Garamond"/>
                <w:i/>
              </w:rPr>
              <w:t>Mutual Funds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9ED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2FB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E69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09A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6D6E01" w:rsidRPr="0034680B" w14:paraId="77D03299" w14:textId="77777777" w:rsidTr="00BC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30A" w14:textId="77777777" w:rsidR="006D6E01" w:rsidRPr="00A26706" w:rsidRDefault="006D6E01" w:rsidP="00B464D2">
            <w:pPr>
              <w:rPr>
                <w:rFonts w:ascii="Garamond" w:eastAsia="Garamond" w:hAnsi="Garamond" w:cs="Garamond"/>
                <w:b/>
                <w:sz w:val="24"/>
                <w:szCs w:val="24"/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Domestic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21E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0C9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A7A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A6D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6D6E01" w:rsidRPr="0034680B" w14:paraId="2177E49A" w14:textId="77777777" w:rsidTr="00BC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0F8" w14:textId="77777777" w:rsidR="006D6E01" w:rsidRPr="0034680B" w:rsidRDefault="006D6E01" w:rsidP="00B464D2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i/>
              </w:rPr>
              <w:t xml:space="preserve">     Large Cap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775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FAA5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814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0A39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F0333B" w:rsidRPr="0034680B" w14:paraId="2B47122E" w14:textId="77777777" w:rsidTr="00BC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0C6" w14:textId="0256F781" w:rsidR="00F0333B" w:rsidRPr="0034680B" w:rsidRDefault="00F0333B" w:rsidP="00031BF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Growth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F97" w14:textId="6A1D880C" w:rsidR="00F0333B" w:rsidRDefault="0018011E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17.1</w:t>
            </w:r>
            <w:r w:rsidR="00F0333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E84" w14:textId="6B89A90D" w:rsidR="00F0333B" w:rsidRDefault="0018011E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16.9</w:t>
            </w:r>
            <w:r w:rsidR="00F0333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5EA" w14:textId="1FCE032C" w:rsidR="00F0333B" w:rsidRDefault="0018011E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23.</w:t>
            </w:r>
            <w:r w:rsidR="00E920E7">
              <w:rPr>
                <w:rFonts w:ascii="Garamond" w:eastAsia="Garamond" w:hAnsi="Garamond" w:cs="Garamond"/>
              </w:rPr>
              <w:t>4</w:t>
            </w:r>
            <w:r w:rsidR="00603604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3480" w14:textId="1196C560" w:rsidR="00F0333B" w:rsidRDefault="00F57EA5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</w:t>
            </w:r>
            <w:r w:rsidR="0018011E">
              <w:rPr>
                <w:rFonts w:ascii="Garamond" w:eastAsia="Garamond" w:hAnsi="Garamond" w:cs="Garamond"/>
              </w:rPr>
              <w:t>4.8</w:t>
            </w:r>
            <w:r w:rsidR="00F0333B">
              <w:rPr>
                <w:rFonts w:ascii="Garamond" w:eastAsia="Garamond" w:hAnsi="Garamond" w:cs="Garamond"/>
              </w:rPr>
              <w:t>%</w:t>
            </w:r>
          </w:p>
        </w:tc>
      </w:tr>
      <w:tr w:rsidR="00031BF8" w:rsidRPr="0034680B" w14:paraId="3D119AF5" w14:textId="77777777" w:rsidTr="00BC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B20" w14:textId="77777777" w:rsidR="00031BF8" w:rsidRPr="0034680B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Value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52D" w14:textId="4E006AD2" w:rsidR="00031BF8" w:rsidRPr="0034680B" w:rsidRDefault="0018011E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4.1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9B6" w14:textId="2F549A07" w:rsidR="00031BF8" w:rsidRPr="0034680B" w:rsidRDefault="009C21CF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</w:t>
            </w:r>
            <w:r w:rsidR="0018011E">
              <w:rPr>
                <w:rFonts w:ascii="Garamond" w:eastAsia="Garamond" w:hAnsi="Garamond" w:cs="Garamond"/>
              </w:rPr>
              <w:t>2</w:t>
            </w:r>
            <w:r>
              <w:rPr>
                <w:rFonts w:ascii="Garamond" w:eastAsia="Garamond" w:hAnsi="Garamond" w:cs="Garamond"/>
              </w:rPr>
              <w:t>.3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735" w14:textId="10A1F256" w:rsidR="00031BF8" w:rsidRPr="0034680B" w:rsidRDefault="0018011E" w:rsidP="00E42563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12.7</w:t>
            </w:r>
            <w:r w:rsidR="00C81AE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98CB" w14:textId="63A36A6A" w:rsidR="00031BF8" w:rsidRPr="0034680B" w:rsidRDefault="0018011E" w:rsidP="005F041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14.0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031BF8" w:rsidRPr="0034680B" w14:paraId="17466872" w14:textId="77777777" w:rsidTr="00BC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8277" w14:textId="77777777" w:rsidR="00031BF8" w:rsidRPr="0034680B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</w:t>
            </w:r>
            <w:r w:rsidRPr="0034680B">
              <w:rPr>
                <w:rFonts w:ascii="Garamond" w:eastAsia="Garamond" w:hAnsi="Garamond" w:cs="Garamond"/>
                <w:i/>
              </w:rPr>
              <w:t>Small Cap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ACA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AF04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F8CE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D433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031BF8" w:rsidRPr="0034680B" w14:paraId="42DD6A6B" w14:textId="77777777" w:rsidTr="00BC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E92" w14:textId="77777777" w:rsidR="00031BF8" w:rsidRPr="0034680B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Growth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083" w14:textId="78F42BCA" w:rsidR="00031BF8" w:rsidRPr="0034680B" w:rsidRDefault="0018011E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10.5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148" w14:textId="4A820268" w:rsidR="00031BF8" w:rsidRPr="0034680B" w:rsidRDefault="0018011E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8.0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0C5" w14:textId="62D995FC" w:rsidR="00031BF8" w:rsidRPr="0034680B" w:rsidRDefault="0018011E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10.8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B8B2" w14:textId="6D165171" w:rsidR="00031BF8" w:rsidRPr="0034680B" w:rsidRDefault="00A761DF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8.</w:t>
            </w:r>
            <w:r w:rsidR="0018011E">
              <w:rPr>
                <w:rFonts w:ascii="Garamond" w:eastAsia="Garamond" w:hAnsi="Garamond" w:cs="Garamond"/>
              </w:rPr>
              <w:t>0</w:t>
            </w:r>
            <w:r w:rsidR="006A308C">
              <w:rPr>
                <w:rFonts w:ascii="Garamond" w:eastAsia="Garamond" w:hAnsi="Garamond" w:cs="Garamond"/>
              </w:rPr>
              <w:t>%</w:t>
            </w:r>
          </w:p>
        </w:tc>
      </w:tr>
      <w:tr w:rsidR="00031BF8" w:rsidRPr="006F4CEA" w14:paraId="67226B66" w14:textId="77777777" w:rsidTr="00654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7F9" w14:textId="77777777" w:rsidR="00031BF8" w:rsidRPr="006F4CEA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6F4CEA">
              <w:rPr>
                <w:rFonts w:ascii="Garamond" w:eastAsia="Garamond" w:hAnsi="Garamond" w:cs="Garamond"/>
              </w:rPr>
              <w:t xml:space="preserve">     Value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1C6" w14:textId="1C3E44EB" w:rsidR="00031BF8" w:rsidRPr="006F4CEA" w:rsidRDefault="0018011E" w:rsidP="00654C4D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4.7</w:t>
            </w:r>
            <w:r w:rsidR="00031BF8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C5D" w14:textId="73FDE232" w:rsidR="00031BF8" w:rsidRPr="000E58F1" w:rsidRDefault="0018011E" w:rsidP="00031BF8">
            <w:pPr>
              <w:jc w:val="center"/>
              <w:rPr>
                <w:rFonts w:ascii="Garamond" w:eastAsia="Garamond" w:hAnsi="Garamond" w:cs="Garamond"/>
                <w:highlight w:val="yellow"/>
              </w:rPr>
            </w:pPr>
            <w:r>
              <w:rPr>
                <w:rFonts w:ascii="Garamond" w:eastAsia="Garamond" w:hAnsi="Garamond" w:cs="Garamond"/>
              </w:rPr>
              <w:t>5.2</w:t>
            </w:r>
            <w:r w:rsidR="00031BF8" w:rsidRPr="00942C6E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20B0" w14:textId="0483D06F" w:rsidR="00031BF8" w:rsidRPr="006F4CEA" w:rsidRDefault="0018011E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9.2</w:t>
            </w:r>
            <w:r w:rsidR="00031BF8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8E" w14:textId="4B02A424" w:rsidR="00031BF8" w:rsidRPr="006F4CEA" w:rsidRDefault="0018011E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14.3</w:t>
            </w:r>
            <w:r w:rsidR="00031BF8" w:rsidRPr="006F4CEA">
              <w:rPr>
                <w:rFonts w:ascii="Garamond" w:eastAsia="Garamond" w:hAnsi="Garamond" w:cs="Garamond"/>
              </w:rPr>
              <w:t>%</w:t>
            </w:r>
          </w:p>
        </w:tc>
      </w:tr>
    </w:tbl>
    <w:tbl>
      <w:tblPr>
        <w:tblStyle w:val="1"/>
        <w:tblW w:w="10170" w:type="dxa"/>
        <w:tblInd w:w="-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710"/>
        <w:gridCol w:w="1710"/>
        <w:gridCol w:w="1980"/>
        <w:gridCol w:w="1980"/>
      </w:tblGrid>
      <w:tr w:rsidR="009E6B7D" w:rsidRPr="006F4CEA" w14:paraId="15BE94FF" w14:textId="77777777" w:rsidTr="00BC53AB">
        <w:tc>
          <w:tcPr>
            <w:tcW w:w="2790" w:type="dxa"/>
          </w:tcPr>
          <w:p w14:paraId="1BA4DA14" w14:textId="55E90971" w:rsidR="009E6B7D" w:rsidRPr="00A26706" w:rsidRDefault="00A26706" w:rsidP="004B7DA6">
            <w:pPr>
              <w:spacing w:after="0" w:line="240" w:lineRule="auto"/>
              <w:rPr>
                <w:rFonts w:ascii="Garamond" w:eastAsia="Garamond" w:hAnsi="Garamond" w:cs="Garamond"/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International</w:t>
            </w:r>
          </w:p>
        </w:tc>
        <w:tc>
          <w:tcPr>
            <w:tcW w:w="1710" w:type="dxa"/>
          </w:tcPr>
          <w:p w14:paraId="1E4EF53A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710" w:type="dxa"/>
          </w:tcPr>
          <w:p w14:paraId="5622823E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04EB6C01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569B0FEB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9E6B7D" w:rsidRPr="006F4CEA" w14:paraId="30821C7C" w14:textId="77777777" w:rsidTr="00BC53AB">
        <w:tc>
          <w:tcPr>
            <w:tcW w:w="2790" w:type="dxa"/>
          </w:tcPr>
          <w:p w14:paraId="6B0F6DB8" w14:textId="5692260B" w:rsidR="009E6B7D" w:rsidRPr="006F4CEA" w:rsidRDefault="009E6B7D" w:rsidP="004B7DA6">
            <w:pPr>
              <w:spacing w:after="0" w:line="240" w:lineRule="auto"/>
            </w:pPr>
            <w:r w:rsidRPr="006F4CEA">
              <w:rPr>
                <w:rFonts w:ascii="Garamond" w:eastAsia="Garamond" w:hAnsi="Garamond" w:cs="Garamond"/>
              </w:rPr>
              <w:t xml:space="preserve">     Europe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49F12A9F" w14:textId="6C5352C2" w:rsidR="009E6B7D" w:rsidRPr="000A5ADF" w:rsidRDefault="0018011E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12.9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3FCFC7D" w14:textId="3A7439F1" w:rsidR="009E6B7D" w:rsidRPr="000A5ADF" w:rsidRDefault="0018011E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20.4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B6F225F" w14:textId="1452A6AE" w:rsidR="009E6B7D" w:rsidRPr="000A5ADF" w:rsidRDefault="0018011E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17.0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18683FB" w14:textId="09A4812E" w:rsidR="009E6B7D" w:rsidRPr="000A5ADF" w:rsidRDefault="0018011E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12.0</w:t>
            </w:r>
            <w:r w:rsidR="00BD0DF3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6F4CEA" w14:paraId="6FAE24A4" w14:textId="77777777" w:rsidTr="00BC53AB">
        <w:tc>
          <w:tcPr>
            <w:tcW w:w="2790" w:type="dxa"/>
          </w:tcPr>
          <w:p w14:paraId="0A8B94E5" w14:textId="51543987" w:rsidR="009E6B7D" w:rsidRPr="006F4CEA" w:rsidRDefault="009E6B7D" w:rsidP="004B7DA6">
            <w:pPr>
              <w:spacing w:after="0" w:line="240" w:lineRule="auto"/>
            </w:pPr>
            <w:r w:rsidRPr="006F4CEA">
              <w:rPr>
                <w:rFonts w:ascii="Garamond" w:eastAsia="Garamond" w:hAnsi="Garamond" w:cs="Garamond"/>
              </w:rPr>
              <w:t xml:space="preserve">     Latin Am</w:t>
            </w:r>
            <w:r w:rsidR="002B3B64">
              <w:rPr>
                <w:rFonts w:ascii="Garamond" w:eastAsia="Garamond" w:hAnsi="Garamond" w:cs="Garamond"/>
              </w:rPr>
              <w:t>erica</w:t>
            </w:r>
          </w:p>
        </w:tc>
        <w:tc>
          <w:tcPr>
            <w:tcW w:w="1710" w:type="dxa"/>
          </w:tcPr>
          <w:p w14:paraId="27DBD27C" w14:textId="32CC78E2" w:rsidR="009E6B7D" w:rsidRPr="006F4CEA" w:rsidRDefault="0018011E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16.2</w:t>
            </w:r>
            <w:r w:rsidR="009E6B7D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3726A8DA" w14:textId="064B0566" w:rsidR="009E6B7D" w:rsidRPr="006F4CEA" w:rsidRDefault="0018011E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15.1</w:t>
            </w:r>
            <w:r w:rsidR="009E6B7D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12889D0" w14:textId="07A82CC2" w:rsidR="009E6B7D" w:rsidRPr="006A0F13" w:rsidRDefault="0018011E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11.5</w:t>
            </w:r>
            <w:r w:rsidR="002E6C97" w:rsidRPr="006A0F13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B3BC980" w14:textId="027A6172" w:rsidR="009E6B7D" w:rsidRPr="006F4CEA" w:rsidRDefault="0018011E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8.8</w:t>
            </w:r>
            <w:r w:rsidR="009E6B7D" w:rsidRPr="006F4CEA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6F4CEA" w14:paraId="5E81B2D4" w14:textId="77777777" w:rsidTr="00BC53AB">
        <w:trPr>
          <w:trHeight w:val="58"/>
        </w:trPr>
        <w:tc>
          <w:tcPr>
            <w:tcW w:w="2790" w:type="dxa"/>
          </w:tcPr>
          <w:p w14:paraId="06C08C36" w14:textId="3076B45C" w:rsidR="009E6B7D" w:rsidRPr="006F4CEA" w:rsidRDefault="005A32CA" w:rsidP="004B7DA6">
            <w:pPr>
              <w:spacing w:after="0" w:line="240" w:lineRule="auto"/>
            </w:pPr>
            <w:r>
              <w:rPr>
                <w:rFonts w:ascii="Garamond" w:eastAsia="Garamond" w:hAnsi="Garamond" w:cs="Garamond"/>
              </w:rPr>
              <w:t xml:space="preserve">     </w:t>
            </w:r>
            <w:r w:rsidR="009E6B7D" w:rsidRPr="006F4CEA">
              <w:rPr>
                <w:rFonts w:ascii="Garamond" w:eastAsia="Garamond" w:hAnsi="Garamond" w:cs="Garamond"/>
              </w:rPr>
              <w:t>Japan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23CFA4FF" w14:textId="3BF3F670" w:rsidR="009E6B7D" w:rsidRPr="00CC577E" w:rsidRDefault="0018011E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10.8</w:t>
            </w:r>
            <w:r w:rsidR="009B4BB5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6FF99902" w14:textId="10496DA6" w:rsidR="009E6B7D" w:rsidRPr="00CC577E" w:rsidRDefault="007604E5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</w:t>
            </w:r>
            <w:r w:rsidR="0018011E">
              <w:rPr>
                <w:rFonts w:ascii="Garamond" w:eastAsia="Garamond" w:hAnsi="Garamond" w:cs="Garamond"/>
              </w:rPr>
              <w:t>5.7</w:t>
            </w:r>
            <w:r w:rsidR="00CF21B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56FE1C7" w14:textId="4FACDF9E" w:rsidR="009E6B7D" w:rsidRPr="00CC577E" w:rsidRDefault="0018011E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16.8</w:t>
            </w:r>
            <w:r w:rsidR="009E6B7D" w:rsidRPr="00CC577E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0357977" w14:textId="45030484" w:rsidR="009E6B7D" w:rsidRPr="00CC577E" w:rsidRDefault="0018011E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10.2</w:t>
            </w:r>
            <w:r w:rsidR="009E6B7D" w:rsidRPr="00CC577E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6F4CEA" w14:paraId="081C8C6F" w14:textId="77777777" w:rsidTr="00BC53AB">
        <w:tc>
          <w:tcPr>
            <w:tcW w:w="2790" w:type="dxa"/>
          </w:tcPr>
          <w:p w14:paraId="30B65EBC" w14:textId="169FC70B" w:rsidR="009E6B7D" w:rsidRPr="006F4CEA" w:rsidRDefault="009E6B7D" w:rsidP="004B7DA6">
            <w:pPr>
              <w:spacing w:after="0" w:line="240" w:lineRule="auto"/>
            </w:pPr>
            <w:r w:rsidRPr="006F4CEA">
              <w:rPr>
                <w:rFonts w:ascii="Garamond" w:eastAsia="Garamond" w:hAnsi="Garamond" w:cs="Garamond"/>
              </w:rPr>
              <w:t xml:space="preserve">     Pac</w:t>
            </w:r>
            <w:r w:rsidR="00A26706">
              <w:rPr>
                <w:rFonts w:ascii="Garamond" w:eastAsia="Garamond" w:hAnsi="Garamond" w:cs="Garamond"/>
              </w:rPr>
              <w:t>ific</w:t>
            </w:r>
            <w:r w:rsidRPr="006F4CEA">
              <w:rPr>
                <w:rFonts w:ascii="Garamond" w:eastAsia="Garamond" w:hAnsi="Garamond" w:cs="Garamond"/>
              </w:rPr>
              <w:t xml:space="preserve"> ex J</w:t>
            </w:r>
            <w:r w:rsidR="00A26706">
              <w:rPr>
                <w:rFonts w:ascii="Garamond" w:eastAsia="Garamond" w:hAnsi="Garamond" w:cs="Garamond"/>
              </w:rPr>
              <w:t>a</w:t>
            </w:r>
            <w:r w:rsidRPr="006F4CEA">
              <w:rPr>
                <w:rFonts w:ascii="Garamond" w:eastAsia="Garamond" w:hAnsi="Garamond" w:cs="Garamond"/>
              </w:rPr>
              <w:t>p</w:t>
            </w:r>
            <w:r w:rsidR="00A26706">
              <w:rPr>
                <w:rFonts w:ascii="Garamond" w:eastAsia="Garamond" w:hAnsi="Garamond" w:cs="Garamond"/>
              </w:rPr>
              <w:t>a</w:t>
            </w:r>
            <w:r w:rsidRPr="006F4CEA">
              <w:rPr>
                <w:rFonts w:ascii="Garamond" w:eastAsia="Garamond" w:hAnsi="Garamond" w:cs="Garamond"/>
              </w:rPr>
              <w:t>n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5F5D2577" w14:textId="13AF6A93" w:rsidR="009E6B7D" w:rsidRPr="000A5ADF" w:rsidRDefault="0018011E" w:rsidP="00687CD2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12.0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137337E6" w14:textId="1C9EF579" w:rsidR="009E6B7D" w:rsidRPr="000A5ADF" w:rsidRDefault="00341DD3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</w:t>
            </w:r>
            <w:r w:rsidR="0018011E">
              <w:rPr>
                <w:rFonts w:ascii="Garamond" w:eastAsia="Garamond" w:hAnsi="Garamond" w:cs="Garamond"/>
              </w:rPr>
              <w:t>7.4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6343B16" w14:textId="29B00233" w:rsidR="009E6B7D" w:rsidRPr="000A5ADF" w:rsidRDefault="0018011E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8.6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CCB8E3C" w14:textId="27F8D56B" w:rsidR="009E6B7D" w:rsidRPr="000A5ADF" w:rsidRDefault="0018011E" w:rsidP="0018011E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6.2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34680B" w14:paraId="03ADB827" w14:textId="77777777" w:rsidTr="00BC53AB">
        <w:trPr>
          <w:trHeight w:val="296"/>
        </w:trPr>
        <w:tc>
          <w:tcPr>
            <w:tcW w:w="2790" w:type="dxa"/>
          </w:tcPr>
          <w:p w14:paraId="4A4442BC" w14:textId="66403EEC" w:rsidR="009E6B7D" w:rsidRPr="006F4CEA" w:rsidRDefault="009E6B7D" w:rsidP="004B7DA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6F4CEA">
              <w:rPr>
                <w:rFonts w:ascii="Garamond" w:eastAsia="Garamond" w:hAnsi="Garamond" w:cs="Garamond"/>
              </w:rPr>
              <w:t xml:space="preserve">     China </w:t>
            </w:r>
          </w:p>
        </w:tc>
        <w:tc>
          <w:tcPr>
            <w:tcW w:w="1710" w:type="dxa"/>
          </w:tcPr>
          <w:p w14:paraId="37C0F9EB" w14:textId="3934BF72" w:rsidR="009E6B7D" w:rsidRPr="000A5ADF" w:rsidRDefault="0018011E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3.8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01407B20" w14:textId="0297AE16" w:rsidR="009E6B7D" w:rsidRPr="000A5ADF" w:rsidRDefault="0018011E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25.1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21C02A6E" w14:textId="5BF0B512" w:rsidR="009E6B7D" w:rsidRPr="000A5ADF" w:rsidRDefault="00482D22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18011E">
              <w:rPr>
                <w:rFonts w:ascii="Garamond" w:eastAsia="Garamond" w:hAnsi="Garamond" w:cs="Garamond"/>
              </w:rPr>
              <w:t>2.5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4289374" w14:textId="668B4DFE" w:rsidR="009E6B7D" w:rsidRPr="000A5ADF" w:rsidRDefault="000F3C53" w:rsidP="00D913E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18011E">
              <w:rPr>
                <w:rFonts w:ascii="Garamond" w:eastAsia="Garamond" w:hAnsi="Garamond" w:cs="Garamond"/>
              </w:rPr>
              <w:t>0.7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34680B" w14:paraId="7ACDCD16" w14:textId="77777777" w:rsidTr="00BC53AB">
        <w:tc>
          <w:tcPr>
            <w:tcW w:w="2790" w:type="dxa"/>
          </w:tcPr>
          <w:p w14:paraId="3A7E5449" w14:textId="08E5D85B" w:rsidR="009E6B7D" w:rsidRPr="0034680B" w:rsidRDefault="009E6B7D" w:rsidP="004B7DA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India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1B743D21" w14:textId="7CD8ACBE" w:rsidR="009E6B7D" w:rsidRPr="00A26706" w:rsidRDefault="0018011E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9.2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5559CED6" w14:textId="61B624F3" w:rsidR="009E6B7D" w:rsidRPr="00A26706" w:rsidRDefault="0018011E" w:rsidP="00166B7A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2.6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7160DC41" w14:textId="3D2F4442" w:rsidR="009E6B7D" w:rsidRPr="00A26706" w:rsidRDefault="0018011E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15.1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2BEE94C3" w14:textId="751A2E39" w:rsidR="009E6B7D" w:rsidRPr="00A26706" w:rsidRDefault="00C91548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</w:t>
            </w:r>
            <w:r w:rsidR="00EA714F">
              <w:rPr>
                <w:rFonts w:ascii="Garamond" w:eastAsia="Garamond" w:hAnsi="Garamond" w:cs="Garamond"/>
              </w:rPr>
              <w:t>1</w:t>
            </w:r>
            <w:r w:rsidR="0018011E">
              <w:rPr>
                <w:rFonts w:ascii="Garamond" w:eastAsia="Garamond" w:hAnsi="Garamond" w:cs="Garamond"/>
              </w:rPr>
              <w:t>7.2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</w:tr>
    </w:tbl>
    <w:tbl>
      <w:tblPr>
        <w:tblStyle w:val="3"/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1800"/>
        <w:gridCol w:w="1710"/>
        <w:gridCol w:w="1980"/>
        <w:gridCol w:w="1980"/>
      </w:tblGrid>
      <w:tr w:rsidR="002D6DE8" w:rsidRPr="0034680B" w14:paraId="397A8FD1" w14:textId="77777777" w:rsidTr="008D02CF">
        <w:trPr>
          <w:trHeight w:val="58"/>
        </w:trPr>
        <w:tc>
          <w:tcPr>
            <w:tcW w:w="2610" w:type="dxa"/>
            <w:tcBorders>
              <w:top w:val="single" w:sz="4" w:space="0" w:color="auto"/>
            </w:tcBorders>
          </w:tcPr>
          <w:p w14:paraId="6FA5BF92" w14:textId="77777777" w:rsidR="002D6DE8" w:rsidRPr="0034680B" w:rsidRDefault="002D6DE8" w:rsidP="0034680B">
            <w:pPr>
              <w:rPr>
                <w:rFonts w:ascii="Garamond" w:eastAsia="Garamond" w:hAnsi="Garamond" w:cs="Garamond"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D177DA" w14:textId="52511D25" w:rsidR="0073224F" w:rsidRDefault="002D6DE8" w:rsidP="0034680B">
            <w:pPr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QUARTER Ending </w:t>
            </w:r>
          </w:p>
          <w:p w14:paraId="44B3340F" w14:textId="17E14856" w:rsidR="002D6DE8" w:rsidRPr="0073224F" w:rsidRDefault="00C25876" w:rsidP="0073224F">
            <w:pPr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0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0940589" w14:textId="05C8ABCC" w:rsidR="002D6DE8" w:rsidRPr="0034680B" w:rsidRDefault="002D6DE8" w:rsidP="002D6DE8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C81AE6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2 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MONTHS Ending</w:t>
            </w:r>
          </w:p>
          <w:p w14:paraId="29E0EC35" w14:textId="1D507F8A" w:rsidR="002D6DE8" w:rsidRPr="0034680B" w:rsidRDefault="00C25876" w:rsidP="002D6DE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 w:rsidR="00F632C1">
              <w:rPr>
                <w:rFonts w:ascii="Garamond" w:eastAsia="Garamond" w:hAnsi="Garamond" w:cs="Garamond"/>
                <w:b/>
                <w:sz w:val="24"/>
                <w:szCs w:val="24"/>
              </w:rPr>
              <w:t>/</w:t>
            </w:r>
            <w:r w:rsidR="00424D1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0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65D6564" w14:textId="77777777" w:rsidR="002D6DE8" w:rsidRPr="0034680B" w:rsidRDefault="002D6DE8" w:rsidP="002D6DE8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THREE YEARS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Ending</w:t>
            </w:r>
          </w:p>
          <w:p w14:paraId="34D26F0B" w14:textId="4140E759" w:rsidR="002D6DE8" w:rsidRPr="0034680B" w:rsidRDefault="00C25876" w:rsidP="002D6DE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0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F2F975E" w14:textId="77777777" w:rsidR="002D6DE8" w:rsidRPr="0034680B" w:rsidRDefault="002D6DE8" w:rsidP="002D6DE8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FIVE YEARS Ending </w:t>
            </w:r>
          </w:p>
          <w:p w14:paraId="07FABEE8" w14:textId="6BFF1C4A" w:rsidR="002D6DE8" w:rsidRPr="0034680B" w:rsidRDefault="00C25876" w:rsidP="002D6DE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 w:rsidR="00693B6C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0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5</w:t>
            </w:r>
          </w:p>
        </w:tc>
      </w:tr>
    </w:tbl>
    <w:tbl>
      <w:tblPr>
        <w:tblStyle w:val="1"/>
        <w:tblW w:w="10080" w:type="dxa"/>
        <w:tblInd w:w="-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800"/>
        <w:gridCol w:w="1710"/>
        <w:gridCol w:w="1980"/>
        <w:gridCol w:w="1980"/>
      </w:tblGrid>
      <w:tr w:rsidR="004E78D2" w:rsidRPr="0034680B" w14:paraId="3995C701" w14:textId="77777777" w:rsidTr="00421B21">
        <w:tc>
          <w:tcPr>
            <w:tcW w:w="2610" w:type="dxa"/>
          </w:tcPr>
          <w:p w14:paraId="2FB86464" w14:textId="77777777" w:rsidR="004E78D2" w:rsidRPr="0034680B" w:rsidRDefault="004E78D2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1800" w:type="dxa"/>
          </w:tcPr>
          <w:p w14:paraId="4FF01B2E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710" w:type="dxa"/>
          </w:tcPr>
          <w:p w14:paraId="494F9F28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0E99AD82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38A1FDE3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34680B" w:rsidRPr="0034680B" w14:paraId="0123ACE6" w14:textId="77777777" w:rsidTr="00421B21">
        <w:tc>
          <w:tcPr>
            <w:tcW w:w="2610" w:type="dxa"/>
          </w:tcPr>
          <w:p w14:paraId="571EF58D" w14:textId="77777777" w:rsidR="0034680B" w:rsidRPr="00A26706" w:rsidRDefault="0034680B" w:rsidP="0034680B">
            <w:pPr>
              <w:spacing w:after="0" w:line="240" w:lineRule="auto"/>
              <w:rPr>
                <w:rFonts w:ascii="Garamond" w:eastAsia="Garamond" w:hAnsi="Garamond" w:cs="Garamond"/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Corporate Bond</w:t>
            </w:r>
          </w:p>
        </w:tc>
        <w:tc>
          <w:tcPr>
            <w:tcW w:w="1800" w:type="dxa"/>
          </w:tcPr>
          <w:p w14:paraId="59BF06DA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710" w:type="dxa"/>
          </w:tcPr>
          <w:p w14:paraId="1076B0DD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346BD5B1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27F1C51D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34680B" w:rsidRPr="0034680B" w14:paraId="1439DD4F" w14:textId="77777777" w:rsidTr="00421B21">
        <w:tc>
          <w:tcPr>
            <w:tcW w:w="2610" w:type="dxa"/>
          </w:tcPr>
          <w:p w14:paraId="50ACB258" w14:textId="77777777" w:rsidR="0034680B" w:rsidRPr="0034680B" w:rsidRDefault="0034680B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 Long</w:t>
            </w:r>
          </w:p>
        </w:tc>
        <w:tc>
          <w:tcPr>
            <w:tcW w:w="1800" w:type="dxa"/>
          </w:tcPr>
          <w:p w14:paraId="0C42BC0E" w14:textId="338C8F77" w:rsidR="0034680B" w:rsidRPr="0034680B" w:rsidRDefault="0018011E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0.9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77351B1B" w14:textId="3C0E61D0" w:rsidR="0034680B" w:rsidRPr="0034680B" w:rsidRDefault="0018011E" w:rsidP="0018011E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5.3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B5DD996" w14:textId="4B96FFE3" w:rsidR="0034680B" w:rsidRPr="0034680B" w:rsidRDefault="00F34E8C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2.1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A713637" w14:textId="11B19CD0" w:rsidR="0034680B" w:rsidRPr="0034680B" w:rsidRDefault="00BE6287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F34E8C">
              <w:rPr>
                <w:rFonts w:ascii="Garamond" w:eastAsia="Garamond" w:hAnsi="Garamond" w:cs="Garamond"/>
              </w:rPr>
              <w:t>2.5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3701FB27" w14:textId="77777777" w:rsidTr="00421B21">
        <w:tc>
          <w:tcPr>
            <w:tcW w:w="2610" w:type="dxa"/>
          </w:tcPr>
          <w:p w14:paraId="0AEBE6CF" w14:textId="77777777" w:rsidR="0034680B" w:rsidRPr="0034680B" w:rsidRDefault="0034680B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 Intermediate</w:t>
            </w:r>
          </w:p>
        </w:tc>
        <w:tc>
          <w:tcPr>
            <w:tcW w:w="1800" w:type="dxa"/>
          </w:tcPr>
          <w:p w14:paraId="17025524" w14:textId="2AF68136" w:rsidR="0034680B" w:rsidRPr="0034680B" w:rsidRDefault="00C81AE6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 w:rsidR="00F34E8C">
              <w:rPr>
                <w:rFonts w:ascii="Garamond" w:eastAsia="Garamond" w:hAnsi="Garamond" w:cs="Garamond"/>
              </w:rPr>
              <w:t>1.2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F88F38F" w14:textId="6D104913" w:rsidR="0034680B" w:rsidRPr="0034680B" w:rsidRDefault="00F34E8C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6.0</w:t>
            </w:r>
            <w:r w:rsidR="007504D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3F4989A" w14:textId="294BBF07" w:rsidR="0034680B" w:rsidRPr="0034680B" w:rsidRDefault="00891AC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2.</w:t>
            </w:r>
            <w:r w:rsidR="00F34E8C">
              <w:rPr>
                <w:rFonts w:ascii="Garamond" w:eastAsia="Garamond" w:hAnsi="Garamond" w:cs="Garamond"/>
              </w:rPr>
              <w:t>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98F3C1C" w14:textId="5524B02D" w:rsidR="0034680B" w:rsidRPr="0034680B" w:rsidRDefault="00891AC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513D08">
              <w:rPr>
                <w:rFonts w:ascii="Garamond" w:eastAsia="Garamond" w:hAnsi="Garamond" w:cs="Garamond"/>
              </w:rPr>
              <w:t>0.</w:t>
            </w:r>
            <w:r w:rsidR="00F34E8C">
              <w:rPr>
                <w:rFonts w:ascii="Garamond" w:eastAsia="Garamond" w:hAnsi="Garamond" w:cs="Garamond"/>
              </w:rPr>
              <w:t>5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251698FB" w14:textId="77777777" w:rsidTr="00421B21">
        <w:trPr>
          <w:trHeight w:val="197"/>
        </w:trPr>
        <w:tc>
          <w:tcPr>
            <w:tcW w:w="2610" w:type="dxa"/>
          </w:tcPr>
          <w:p w14:paraId="620CE01B" w14:textId="77777777" w:rsidR="0034680B" w:rsidRPr="0034680B" w:rsidRDefault="0034680B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 Short</w:t>
            </w:r>
          </w:p>
        </w:tc>
        <w:tc>
          <w:tcPr>
            <w:tcW w:w="1800" w:type="dxa"/>
          </w:tcPr>
          <w:p w14:paraId="22FE5CF4" w14:textId="650EC48F" w:rsidR="0034680B" w:rsidRPr="0034680B" w:rsidRDefault="00F74DD6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 w:rsidR="00F34E8C">
              <w:rPr>
                <w:rFonts w:ascii="Garamond" w:eastAsia="Garamond" w:hAnsi="Garamond" w:cs="Garamond"/>
              </w:rPr>
              <w:t>1.6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1340BAC2" w14:textId="0183BEA8" w:rsidR="0034680B" w:rsidRPr="0034680B" w:rsidRDefault="00F34E8C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6.5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35496E35" w14:textId="3CBC453F" w:rsidR="0034680B" w:rsidRPr="0034680B" w:rsidRDefault="00F34E8C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4.6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D15B6E7" w14:textId="271761A6" w:rsidR="0034680B" w:rsidRPr="0034680B" w:rsidRDefault="00F34E8C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2.2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36FB8ED5" w14:textId="77777777" w:rsidTr="00421B21">
        <w:tc>
          <w:tcPr>
            <w:tcW w:w="2610" w:type="dxa"/>
          </w:tcPr>
          <w:p w14:paraId="6EF79F96" w14:textId="77777777" w:rsidR="0034680B" w:rsidRPr="00A26706" w:rsidRDefault="0034680B" w:rsidP="0034680B">
            <w:pPr>
              <w:spacing w:after="0" w:line="240" w:lineRule="auto"/>
              <w:rPr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Government Bond</w:t>
            </w:r>
          </w:p>
        </w:tc>
        <w:tc>
          <w:tcPr>
            <w:tcW w:w="1800" w:type="dxa"/>
          </w:tcPr>
          <w:p w14:paraId="2CB2257F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14:paraId="4955311C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6449CCF2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7E484E94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</w:tr>
      <w:tr w:rsidR="0034680B" w:rsidRPr="0034680B" w14:paraId="41144C28" w14:textId="77777777" w:rsidTr="00421B21">
        <w:tc>
          <w:tcPr>
            <w:tcW w:w="2610" w:type="dxa"/>
          </w:tcPr>
          <w:p w14:paraId="6BA36003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Long </w:t>
            </w:r>
          </w:p>
        </w:tc>
        <w:tc>
          <w:tcPr>
            <w:tcW w:w="1800" w:type="dxa"/>
          </w:tcPr>
          <w:p w14:paraId="75A73CBC" w14:textId="2F41DCF0" w:rsidR="0034680B" w:rsidRPr="008847F9" w:rsidRDefault="008D6A57" w:rsidP="00274B2C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F34E8C">
              <w:rPr>
                <w:rFonts w:ascii="Garamond" w:eastAsia="Garamond" w:hAnsi="Garamond" w:cs="Garamond"/>
              </w:rPr>
              <w:t>1.2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2BD1FCFF" w14:textId="288E88CE" w:rsidR="0034680B" w:rsidRPr="0034680B" w:rsidRDefault="00F34E8C" w:rsidP="006B48F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</w:t>
            </w:r>
            <w:r w:rsidR="00C27A1E">
              <w:rPr>
                <w:rFonts w:ascii="Garamond" w:eastAsia="Garamond" w:hAnsi="Garamond" w:cs="Garamond"/>
              </w:rPr>
              <w:t>.6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31E3907D" w14:textId="4831F7E4" w:rsidR="0034680B" w:rsidRPr="0034680B" w:rsidRDefault="00A94FB5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F34E8C">
              <w:rPr>
                <w:rFonts w:ascii="Garamond" w:eastAsia="Garamond" w:hAnsi="Garamond" w:cs="Garamond"/>
              </w:rPr>
              <w:t>4</w:t>
            </w:r>
            <w:r w:rsidR="00C27A1E">
              <w:rPr>
                <w:rFonts w:ascii="Garamond" w:eastAsia="Garamond" w:hAnsi="Garamond" w:cs="Garamond"/>
              </w:rPr>
              <w:t>.</w:t>
            </w:r>
            <w:r w:rsidR="00F34E8C">
              <w:rPr>
                <w:rFonts w:ascii="Garamond" w:eastAsia="Garamond" w:hAnsi="Garamond" w:cs="Garamond"/>
              </w:rPr>
              <w:t>5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22ADAB0" w14:textId="696E22A7" w:rsidR="0034680B" w:rsidRPr="0034680B" w:rsidRDefault="000624C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F34E8C">
              <w:rPr>
                <w:rFonts w:ascii="Garamond" w:eastAsia="Garamond" w:hAnsi="Garamond" w:cs="Garamond"/>
              </w:rPr>
              <w:t>8.2</w:t>
            </w:r>
            <w:r w:rsidR="00C27A1E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3F73C3C8" w14:textId="77777777" w:rsidTr="00421B21">
        <w:tc>
          <w:tcPr>
            <w:tcW w:w="2610" w:type="dxa"/>
          </w:tcPr>
          <w:p w14:paraId="42BA798B" w14:textId="77777777" w:rsidR="0034680B" w:rsidRPr="000D1B12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</w:t>
            </w:r>
            <w:r w:rsidRPr="000D1B12">
              <w:rPr>
                <w:rFonts w:ascii="Garamond" w:eastAsia="Garamond" w:hAnsi="Garamond" w:cs="Garamond"/>
              </w:rPr>
              <w:t>Intermediate</w:t>
            </w:r>
          </w:p>
        </w:tc>
        <w:tc>
          <w:tcPr>
            <w:tcW w:w="1800" w:type="dxa"/>
          </w:tcPr>
          <w:p w14:paraId="06D5A044" w14:textId="63F877A7" w:rsidR="0034680B" w:rsidRPr="000D1B12" w:rsidRDefault="00F34E8C" w:rsidP="00274B2C">
            <w:pPr>
              <w:spacing w:after="0" w:line="240" w:lineRule="auto"/>
              <w:jc w:val="center"/>
            </w:pPr>
            <w:r w:rsidRPr="000D1B12">
              <w:rPr>
                <w:rFonts w:ascii="Garamond" w:eastAsia="Garamond" w:hAnsi="Garamond" w:cs="Garamond"/>
              </w:rPr>
              <w:t>1.1</w:t>
            </w:r>
            <w:r w:rsidR="0034680B" w:rsidRPr="000D1B12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C721137" w14:textId="404A9B0E" w:rsidR="0034680B" w:rsidRPr="000D1B12" w:rsidRDefault="00F34E8C" w:rsidP="006B48F2">
            <w:pPr>
              <w:spacing w:after="0" w:line="240" w:lineRule="auto"/>
              <w:jc w:val="center"/>
            </w:pPr>
            <w:r w:rsidRPr="000D1B12">
              <w:rPr>
                <w:rFonts w:ascii="Garamond" w:eastAsia="Garamond" w:hAnsi="Garamond" w:cs="Garamond"/>
              </w:rPr>
              <w:t>5.9</w:t>
            </w:r>
            <w:r w:rsidR="0034680B" w:rsidRPr="000D1B12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F0B53E1" w14:textId="7E9536EF" w:rsidR="0034680B" w:rsidRPr="000D1B12" w:rsidRDefault="00F34E8C" w:rsidP="0034680B">
            <w:pPr>
              <w:spacing w:after="0" w:line="240" w:lineRule="auto"/>
              <w:jc w:val="center"/>
            </w:pPr>
            <w:r w:rsidRPr="000D1B12">
              <w:rPr>
                <w:rFonts w:ascii="Garamond" w:eastAsia="Garamond" w:hAnsi="Garamond" w:cs="Garamond"/>
              </w:rPr>
              <w:t>1.9</w:t>
            </w:r>
            <w:r w:rsidR="0034680B" w:rsidRPr="000D1B12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09DC3F8" w14:textId="12B53BC5" w:rsidR="0034680B" w:rsidRPr="0034680B" w:rsidRDefault="0072559C" w:rsidP="0034680B">
            <w:pPr>
              <w:spacing w:after="0" w:line="240" w:lineRule="auto"/>
              <w:jc w:val="center"/>
            </w:pPr>
            <w:r w:rsidRPr="000D1B12">
              <w:rPr>
                <w:rFonts w:ascii="Garamond" w:eastAsia="Garamond" w:hAnsi="Garamond" w:cs="Garamond"/>
              </w:rPr>
              <w:t>-0.</w:t>
            </w:r>
            <w:r w:rsidR="00F34E8C" w:rsidRPr="000D1B12">
              <w:rPr>
                <w:rFonts w:ascii="Garamond" w:eastAsia="Garamond" w:hAnsi="Garamond" w:cs="Garamond"/>
              </w:rPr>
              <w:t>9</w:t>
            </w:r>
            <w:r w:rsidR="0034680B" w:rsidRPr="000D1B12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18456151" w14:textId="77777777" w:rsidTr="00421B21">
        <w:tc>
          <w:tcPr>
            <w:tcW w:w="2610" w:type="dxa"/>
          </w:tcPr>
          <w:p w14:paraId="572A9C75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Short</w:t>
            </w:r>
          </w:p>
        </w:tc>
        <w:tc>
          <w:tcPr>
            <w:tcW w:w="1800" w:type="dxa"/>
          </w:tcPr>
          <w:p w14:paraId="18C120C7" w14:textId="14F8E372" w:rsidR="0034680B" w:rsidRPr="0034680B" w:rsidRDefault="0001049D" w:rsidP="00274B2C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</w:t>
            </w:r>
            <w:r w:rsidR="00F34E8C">
              <w:rPr>
                <w:rFonts w:ascii="Garamond" w:eastAsia="Garamond" w:hAnsi="Garamond" w:cs="Garamond"/>
              </w:rPr>
              <w:t>9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41337D4" w14:textId="56ED6C85" w:rsidR="0034680B" w:rsidRPr="0034680B" w:rsidRDefault="00F34E8C" w:rsidP="006B48F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5.2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30518912" w14:textId="4C0957A2" w:rsidR="0034680B" w:rsidRPr="0034680B" w:rsidRDefault="00F34E8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3.2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3045533" w14:textId="58A63ED0" w:rsidR="0034680B" w:rsidRPr="0034680B" w:rsidRDefault="00734F3F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</w:t>
            </w:r>
            <w:r w:rsidR="00116B4D">
              <w:rPr>
                <w:rFonts w:ascii="Garamond" w:eastAsia="Garamond" w:hAnsi="Garamond" w:cs="Garamond"/>
              </w:rPr>
              <w:t>0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5C073C71" w14:textId="77777777" w:rsidTr="00421B21">
        <w:tc>
          <w:tcPr>
            <w:tcW w:w="2610" w:type="dxa"/>
          </w:tcPr>
          <w:p w14:paraId="38B32775" w14:textId="77777777" w:rsidR="0034680B" w:rsidRPr="00A26706" w:rsidRDefault="0034680B" w:rsidP="0034680B">
            <w:pPr>
              <w:spacing w:after="0" w:line="240" w:lineRule="auto"/>
              <w:rPr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Municipal Bond</w:t>
            </w:r>
          </w:p>
        </w:tc>
        <w:tc>
          <w:tcPr>
            <w:tcW w:w="1800" w:type="dxa"/>
          </w:tcPr>
          <w:p w14:paraId="4BFD94D6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14:paraId="5A43ADB5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716BDC08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51E51298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</w:tr>
      <w:tr w:rsidR="0034680B" w:rsidRPr="0034680B" w14:paraId="591B90B1" w14:textId="77777777" w:rsidTr="00421B21">
        <w:tc>
          <w:tcPr>
            <w:tcW w:w="2610" w:type="dxa"/>
          </w:tcPr>
          <w:p w14:paraId="1CA6921F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Long </w:t>
            </w:r>
          </w:p>
        </w:tc>
        <w:tc>
          <w:tcPr>
            <w:tcW w:w="1800" w:type="dxa"/>
          </w:tcPr>
          <w:p w14:paraId="3D406549" w14:textId="3AA30F9C" w:rsidR="0034680B" w:rsidRPr="0034680B" w:rsidRDefault="00116B4D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F34E8C">
              <w:rPr>
                <w:rFonts w:ascii="Garamond" w:eastAsia="Garamond" w:hAnsi="Garamond" w:cs="Garamond"/>
              </w:rPr>
              <w:t>0.9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6A7A79EF" w14:textId="1B78DDCD" w:rsidR="0034680B" w:rsidRPr="0034680B" w:rsidRDefault="00F34E8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-0</w:t>
            </w:r>
            <w:r w:rsidR="00116B4D">
              <w:rPr>
                <w:rFonts w:ascii="Garamond" w:eastAsia="Garamond" w:hAnsi="Garamond" w:cs="Garamond"/>
              </w:rPr>
              <w:t>.</w:t>
            </w:r>
            <w:r>
              <w:rPr>
                <w:rFonts w:ascii="Garamond" w:eastAsia="Garamond" w:hAnsi="Garamond" w:cs="Garamond"/>
              </w:rPr>
              <w:t>1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77A4AC8C" w14:textId="57302045" w:rsidR="0034680B" w:rsidRPr="00AB2641" w:rsidRDefault="00F34E8C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2.4</w:t>
            </w:r>
            <w:r w:rsidR="00D31273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37C7831" w14:textId="3F700E1A" w:rsidR="0034680B" w:rsidRPr="0034680B" w:rsidRDefault="00F125C3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</w:t>
            </w:r>
            <w:r w:rsidR="00F34E8C">
              <w:rPr>
                <w:rFonts w:ascii="Garamond" w:eastAsia="Garamond" w:hAnsi="Garamond" w:cs="Garamond"/>
              </w:rPr>
              <w:t>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7FF883DF" w14:textId="77777777" w:rsidTr="00421B21">
        <w:tc>
          <w:tcPr>
            <w:tcW w:w="2610" w:type="dxa"/>
          </w:tcPr>
          <w:p w14:paraId="118ACC8A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Intermediate</w:t>
            </w:r>
          </w:p>
        </w:tc>
        <w:tc>
          <w:tcPr>
            <w:tcW w:w="1800" w:type="dxa"/>
          </w:tcPr>
          <w:p w14:paraId="14D595BD" w14:textId="23441939" w:rsidR="0034680B" w:rsidRPr="0034680B" w:rsidRDefault="00F34E8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60DE31B3" w14:textId="3B613067" w:rsidR="0034680B" w:rsidRPr="0034680B" w:rsidRDefault="00F125C3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</w:t>
            </w:r>
            <w:r w:rsidR="00F34E8C">
              <w:rPr>
                <w:rFonts w:ascii="Garamond" w:eastAsia="Garamond" w:hAnsi="Garamond" w:cs="Garamond"/>
              </w:rPr>
              <w:t>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7258927" w14:textId="62A4849C" w:rsidR="0034680B" w:rsidRPr="00AB2641" w:rsidRDefault="00F34E8C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2.7</w:t>
            </w:r>
            <w:r w:rsidR="00892E7A" w:rsidRPr="00AB2641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60B70F1" w14:textId="3FAFC4CB" w:rsidR="0034680B" w:rsidRPr="0034680B" w:rsidRDefault="00CB548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</w:t>
            </w:r>
            <w:r w:rsidR="00F34E8C">
              <w:rPr>
                <w:rFonts w:ascii="Garamond" w:eastAsia="Garamond" w:hAnsi="Garamond" w:cs="Garamond"/>
              </w:rPr>
              <w:t>7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78F12800" w14:textId="77777777" w:rsidTr="00421B21">
        <w:tc>
          <w:tcPr>
            <w:tcW w:w="2610" w:type="dxa"/>
          </w:tcPr>
          <w:p w14:paraId="7BE7F64C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Short</w:t>
            </w:r>
          </w:p>
        </w:tc>
        <w:tc>
          <w:tcPr>
            <w:tcW w:w="1800" w:type="dxa"/>
          </w:tcPr>
          <w:p w14:paraId="0CE0BE38" w14:textId="20C6AFF3" w:rsidR="0034680B" w:rsidRPr="0034680B" w:rsidRDefault="00F34E8C" w:rsidP="00705F1C">
            <w:pPr>
              <w:tabs>
                <w:tab w:val="left" w:pos="564"/>
                <w:tab w:val="center" w:pos="682"/>
              </w:tabs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0.9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24EE2085" w14:textId="6B812A60" w:rsidR="0034680B" w:rsidRPr="0034680B" w:rsidRDefault="00F34E8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3.4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E624E4E" w14:textId="209E73B4" w:rsidR="0034680B" w:rsidRPr="0034680B" w:rsidRDefault="00F34E8C" w:rsidP="002338FD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2.8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7C62E4D1" w14:textId="40B0FA59" w:rsidR="0034680B" w:rsidRPr="002161DA" w:rsidRDefault="00703794" w:rsidP="002161DA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1.</w:t>
            </w:r>
            <w:r w:rsidR="00F34E8C">
              <w:rPr>
                <w:rFonts w:ascii="Garamond" w:eastAsia="Garamond" w:hAnsi="Garamond" w:cs="Garamond"/>
              </w:rPr>
              <w:t>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</w:tbl>
    <w:p w14:paraId="63B4B7F5" w14:textId="77777777" w:rsidR="00A0422E" w:rsidRDefault="00A0422E" w:rsidP="00307775">
      <w:pPr>
        <w:spacing w:before="100" w:after="280" w:line="240" w:lineRule="auto"/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127FC848" w14:textId="3662B262" w:rsidR="0052480B" w:rsidRDefault="003915C5" w:rsidP="000F1AB7">
      <w:pPr>
        <w:spacing w:after="280" w:line="240" w:lineRule="auto"/>
        <w:contextualSpacing/>
        <w:rPr>
          <w:rFonts w:ascii="Garamond" w:hAnsi="Garamond"/>
          <w:sz w:val="28"/>
          <w:szCs w:val="28"/>
        </w:rPr>
      </w:pPr>
      <w:r w:rsidRPr="00022208">
        <w:rPr>
          <w:rFonts w:ascii="Garamond" w:eastAsia="Garamond" w:hAnsi="Garamond" w:cs="Garamond"/>
          <w:b/>
          <w:sz w:val="28"/>
          <w:szCs w:val="28"/>
          <w:u w:val="single"/>
        </w:rPr>
        <w:t>Market Outlook</w:t>
      </w:r>
      <w:r w:rsidR="004D1010" w:rsidRPr="004D1010">
        <w:rPr>
          <w:rFonts w:ascii="Garamond" w:hAnsi="Garamond"/>
          <w:sz w:val="28"/>
          <w:szCs w:val="28"/>
        </w:rPr>
        <w:t xml:space="preserve"> </w:t>
      </w:r>
    </w:p>
    <w:p w14:paraId="50227927" w14:textId="77777777" w:rsidR="00017B5B" w:rsidRDefault="00017B5B" w:rsidP="000F1AB7">
      <w:pPr>
        <w:spacing w:after="280" w:line="240" w:lineRule="auto"/>
        <w:contextualSpacing/>
        <w:rPr>
          <w:rFonts w:ascii="Garamond" w:hAnsi="Garamond"/>
          <w:sz w:val="28"/>
          <w:szCs w:val="28"/>
        </w:rPr>
      </w:pPr>
    </w:p>
    <w:p w14:paraId="41E40AD2" w14:textId="23FB4A61" w:rsidR="00CD39B9" w:rsidRPr="0027366A" w:rsidRDefault="00A72BC4" w:rsidP="000F1AB7">
      <w:pPr>
        <w:spacing w:after="280" w:line="240" w:lineRule="auto"/>
        <w:contextualSpacing/>
        <w:rPr>
          <w:rFonts w:ascii="Times New Roman" w:hAnsi="Times New Roman"/>
          <w:sz w:val="24"/>
          <w:szCs w:val="24"/>
        </w:rPr>
      </w:pPr>
      <w:r w:rsidRPr="0027366A">
        <w:rPr>
          <w:rFonts w:ascii="Times New Roman" w:hAnsi="Times New Roman"/>
          <w:sz w:val="24"/>
          <w:szCs w:val="24"/>
        </w:rPr>
        <w:t>T</w:t>
      </w:r>
      <w:r w:rsidR="0058049C" w:rsidRPr="0027366A">
        <w:rPr>
          <w:rFonts w:ascii="Times New Roman" w:hAnsi="Times New Roman"/>
          <w:sz w:val="24"/>
          <w:szCs w:val="24"/>
        </w:rPr>
        <w:t>he D</w:t>
      </w:r>
      <w:r w:rsidR="000D1B12">
        <w:rPr>
          <w:rFonts w:ascii="Times New Roman" w:hAnsi="Times New Roman"/>
          <w:sz w:val="24"/>
          <w:szCs w:val="24"/>
        </w:rPr>
        <w:t>ow</w:t>
      </w:r>
      <w:r w:rsidR="0058049C" w:rsidRPr="0027366A">
        <w:rPr>
          <w:rFonts w:ascii="Times New Roman" w:hAnsi="Times New Roman"/>
          <w:sz w:val="24"/>
          <w:szCs w:val="24"/>
        </w:rPr>
        <w:t xml:space="preserve"> T</w:t>
      </w:r>
      <w:r w:rsidR="006D1962" w:rsidRPr="0027366A">
        <w:rPr>
          <w:rFonts w:ascii="Times New Roman" w:hAnsi="Times New Roman"/>
          <w:sz w:val="24"/>
          <w:szCs w:val="24"/>
        </w:rPr>
        <w:t>h</w:t>
      </w:r>
      <w:r w:rsidR="0058049C" w:rsidRPr="0027366A">
        <w:rPr>
          <w:rFonts w:ascii="Times New Roman" w:hAnsi="Times New Roman"/>
          <w:sz w:val="24"/>
          <w:szCs w:val="24"/>
        </w:rPr>
        <w:t>eory remains in bear terri</w:t>
      </w:r>
      <w:r w:rsidR="005B6917" w:rsidRPr="0027366A">
        <w:rPr>
          <w:rFonts w:ascii="Times New Roman" w:hAnsi="Times New Roman"/>
          <w:sz w:val="24"/>
          <w:szCs w:val="24"/>
        </w:rPr>
        <w:t>tory</w:t>
      </w:r>
      <w:r w:rsidR="0058049C" w:rsidRPr="0027366A">
        <w:rPr>
          <w:rFonts w:ascii="Times New Roman" w:hAnsi="Times New Roman"/>
          <w:sz w:val="24"/>
          <w:szCs w:val="24"/>
        </w:rPr>
        <w:t xml:space="preserve"> as the Dow Transports have fa</w:t>
      </w:r>
      <w:r w:rsidR="006D1962" w:rsidRPr="0027366A">
        <w:rPr>
          <w:rFonts w:ascii="Times New Roman" w:hAnsi="Times New Roman"/>
          <w:sz w:val="24"/>
          <w:szCs w:val="24"/>
        </w:rPr>
        <w:t>i</w:t>
      </w:r>
      <w:r w:rsidR="0058049C" w:rsidRPr="0027366A">
        <w:rPr>
          <w:rFonts w:ascii="Times New Roman" w:hAnsi="Times New Roman"/>
          <w:sz w:val="24"/>
          <w:szCs w:val="24"/>
        </w:rPr>
        <w:t xml:space="preserve">led to reach new highs </w:t>
      </w:r>
      <w:r w:rsidR="006D1962" w:rsidRPr="0027366A">
        <w:rPr>
          <w:rFonts w:ascii="Times New Roman" w:hAnsi="Times New Roman"/>
          <w:sz w:val="24"/>
          <w:szCs w:val="24"/>
        </w:rPr>
        <w:t xml:space="preserve">to confirm the move </w:t>
      </w:r>
      <w:r w:rsidR="00017B5B">
        <w:rPr>
          <w:rFonts w:ascii="Times New Roman" w:hAnsi="Times New Roman"/>
          <w:sz w:val="24"/>
          <w:szCs w:val="24"/>
        </w:rPr>
        <w:t xml:space="preserve">upward </w:t>
      </w:r>
      <w:r w:rsidR="006D1962" w:rsidRPr="0027366A">
        <w:rPr>
          <w:rFonts w:ascii="Times New Roman" w:hAnsi="Times New Roman"/>
          <w:sz w:val="24"/>
          <w:szCs w:val="24"/>
        </w:rPr>
        <w:t>in the Dow Industrials.</w:t>
      </w:r>
      <w:r w:rsidR="005B6917" w:rsidRPr="0027366A">
        <w:rPr>
          <w:rFonts w:ascii="Times New Roman" w:hAnsi="Times New Roman"/>
          <w:sz w:val="24"/>
          <w:szCs w:val="24"/>
        </w:rPr>
        <w:t xml:space="preserve">  This measure, however, ca</w:t>
      </w:r>
      <w:r w:rsidR="00FB5C56" w:rsidRPr="0027366A">
        <w:rPr>
          <w:rFonts w:ascii="Times New Roman" w:hAnsi="Times New Roman"/>
          <w:sz w:val="24"/>
          <w:szCs w:val="24"/>
        </w:rPr>
        <w:t>n</w:t>
      </w:r>
      <w:r w:rsidR="005B6917" w:rsidRPr="0027366A">
        <w:rPr>
          <w:rFonts w:ascii="Times New Roman" w:hAnsi="Times New Roman"/>
          <w:sz w:val="24"/>
          <w:szCs w:val="24"/>
        </w:rPr>
        <w:t xml:space="preserve"> change very quickly.  Leading economic indicator</w:t>
      </w:r>
      <w:r w:rsidR="00FB5C56" w:rsidRPr="0027366A">
        <w:rPr>
          <w:rFonts w:ascii="Times New Roman" w:hAnsi="Times New Roman"/>
          <w:sz w:val="24"/>
          <w:szCs w:val="24"/>
        </w:rPr>
        <w:t>s</w:t>
      </w:r>
      <w:r w:rsidR="00017B5B">
        <w:rPr>
          <w:rFonts w:ascii="Times New Roman" w:hAnsi="Times New Roman"/>
          <w:sz w:val="24"/>
          <w:szCs w:val="24"/>
        </w:rPr>
        <w:t>,</w:t>
      </w:r>
      <w:r w:rsidR="005B6917" w:rsidRPr="0027366A">
        <w:rPr>
          <w:rFonts w:ascii="Times New Roman" w:hAnsi="Times New Roman"/>
          <w:sz w:val="24"/>
          <w:szCs w:val="24"/>
        </w:rPr>
        <w:t xml:space="preserve"> while still trending downward</w:t>
      </w:r>
      <w:r w:rsidR="00017B5B">
        <w:rPr>
          <w:rFonts w:ascii="Times New Roman" w:hAnsi="Times New Roman"/>
          <w:sz w:val="24"/>
          <w:szCs w:val="24"/>
        </w:rPr>
        <w:t>, were</w:t>
      </w:r>
      <w:r w:rsidR="000E47D6" w:rsidRPr="0027366A">
        <w:rPr>
          <w:rFonts w:ascii="Times New Roman" w:hAnsi="Times New Roman"/>
          <w:sz w:val="24"/>
          <w:szCs w:val="24"/>
        </w:rPr>
        <w:t xml:space="preserve"> moderated </w:t>
      </w:r>
      <w:r w:rsidR="00365C41">
        <w:rPr>
          <w:rFonts w:ascii="Times New Roman" w:hAnsi="Times New Roman"/>
          <w:sz w:val="24"/>
          <w:szCs w:val="24"/>
        </w:rPr>
        <w:t>due to</w:t>
      </w:r>
      <w:r w:rsidR="002B18D9">
        <w:rPr>
          <w:rFonts w:ascii="Times New Roman" w:hAnsi="Times New Roman"/>
          <w:sz w:val="24"/>
          <w:szCs w:val="24"/>
        </w:rPr>
        <w:t xml:space="preserve"> the</w:t>
      </w:r>
      <w:r w:rsidR="000E47D6" w:rsidRPr="0027366A">
        <w:rPr>
          <w:rFonts w:ascii="Times New Roman" w:hAnsi="Times New Roman"/>
          <w:sz w:val="24"/>
          <w:szCs w:val="24"/>
        </w:rPr>
        <w:t xml:space="preserve"> recovery in stock prices</w:t>
      </w:r>
      <w:r w:rsidR="00017B5B">
        <w:rPr>
          <w:rFonts w:ascii="Times New Roman" w:hAnsi="Times New Roman"/>
          <w:sz w:val="24"/>
          <w:szCs w:val="24"/>
        </w:rPr>
        <w:t xml:space="preserve">.  </w:t>
      </w:r>
      <w:r w:rsidR="00017B5B" w:rsidRPr="000D1B12">
        <w:rPr>
          <w:rFonts w:ascii="Times New Roman" w:hAnsi="Times New Roman"/>
          <w:sz w:val="24"/>
          <w:szCs w:val="24"/>
        </w:rPr>
        <w:t>Other indicators o</w:t>
      </w:r>
      <w:r w:rsidR="00B01C56" w:rsidRPr="000D1B12">
        <w:rPr>
          <w:rFonts w:ascii="Times New Roman" w:hAnsi="Times New Roman"/>
          <w:sz w:val="24"/>
          <w:szCs w:val="24"/>
        </w:rPr>
        <w:t>f</w:t>
      </w:r>
      <w:r w:rsidR="00017B5B" w:rsidRPr="000D1B12">
        <w:rPr>
          <w:rFonts w:ascii="Times New Roman" w:hAnsi="Times New Roman"/>
          <w:sz w:val="24"/>
          <w:szCs w:val="24"/>
        </w:rPr>
        <w:t xml:space="preserve"> market weakness </w:t>
      </w:r>
      <w:r w:rsidR="00B01C56" w:rsidRPr="000D1B12">
        <w:rPr>
          <w:rFonts w:ascii="Times New Roman" w:hAnsi="Times New Roman"/>
          <w:sz w:val="24"/>
          <w:szCs w:val="24"/>
        </w:rPr>
        <w:t xml:space="preserve">were evident </w:t>
      </w:r>
      <w:r w:rsidR="00732B58" w:rsidRPr="000D1B12">
        <w:rPr>
          <w:rFonts w:ascii="Times New Roman" w:hAnsi="Times New Roman"/>
          <w:sz w:val="24"/>
          <w:szCs w:val="24"/>
        </w:rPr>
        <w:t>including</w:t>
      </w:r>
      <w:r w:rsidR="00017B5B" w:rsidRPr="000D1B12">
        <w:rPr>
          <w:rFonts w:ascii="Times New Roman" w:hAnsi="Times New Roman"/>
          <w:sz w:val="24"/>
          <w:szCs w:val="24"/>
        </w:rPr>
        <w:t xml:space="preserve"> increasing </w:t>
      </w:r>
      <w:r w:rsidR="00C111FB" w:rsidRPr="000D1B12">
        <w:rPr>
          <w:rFonts w:ascii="Times New Roman" w:hAnsi="Times New Roman"/>
          <w:sz w:val="24"/>
          <w:szCs w:val="24"/>
        </w:rPr>
        <w:t xml:space="preserve">consumer </w:t>
      </w:r>
      <w:r w:rsidR="00017B5B" w:rsidRPr="000D1B12">
        <w:rPr>
          <w:rFonts w:ascii="Times New Roman" w:hAnsi="Times New Roman"/>
          <w:sz w:val="24"/>
          <w:szCs w:val="24"/>
        </w:rPr>
        <w:t>pessimism, slowing consumer spending,</w:t>
      </w:r>
      <w:r w:rsidR="00017B5B">
        <w:rPr>
          <w:rFonts w:ascii="Times New Roman" w:hAnsi="Times New Roman"/>
          <w:sz w:val="24"/>
          <w:szCs w:val="24"/>
        </w:rPr>
        <w:t xml:space="preserve"> </w:t>
      </w:r>
      <w:r w:rsidR="00C111FB" w:rsidRPr="0027366A">
        <w:rPr>
          <w:rFonts w:ascii="Times New Roman" w:hAnsi="Times New Roman"/>
          <w:sz w:val="24"/>
          <w:szCs w:val="24"/>
        </w:rPr>
        <w:t>weak</w:t>
      </w:r>
      <w:r w:rsidR="00017B5B">
        <w:rPr>
          <w:rFonts w:ascii="Times New Roman" w:hAnsi="Times New Roman"/>
          <w:sz w:val="24"/>
          <w:szCs w:val="24"/>
        </w:rPr>
        <w:t>er</w:t>
      </w:r>
      <w:r w:rsidR="00C111FB" w:rsidRPr="0027366A">
        <w:rPr>
          <w:rFonts w:ascii="Times New Roman" w:hAnsi="Times New Roman"/>
          <w:sz w:val="24"/>
          <w:szCs w:val="24"/>
        </w:rPr>
        <w:t xml:space="preserve"> new manufacturing orders </w:t>
      </w:r>
      <w:r w:rsidR="00591F4A" w:rsidRPr="0027366A">
        <w:rPr>
          <w:rFonts w:ascii="Times New Roman" w:hAnsi="Times New Roman"/>
          <w:sz w:val="24"/>
          <w:szCs w:val="24"/>
        </w:rPr>
        <w:t>and</w:t>
      </w:r>
      <w:r w:rsidR="00C111FB" w:rsidRPr="0027366A">
        <w:rPr>
          <w:rFonts w:ascii="Times New Roman" w:hAnsi="Times New Roman"/>
          <w:sz w:val="24"/>
          <w:szCs w:val="24"/>
        </w:rPr>
        <w:t xml:space="preserve"> the </w:t>
      </w:r>
      <w:r w:rsidR="00BB59E7" w:rsidRPr="0027366A">
        <w:rPr>
          <w:rFonts w:ascii="Times New Roman" w:hAnsi="Times New Roman"/>
          <w:sz w:val="24"/>
          <w:szCs w:val="24"/>
        </w:rPr>
        <w:t xml:space="preserve">2nd consecutive month of </w:t>
      </w:r>
      <w:r w:rsidR="00807D01" w:rsidRPr="0027366A">
        <w:rPr>
          <w:rFonts w:ascii="Times New Roman" w:hAnsi="Times New Roman"/>
          <w:sz w:val="24"/>
          <w:szCs w:val="24"/>
        </w:rPr>
        <w:t>rising</w:t>
      </w:r>
      <w:r w:rsidR="00BB59E7" w:rsidRPr="0027366A">
        <w:rPr>
          <w:rFonts w:ascii="Times New Roman" w:hAnsi="Times New Roman"/>
          <w:sz w:val="24"/>
          <w:szCs w:val="24"/>
        </w:rPr>
        <w:t xml:space="preserve"> </w:t>
      </w:r>
      <w:r w:rsidR="00807D01" w:rsidRPr="0027366A">
        <w:rPr>
          <w:rFonts w:ascii="Times New Roman" w:hAnsi="Times New Roman"/>
          <w:sz w:val="24"/>
          <w:szCs w:val="24"/>
        </w:rPr>
        <w:t>initial</w:t>
      </w:r>
      <w:r w:rsidR="00BB59E7" w:rsidRPr="0027366A">
        <w:rPr>
          <w:rFonts w:ascii="Times New Roman" w:hAnsi="Times New Roman"/>
          <w:sz w:val="24"/>
          <w:szCs w:val="24"/>
        </w:rPr>
        <w:t xml:space="preserve"> jobless </w:t>
      </w:r>
      <w:r w:rsidR="00807D01" w:rsidRPr="0027366A">
        <w:rPr>
          <w:rFonts w:ascii="Times New Roman" w:hAnsi="Times New Roman"/>
          <w:sz w:val="24"/>
          <w:szCs w:val="24"/>
        </w:rPr>
        <w:t xml:space="preserve">claims. </w:t>
      </w:r>
      <w:r w:rsidR="00BB59E7" w:rsidRPr="0027366A">
        <w:rPr>
          <w:rFonts w:ascii="Times New Roman" w:hAnsi="Times New Roman"/>
          <w:sz w:val="24"/>
          <w:szCs w:val="24"/>
        </w:rPr>
        <w:t xml:space="preserve"> </w:t>
      </w:r>
      <w:r w:rsidR="009344B1" w:rsidRPr="0027366A">
        <w:rPr>
          <w:rFonts w:ascii="Times New Roman" w:hAnsi="Times New Roman"/>
          <w:sz w:val="24"/>
          <w:szCs w:val="24"/>
        </w:rPr>
        <w:t>Gro</w:t>
      </w:r>
      <w:r w:rsidR="004412B5" w:rsidRPr="0027366A">
        <w:rPr>
          <w:rFonts w:ascii="Times New Roman" w:hAnsi="Times New Roman"/>
          <w:sz w:val="24"/>
          <w:szCs w:val="24"/>
        </w:rPr>
        <w:t>wth</w:t>
      </w:r>
      <w:r w:rsidR="009344B1" w:rsidRPr="0027366A">
        <w:rPr>
          <w:rFonts w:ascii="Times New Roman" w:hAnsi="Times New Roman"/>
          <w:sz w:val="24"/>
          <w:szCs w:val="24"/>
        </w:rPr>
        <w:t xml:space="preserve"> </w:t>
      </w:r>
      <w:r w:rsidR="008B5CE5" w:rsidRPr="0027366A">
        <w:rPr>
          <w:rFonts w:ascii="Times New Roman" w:hAnsi="Times New Roman"/>
          <w:sz w:val="24"/>
          <w:szCs w:val="24"/>
        </w:rPr>
        <w:t xml:space="preserve">in GDP </w:t>
      </w:r>
      <w:r w:rsidR="009344B1" w:rsidRPr="0027366A">
        <w:rPr>
          <w:rFonts w:ascii="Times New Roman" w:hAnsi="Times New Roman"/>
          <w:sz w:val="24"/>
          <w:szCs w:val="24"/>
        </w:rPr>
        <w:t>is forecast to</w:t>
      </w:r>
      <w:r w:rsidR="008B5CE5" w:rsidRPr="0027366A">
        <w:rPr>
          <w:rFonts w:ascii="Times New Roman" w:hAnsi="Times New Roman"/>
          <w:sz w:val="24"/>
          <w:szCs w:val="24"/>
        </w:rPr>
        <w:t xml:space="preserve"> be 1.6% for 2025</w:t>
      </w:r>
      <w:r w:rsidR="00017B5B">
        <w:rPr>
          <w:rFonts w:ascii="Times New Roman" w:hAnsi="Times New Roman"/>
          <w:sz w:val="24"/>
          <w:szCs w:val="24"/>
        </w:rPr>
        <w:t xml:space="preserve"> </w:t>
      </w:r>
      <w:r w:rsidR="00017B5B" w:rsidRPr="000D1B12">
        <w:rPr>
          <w:rFonts w:ascii="Times New Roman" w:hAnsi="Times New Roman"/>
          <w:sz w:val="24"/>
          <w:szCs w:val="24"/>
        </w:rPr>
        <w:t>which is lower than 2024</w:t>
      </w:r>
      <w:r w:rsidR="00017B5B">
        <w:rPr>
          <w:rFonts w:ascii="Times New Roman" w:hAnsi="Times New Roman"/>
          <w:sz w:val="24"/>
          <w:szCs w:val="24"/>
        </w:rPr>
        <w:t xml:space="preserve">.  </w:t>
      </w:r>
      <w:r w:rsidR="00F267EE" w:rsidRPr="0027366A">
        <w:rPr>
          <w:rFonts w:ascii="Times New Roman" w:hAnsi="Times New Roman"/>
          <w:sz w:val="24"/>
          <w:szCs w:val="24"/>
        </w:rPr>
        <w:t xml:space="preserve">The Federal Reserve is still expected to make two </w:t>
      </w:r>
      <w:r w:rsidR="003963C9" w:rsidRPr="0027366A">
        <w:rPr>
          <w:rFonts w:ascii="Times New Roman" w:hAnsi="Times New Roman"/>
          <w:sz w:val="24"/>
          <w:szCs w:val="24"/>
        </w:rPr>
        <w:t xml:space="preserve">interest </w:t>
      </w:r>
      <w:r w:rsidR="00F267EE" w:rsidRPr="0027366A">
        <w:rPr>
          <w:rFonts w:ascii="Times New Roman" w:hAnsi="Times New Roman"/>
          <w:sz w:val="24"/>
          <w:szCs w:val="24"/>
        </w:rPr>
        <w:t>rate cuts later this year</w:t>
      </w:r>
      <w:r w:rsidR="00017B5B">
        <w:rPr>
          <w:rFonts w:ascii="Times New Roman" w:hAnsi="Times New Roman"/>
          <w:sz w:val="24"/>
          <w:szCs w:val="24"/>
        </w:rPr>
        <w:t xml:space="preserve">. </w:t>
      </w:r>
      <w:r w:rsidR="00F267EE" w:rsidRPr="0027366A">
        <w:rPr>
          <w:rFonts w:ascii="Times New Roman" w:hAnsi="Times New Roman"/>
          <w:sz w:val="24"/>
          <w:szCs w:val="24"/>
        </w:rPr>
        <w:t xml:space="preserve"> De</w:t>
      </w:r>
      <w:r w:rsidR="003C7396" w:rsidRPr="0027366A">
        <w:rPr>
          <w:rFonts w:ascii="Times New Roman" w:hAnsi="Times New Roman"/>
          <w:sz w:val="24"/>
          <w:szCs w:val="24"/>
        </w:rPr>
        <w:t>cis</w:t>
      </w:r>
      <w:r w:rsidR="003963C9" w:rsidRPr="0027366A">
        <w:rPr>
          <w:rFonts w:ascii="Times New Roman" w:hAnsi="Times New Roman"/>
          <w:sz w:val="24"/>
          <w:szCs w:val="24"/>
        </w:rPr>
        <w:t>ion</w:t>
      </w:r>
      <w:r w:rsidR="003C7396" w:rsidRPr="0027366A">
        <w:rPr>
          <w:rFonts w:ascii="Times New Roman" w:hAnsi="Times New Roman"/>
          <w:sz w:val="24"/>
          <w:szCs w:val="24"/>
        </w:rPr>
        <w:t>s on</w:t>
      </w:r>
      <w:r w:rsidR="00F267EE" w:rsidRPr="0027366A">
        <w:rPr>
          <w:rFonts w:ascii="Times New Roman" w:hAnsi="Times New Roman"/>
          <w:sz w:val="24"/>
          <w:szCs w:val="24"/>
        </w:rPr>
        <w:t xml:space="preserve"> tariffs and</w:t>
      </w:r>
      <w:r w:rsidR="003963C9" w:rsidRPr="0027366A">
        <w:rPr>
          <w:rFonts w:ascii="Times New Roman" w:hAnsi="Times New Roman"/>
          <w:sz w:val="24"/>
          <w:szCs w:val="24"/>
        </w:rPr>
        <w:t xml:space="preserve"> interest </w:t>
      </w:r>
      <w:r w:rsidR="00F267EE" w:rsidRPr="0027366A">
        <w:rPr>
          <w:rFonts w:ascii="Times New Roman" w:hAnsi="Times New Roman"/>
          <w:sz w:val="24"/>
          <w:szCs w:val="24"/>
        </w:rPr>
        <w:t>rates</w:t>
      </w:r>
      <w:r w:rsidR="008B5CE5" w:rsidRPr="0027366A">
        <w:rPr>
          <w:rFonts w:ascii="Times New Roman" w:hAnsi="Times New Roman"/>
          <w:sz w:val="24"/>
          <w:szCs w:val="24"/>
        </w:rPr>
        <w:t xml:space="preserve"> </w:t>
      </w:r>
      <w:r w:rsidR="00FE771F" w:rsidRPr="0027366A">
        <w:rPr>
          <w:rFonts w:ascii="Times New Roman" w:hAnsi="Times New Roman"/>
          <w:sz w:val="24"/>
          <w:szCs w:val="24"/>
        </w:rPr>
        <w:t>will impact the outlook for growth this year and next.</w:t>
      </w:r>
    </w:p>
    <w:p w14:paraId="1CBC9C8A" w14:textId="77777777" w:rsidR="00CD39B9" w:rsidRPr="0027366A" w:rsidRDefault="00CD39B9" w:rsidP="000F1AB7">
      <w:pPr>
        <w:spacing w:after="2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F602DEB" w14:textId="548DD8A3" w:rsidR="00090F04" w:rsidRPr="0027366A" w:rsidRDefault="00CD39B9" w:rsidP="000F1AB7">
      <w:pPr>
        <w:spacing w:after="280" w:line="240" w:lineRule="auto"/>
        <w:contextualSpacing/>
        <w:rPr>
          <w:rFonts w:ascii="Times New Roman" w:hAnsi="Times New Roman"/>
          <w:sz w:val="24"/>
          <w:szCs w:val="24"/>
        </w:rPr>
      </w:pPr>
      <w:r w:rsidRPr="0027366A">
        <w:rPr>
          <w:rFonts w:ascii="Times New Roman" w:hAnsi="Times New Roman"/>
          <w:sz w:val="24"/>
          <w:szCs w:val="24"/>
        </w:rPr>
        <w:t>We recommend that investors maint</w:t>
      </w:r>
      <w:r w:rsidR="00440B24" w:rsidRPr="0027366A">
        <w:rPr>
          <w:rFonts w:ascii="Times New Roman" w:hAnsi="Times New Roman"/>
          <w:sz w:val="24"/>
          <w:szCs w:val="24"/>
        </w:rPr>
        <w:t>ain</w:t>
      </w:r>
      <w:r w:rsidRPr="0027366A">
        <w:rPr>
          <w:rFonts w:ascii="Times New Roman" w:hAnsi="Times New Roman"/>
          <w:sz w:val="24"/>
          <w:szCs w:val="24"/>
        </w:rPr>
        <w:t xml:space="preserve"> the</w:t>
      </w:r>
      <w:r w:rsidR="00440B24" w:rsidRPr="0027366A">
        <w:rPr>
          <w:rFonts w:ascii="Times New Roman" w:hAnsi="Times New Roman"/>
          <w:sz w:val="24"/>
          <w:szCs w:val="24"/>
        </w:rPr>
        <w:t>ir</w:t>
      </w:r>
      <w:r w:rsidRPr="0027366A">
        <w:rPr>
          <w:rFonts w:ascii="Times New Roman" w:hAnsi="Times New Roman"/>
          <w:sz w:val="24"/>
          <w:szCs w:val="24"/>
        </w:rPr>
        <w:t xml:space="preserve"> asset alloca</w:t>
      </w:r>
      <w:r w:rsidR="00440B24" w:rsidRPr="0027366A">
        <w:rPr>
          <w:rFonts w:ascii="Times New Roman" w:hAnsi="Times New Roman"/>
          <w:sz w:val="24"/>
          <w:szCs w:val="24"/>
        </w:rPr>
        <w:t>tio</w:t>
      </w:r>
      <w:r w:rsidR="00040A2C" w:rsidRPr="0027366A">
        <w:rPr>
          <w:rFonts w:ascii="Times New Roman" w:hAnsi="Times New Roman"/>
          <w:sz w:val="24"/>
          <w:szCs w:val="24"/>
        </w:rPr>
        <w:t>n</w:t>
      </w:r>
      <w:r w:rsidRPr="0027366A">
        <w:rPr>
          <w:rFonts w:ascii="Times New Roman" w:hAnsi="Times New Roman"/>
          <w:sz w:val="24"/>
          <w:szCs w:val="24"/>
        </w:rPr>
        <w:t xml:space="preserve"> target and keep cash/bond investments </w:t>
      </w:r>
      <w:r w:rsidR="00440B24" w:rsidRPr="0027366A">
        <w:rPr>
          <w:rFonts w:ascii="Times New Roman" w:hAnsi="Times New Roman"/>
          <w:sz w:val="24"/>
          <w:szCs w:val="24"/>
        </w:rPr>
        <w:t>in the short to intermediate range.</w:t>
      </w:r>
      <w:r w:rsidR="009344B1" w:rsidRPr="0027366A">
        <w:rPr>
          <w:rFonts w:ascii="Times New Roman" w:hAnsi="Times New Roman"/>
          <w:sz w:val="24"/>
          <w:szCs w:val="24"/>
        </w:rPr>
        <w:t xml:space="preserve"> </w:t>
      </w:r>
    </w:p>
    <w:p w14:paraId="14E0CBB6" w14:textId="77777777" w:rsidR="00AA3A9F" w:rsidRPr="0027366A" w:rsidRDefault="00AA3A9F" w:rsidP="000F1AB7">
      <w:pPr>
        <w:spacing w:after="2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664DD57" w14:textId="77777777" w:rsidR="00E00AF2" w:rsidRPr="0027366A" w:rsidRDefault="00E00AF2" w:rsidP="000F1AB7">
      <w:pPr>
        <w:spacing w:after="2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C359BD2" w14:textId="77777777" w:rsidR="00E00AF2" w:rsidRPr="0027366A" w:rsidRDefault="00E00AF2" w:rsidP="000F1AB7">
      <w:pPr>
        <w:spacing w:after="2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9C1047B" w14:textId="77777777" w:rsidR="00E00AF2" w:rsidRDefault="00E00AF2" w:rsidP="000F1AB7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77F11081" w14:textId="77777777" w:rsidR="00E00AF2" w:rsidRDefault="00E00AF2" w:rsidP="00E00AF2">
      <w:pPr>
        <w:spacing w:after="0" w:line="240" w:lineRule="auto"/>
        <w:jc w:val="right"/>
        <w:rPr>
          <w:b/>
          <w:sz w:val="24"/>
          <w:szCs w:val="24"/>
        </w:rPr>
      </w:pPr>
      <w:r w:rsidRPr="00DA5208">
        <w:rPr>
          <w:rFonts w:ascii="Garamond" w:eastAsia="Garamond" w:hAnsi="Garamond" w:cs="Garamond"/>
          <w:b/>
          <w:sz w:val="24"/>
          <w:szCs w:val="24"/>
        </w:rPr>
        <w:t>MSM FINANCIAL STRATEGIES</w:t>
      </w:r>
    </w:p>
    <w:p w14:paraId="76131BEC" w14:textId="5704B0DC" w:rsidR="00E00AF2" w:rsidRPr="00CB3529" w:rsidRDefault="00E00AF2" w:rsidP="00E00AF2">
      <w:pPr>
        <w:spacing w:after="0" w:line="240" w:lineRule="auto"/>
        <w:jc w:val="right"/>
        <w:rPr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J</w:t>
      </w:r>
      <w:r w:rsidR="00FE0D21">
        <w:rPr>
          <w:rFonts w:ascii="Garamond" w:eastAsia="Garamond" w:hAnsi="Garamond" w:cs="Garamond"/>
          <w:b/>
          <w:sz w:val="24"/>
          <w:szCs w:val="24"/>
        </w:rPr>
        <w:t>uly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FE0D21">
        <w:rPr>
          <w:rFonts w:ascii="Garamond" w:eastAsia="Garamond" w:hAnsi="Garamond" w:cs="Garamond"/>
          <w:b/>
          <w:sz w:val="24"/>
          <w:szCs w:val="24"/>
        </w:rPr>
        <w:t>7</w:t>
      </w:r>
      <w:r>
        <w:rPr>
          <w:rFonts w:ascii="Garamond" w:eastAsia="Garamond" w:hAnsi="Garamond" w:cs="Garamond"/>
          <w:b/>
          <w:sz w:val="24"/>
          <w:szCs w:val="24"/>
        </w:rPr>
        <w:t>, 2</w:t>
      </w:r>
      <w:r w:rsidRPr="00DA5208">
        <w:rPr>
          <w:rFonts w:ascii="Garamond" w:eastAsia="Garamond" w:hAnsi="Garamond" w:cs="Garamond"/>
          <w:b/>
          <w:sz w:val="24"/>
          <w:szCs w:val="24"/>
        </w:rPr>
        <w:t>02</w:t>
      </w:r>
      <w:r>
        <w:rPr>
          <w:rFonts w:ascii="Garamond" w:eastAsia="Garamond" w:hAnsi="Garamond" w:cs="Garamond"/>
          <w:b/>
          <w:sz w:val="24"/>
          <w:szCs w:val="24"/>
        </w:rPr>
        <w:t>5</w:t>
      </w:r>
    </w:p>
    <w:p w14:paraId="22F56115" w14:textId="6A01DB02" w:rsidR="00E00AF2" w:rsidRPr="00FE0D21" w:rsidRDefault="00E00AF2" w:rsidP="00FE0D21">
      <w:pPr>
        <w:spacing w:line="240" w:lineRule="auto"/>
        <w:jc w:val="both"/>
        <w:rPr>
          <w:i/>
          <w:sz w:val="16"/>
          <w:szCs w:val="16"/>
        </w:rPr>
      </w:pPr>
      <w:r w:rsidRPr="0092215C">
        <w:rPr>
          <w:rFonts w:ascii="Garamond" w:eastAsia="Garamond" w:hAnsi="Garamond" w:cs="Garamond"/>
          <w:i/>
          <w:sz w:val="16"/>
          <w:szCs w:val="16"/>
        </w:rPr>
        <w:t>@Copyright 20</w:t>
      </w:r>
      <w:r>
        <w:rPr>
          <w:rFonts w:ascii="Garamond" w:eastAsia="Garamond" w:hAnsi="Garamond" w:cs="Garamond"/>
          <w:i/>
          <w:sz w:val="16"/>
          <w:szCs w:val="16"/>
        </w:rPr>
        <w:t>25</w:t>
      </w:r>
      <w:r w:rsidRPr="0092215C">
        <w:rPr>
          <w:rFonts w:ascii="Garamond" w:eastAsia="Garamond" w:hAnsi="Garamond" w:cs="Garamond"/>
          <w:i/>
          <w:sz w:val="16"/>
          <w:szCs w:val="16"/>
        </w:rPr>
        <w:t xml:space="preserve"> MSM Financial Strategies</w:t>
      </w:r>
    </w:p>
    <w:sectPr w:rsidR="00E00AF2" w:rsidRPr="00FE0D21" w:rsidSect="003F0A0C">
      <w:headerReference w:type="default" r:id="rId10"/>
      <w:pgSz w:w="12240" w:h="15840" w:code="1"/>
      <w:pgMar w:top="864" w:right="1440" w:bottom="864" w:left="1440" w:header="57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CEF34" w14:textId="77777777" w:rsidR="00957F36" w:rsidRDefault="00957F36">
      <w:pPr>
        <w:spacing w:after="0" w:line="240" w:lineRule="auto"/>
      </w:pPr>
      <w:r>
        <w:separator/>
      </w:r>
    </w:p>
  </w:endnote>
  <w:endnote w:type="continuationSeparator" w:id="0">
    <w:p w14:paraId="43E22847" w14:textId="77777777" w:rsidR="00957F36" w:rsidRDefault="0095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EB56" w14:textId="77777777" w:rsidR="00957F36" w:rsidRDefault="00957F36">
      <w:pPr>
        <w:spacing w:after="0" w:line="240" w:lineRule="auto"/>
      </w:pPr>
      <w:r>
        <w:separator/>
      </w:r>
    </w:p>
  </w:footnote>
  <w:footnote w:type="continuationSeparator" w:id="0">
    <w:p w14:paraId="6B7E4CAF" w14:textId="77777777" w:rsidR="00957F36" w:rsidRDefault="0095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401D" w14:textId="1019BBF7" w:rsidR="003F4568" w:rsidRDefault="00C25876" w:rsidP="00E0186C">
    <w:pPr>
      <w:pStyle w:val="Title"/>
      <w:rPr>
        <w:rFonts w:ascii="Garamond" w:eastAsia="Garamond" w:hAnsi="Garamond" w:cs="Garamond"/>
        <w:sz w:val="32"/>
        <w:szCs w:val="32"/>
      </w:rPr>
    </w:pPr>
    <w:r>
      <w:rPr>
        <w:rFonts w:ascii="Garamond" w:eastAsia="Garamond" w:hAnsi="Garamond" w:cs="Garamond"/>
        <w:sz w:val="32"/>
        <w:szCs w:val="32"/>
      </w:rPr>
      <w:t xml:space="preserve">Second </w:t>
    </w:r>
    <w:r w:rsidR="00E854D4" w:rsidRPr="00022208">
      <w:rPr>
        <w:rFonts w:ascii="Garamond" w:eastAsia="Garamond" w:hAnsi="Garamond" w:cs="Garamond"/>
        <w:sz w:val="32"/>
        <w:szCs w:val="32"/>
      </w:rPr>
      <w:t>Quarter 20</w:t>
    </w:r>
    <w:r w:rsidR="00EC1D61">
      <w:rPr>
        <w:rFonts w:ascii="Garamond" w:eastAsia="Garamond" w:hAnsi="Garamond" w:cs="Garamond"/>
        <w:sz w:val="32"/>
        <w:szCs w:val="32"/>
      </w:rPr>
      <w:t>2</w:t>
    </w:r>
    <w:r>
      <w:rPr>
        <w:rFonts w:ascii="Garamond" w:eastAsia="Garamond" w:hAnsi="Garamond" w:cs="Garamond"/>
        <w:sz w:val="32"/>
        <w:szCs w:val="32"/>
      </w:rPr>
      <w:t>5</w:t>
    </w:r>
    <w:r w:rsidR="00E854D4" w:rsidRPr="00022208">
      <w:rPr>
        <w:rFonts w:ascii="Garamond" w:eastAsia="Garamond" w:hAnsi="Garamond" w:cs="Garamond"/>
        <w:b w:val="0"/>
        <w:sz w:val="32"/>
        <w:szCs w:val="32"/>
      </w:rPr>
      <w:t xml:space="preserve"> </w:t>
    </w:r>
    <w:r w:rsidR="00E854D4" w:rsidRPr="00022208">
      <w:rPr>
        <w:rFonts w:ascii="Garamond" w:eastAsia="Garamond" w:hAnsi="Garamond" w:cs="Garamond"/>
        <w:sz w:val="32"/>
        <w:szCs w:val="32"/>
      </w:rPr>
      <w:t>Review</w:t>
    </w:r>
    <w:r w:rsidR="00E854D4" w:rsidRPr="00022208">
      <w:rPr>
        <w:rFonts w:ascii="Garamond" w:eastAsia="Garamond" w:hAnsi="Garamond" w:cs="Garamond"/>
        <w:b w:val="0"/>
        <w:sz w:val="32"/>
        <w:szCs w:val="32"/>
      </w:rPr>
      <w:t xml:space="preserve"> </w:t>
    </w:r>
    <w:r w:rsidR="00E854D4" w:rsidRPr="00022208">
      <w:rPr>
        <w:rFonts w:ascii="Garamond" w:eastAsia="Garamond" w:hAnsi="Garamond" w:cs="Garamond"/>
        <w:sz w:val="32"/>
        <w:szCs w:val="32"/>
      </w:rPr>
      <w:t>and Outlook</w:t>
    </w:r>
  </w:p>
  <w:p w14:paraId="2A091AB1" w14:textId="77777777" w:rsidR="008662F2" w:rsidRPr="008662F2" w:rsidRDefault="008662F2" w:rsidP="008662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0B"/>
    <w:rsid w:val="00000662"/>
    <w:rsid w:val="00000931"/>
    <w:rsid w:val="00001BF0"/>
    <w:rsid w:val="00004577"/>
    <w:rsid w:val="000048A3"/>
    <w:rsid w:val="00005C3D"/>
    <w:rsid w:val="0001049D"/>
    <w:rsid w:val="00010E2B"/>
    <w:rsid w:val="00010F12"/>
    <w:rsid w:val="00011C7D"/>
    <w:rsid w:val="00011D57"/>
    <w:rsid w:val="0001224C"/>
    <w:rsid w:val="00012400"/>
    <w:rsid w:val="00012826"/>
    <w:rsid w:val="00012D31"/>
    <w:rsid w:val="00013036"/>
    <w:rsid w:val="00013067"/>
    <w:rsid w:val="000136FF"/>
    <w:rsid w:val="00014666"/>
    <w:rsid w:val="00014F60"/>
    <w:rsid w:val="00016389"/>
    <w:rsid w:val="000168AC"/>
    <w:rsid w:val="00016F97"/>
    <w:rsid w:val="00017527"/>
    <w:rsid w:val="00017B5B"/>
    <w:rsid w:val="000208E7"/>
    <w:rsid w:val="00021818"/>
    <w:rsid w:val="00022208"/>
    <w:rsid w:val="00022438"/>
    <w:rsid w:val="00022C99"/>
    <w:rsid w:val="0002306A"/>
    <w:rsid w:val="00023E4A"/>
    <w:rsid w:val="000247D3"/>
    <w:rsid w:val="00025080"/>
    <w:rsid w:val="00025BC2"/>
    <w:rsid w:val="0003113F"/>
    <w:rsid w:val="00031490"/>
    <w:rsid w:val="00031BF8"/>
    <w:rsid w:val="000355F5"/>
    <w:rsid w:val="00036F29"/>
    <w:rsid w:val="00040A2C"/>
    <w:rsid w:val="00040BDA"/>
    <w:rsid w:val="00040CE2"/>
    <w:rsid w:val="00041997"/>
    <w:rsid w:val="000435EB"/>
    <w:rsid w:val="00043E58"/>
    <w:rsid w:val="00043F70"/>
    <w:rsid w:val="00044465"/>
    <w:rsid w:val="00044A48"/>
    <w:rsid w:val="00044CBF"/>
    <w:rsid w:val="00044CCA"/>
    <w:rsid w:val="00045A83"/>
    <w:rsid w:val="00046110"/>
    <w:rsid w:val="0005098A"/>
    <w:rsid w:val="00050BF4"/>
    <w:rsid w:val="00050EFD"/>
    <w:rsid w:val="000513D4"/>
    <w:rsid w:val="000516FE"/>
    <w:rsid w:val="000522AE"/>
    <w:rsid w:val="00053302"/>
    <w:rsid w:val="00053987"/>
    <w:rsid w:val="00056425"/>
    <w:rsid w:val="00056AC9"/>
    <w:rsid w:val="0005746D"/>
    <w:rsid w:val="00061A2D"/>
    <w:rsid w:val="00062493"/>
    <w:rsid w:val="000624CC"/>
    <w:rsid w:val="00063352"/>
    <w:rsid w:val="00065D27"/>
    <w:rsid w:val="00066230"/>
    <w:rsid w:val="000666ED"/>
    <w:rsid w:val="00067B1B"/>
    <w:rsid w:val="0007008F"/>
    <w:rsid w:val="00070CEA"/>
    <w:rsid w:val="00071DEF"/>
    <w:rsid w:val="0007220C"/>
    <w:rsid w:val="000722E5"/>
    <w:rsid w:val="00077472"/>
    <w:rsid w:val="0007783A"/>
    <w:rsid w:val="00080867"/>
    <w:rsid w:val="00080F39"/>
    <w:rsid w:val="00085B57"/>
    <w:rsid w:val="00087716"/>
    <w:rsid w:val="00087BFD"/>
    <w:rsid w:val="0009064D"/>
    <w:rsid w:val="00090F04"/>
    <w:rsid w:val="0009286C"/>
    <w:rsid w:val="00092E2E"/>
    <w:rsid w:val="000934DF"/>
    <w:rsid w:val="000948A6"/>
    <w:rsid w:val="000955FA"/>
    <w:rsid w:val="00096061"/>
    <w:rsid w:val="0009663A"/>
    <w:rsid w:val="000969C3"/>
    <w:rsid w:val="000A0E2F"/>
    <w:rsid w:val="000A193F"/>
    <w:rsid w:val="000A1A28"/>
    <w:rsid w:val="000A5ADF"/>
    <w:rsid w:val="000A5D2F"/>
    <w:rsid w:val="000A5FC7"/>
    <w:rsid w:val="000A60AA"/>
    <w:rsid w:val="000A654F"/>
    <w:rsid w:val="000A722D"/>
    <w:rsid w:val="000A75C7"/>
    <w:rsid w:val="000B0276"/>
    <w:rsid w:val="000B02F5"/>
    <w:rsid w:val="000B0C9C"/>
    <w:rsid w:val="000B1B9E"/>
    <w:rsid w:val="000B27C9"/>
    <w:rsid w:val="000B2B7F"/>
    <w:rsid w:val="000B2E0F"/>
    <w:rsid w:val="000B47C2"/>
    <w:rsid w:val="000B5A30"/>
    <w:rsid w:val="000B755C"/>
    <w:rsid w:val="000C0307"/>
    <w:rsid w:val="000C06CF"/>
    <w:rsid w:val="000C0C2B"/>
    <w:rsid w:val="000C0FBE"/>
    <w:rsid w:val="000C1DAC"/>
    <w:rsid w:val="000C2F16"/>
    <w:rsid w:val="000C333E"/>
    <w:rsid w:val="000C5431"/>
    <w:rsid w:val="000C6FA4"/>
    <w:rsid w:val="000D1B12"/>
    <w:rsid w:val="000D2229"/>
    <w:rsid w:val="000D3031"/>
    <w:rsid w:val="000D3317"/>
    <w:rsid w:val="000D40E6"/>
    <w:rsid w:val="000D4EB1"/>
    <w:rsid w:val="000D6EA0"/>
    <w:rsid w:val="000E0274"/>
    <w:rsid w:val="000E0C9D"/>
    <w:rsid w:val="000E136B"/>
    <w:rsid w:val="000E1BC1"/>
    <w:rsid w:val="000E2B59"/>
    <w:rsid w:val="000E2FDB"/>
    <w:rsid w:val="000E39CA"/>
    <w:rsid w:val="000E3A53"/>
    <w:rsid w:val="000E47D6"/>
    <w:rsid w:val="000E4F72"/>
    <w:rsid w:val="000E56AF"/>
    <w:rsid w:val="000E58F1"/>
    <w:rsid w:val="000E5DB9"/>
    <w:rsid w:val="000E6377"/>
    <w:rsid w:val="000E66E7"/>
    <w:rsid w:val="000E77AC"/>
    <w:rsid w:val="000E7DB3"/>
    <w:rsid w:val="000E7EE5"/>
    <w:rsid w:val="000F1AB7"/>
    <w:rsid w:val="000F3C53"/>
    <w:rsid w:val="000F4246"/>
    <w:rsid w:val="000F4AA9"/>
    <w:rsid w:val="000F5C75"/>
    <w:rsid w:val="000F5D82"/>
    <w:rsid w:val="000F6AB2"/>
    <w:rsid w:val="000F781C"/>
    <w:rsid w:val="001012AF"/>
    <w:rsid w:val="001013E4"/>
    <w:rsid w:val="0010225D"/>
    <w:rsid w:val="00102559"/>
    <w:rsid w:val="00103138"/>
    <w:rsid w:val="0010480C"/>
    <w:rsid w:val="00105EC3"/>
    <w:rsid w:val="001069DC"/>
    <w:rsid w:val="00107795"/>
    <w:rsid w:val="001078CD"/>
    <w:rsid w:val="00111ED4"/>
    <w:rsid w:val="00114AE4"/>
    <w:rsid w:val="001169E3"/>
    <w:rsid w:val="00116B4D"/>
    <w:rsid w:val="00116EC0"/>
    <w:rsid w:val="00120562"/>
    <w:rsid w:val="00120A92"/>
    <w:rsid w:val="001219F6"/>
    <w:rsid w:val="001221DB"/>
    <w:rsid w:val="00124D05"/>
    <w:rsid w:val="00124F15"/>
    <w:rsid w:val="00125B51"/>
    <w:rsid w:val="00125DDB"/>
    <w:rsid w:val="00125ED4"/>
    <w:rsid w:val="00126C45"/>
    <w:rsid w:val="0013042A"/>
    <w:rsid w:val="00130558"/>
    <w:rsid w:val="00131B69"/>
    <w:rsid w:val="001320C4"/>
    <w:rsid w:val="001326B9"/>
    <w:rsid w:val="00132C8A"/>
    <w:rsid w:val="00133447"/>
    <w:rsid w:val="00134497"/>
    <w:rsid w:val="00134CB9"/>
    <w:rsid w:val="00135BE2"/>
    <w:rsid w:val="001376FB"/>
    <w:rsid w:val="00137ADE"/>
    <w:rsid w:val="001403A1"/>
    <w:rsid w:val="001408CE"/>
    <w:rsid w:val="00141989"/>
    <w:rsid w:val="00141F88"/>
    <w:rsid w:val="001424F0"/>
    <w:rsid w:val="00142DF1"/>
    <w:rsid w:val="00145019"/>
    <w:rsid w:val="00147632"/>
    <w:rsid w:val="00147F43"/>
    <w:rsid w:val="00150372"/>
    <w:rsid w:val="0015094E"/>
    <w:rsid w:val="001509F6"/>
    <w:rsid w:val="001524E9"/>
    <w:rsid w:val="00152D03"/>
    <w:rsid w:val="001533F5"/>
    <w:rsid w:val="001535A1"/>
    <w:rsid w:val="0015419E"/>
    <w:rsid w:val="001545D9"/>
    <w:rsid w:val="00154B2B"/>
    <w:rsid w:val="00155806"/>
    <w:rsid w:val="0015635D"/>
    <w:rsid w:val="001574A5"/>
    <w:rsid w:val="001578E0"/>
    <w:rsid w:val="00163097"/>
    <w:rsid w:val="00163F6C"/>
    <w:rsid w:val="00165500"/>
    <w:rsid w:val="00165DA2"/>
    <w:rsid w:val="001665E1"/>
    <w:rsid w:val="00166B7A"/>
    <w:rsid w:val="00170F51"/>
    <w:rsid w:val="00171678"/>
    <w:rsid w:val="00172057"/>
    <w:rsid w:val="00172593"/>
    <w:rsid w:val="00173A9A"/>
    <w:rsid w:val="00174106"/>
    <w:rsid w:val="0017598C"/>
    <w:rsid w:val="0017624C"/>
    <w:rsid w:val="00176984"/>
    <w:rsid w:val="0018011E"/>
    <w:rsid w:val="00181458"/>
    <w:rsid w:val="001828D8"/>
    <w:rsid w:val="00184231"/>
    <w:rsid w:val="00184BBC"/>
    <w:rsid w:val="001851D8"/>
    <w:rsid w:val="00186B2F"/>
    <w:rsid w:val="00186E47"/>
    <w:rsid w:val="00187D97"/>
    <w:rsid w:val="00187EB7"/>
    <w:rsid w:val="00190358"/>
    <w:rsid w:val="00191C19"/>
    <w:rsid w:val="001931B5"/>
    <w:rsid w:val="00195402"/>
    <w:rsid w:val="00197414"/>
    <w:rsid w:val="001A0198"/>
    <w:rsid w:val="001A01EF"/>
    <w:rsid w:val="001A1D6F"/>
    <w:rsid w:val="001A2069"/>
    <w:rsid w:val="001A3C82"/>
    <w:rsid w:val="001A4366"/>
    <w:rsid w:val="001A4DC7"/>
    <w:rsid w:val="001A5D9C"/>
    <w:rsid w:val="001A5FDC"/>
    <w:rsid w:val="001A6AB6"/>
    <w:rsid w:val="001A7647"/>
    <w:rsid w:val="001A7A7D"/>
    <w:rsid w:val="001A7BB4"/>
    <w:rsid w:val="001A7EED"/>
    <w:rsid w:val="001B16F5"/>
    <w:rsid w:val="001B21E4"/>
    <w:rsid w:val="001B2913"/>
    <w:rsid w:val="001B3F20"/>
    <w:rsid w:val="001B3F24"/>
    <w:rsid w:val="001B5228"/>
    <w:rsid w:val="001B6777"/>
    <w:rsid w:val="001B710C"/>
    <w:rsid w:val="001C0C33"/>
    <w:rsid w:val="001C29C6"/>
    <w:rsid w:val="001C29E7"/>
    <w:rsid w:val="001C2C93"/>
    <w:rsid w:val="001C3093"/>
    <w:rsid w:val="001C43E4"/>
    <w:rsid w:val="001C4533"/>
    <w:rsid w:val="001C5DC2"/>
    <w:rsid w:val="001C71C8"/>
    <w:rsid w:val="001C73A3"/>
    <w:rsid w:val="001D09E3"/>
    <w:rsid w:val="001D1D8D"/>
    <w:rsid w:val="001D2C58"/>
    <w:rsid w:val="001D2F06"/>
    <w:rsid w:val="001D5348"/>
    <w:rsid w:val="001D57FD"/>
    <w:rsid w:val="001D5F76"/>
    <w:rsid w:val="001D6C96"/>
    <w:rsid w:val="001D6E15"/>
    <w:rsid w:val="001D79CF"/>
    <w:rsid w:val="001E24C0"/>
    <w:rsid w:val="001E3E10"/>
    <w:rsid w:val="001E40BF"/>
    <w:rsid w:val="001E4125"/>
    <w:rsid w:val="001E45EE"/>
    <w:rsid w:val="001E5A6A"/>
    <w:rsid w:val="001E632D"/>
    <w:rsid w:val="001E65BD"/>
    <w:rsid w:val="001F0B4C"/>
    <w:rsid w:val="001F22D5"/>
    <w:rsid w:val="001F2DC2"/>
    <w:rsid w:val="001F47A0"/>
    <w:rsid w:val="001F4CAC"/>
    <w:rsid w:val="001F64F2"/>
    <w:rsid w:val="001F6A82"/>
    <w:rsid w:val="001F6F06"/>
    <w:rsid w:val="001F758A"/>
    <w:rsid w:val="001F77BF"/>
    <w:rsid w:val="0020045F"/>
    <w:rsid w:val="00200487"/>
    <w:rsid w:val="00202D52"/>
    <w:rsid w:val="00203C7D"/>
    <w:rsid w:val="00203DF5"/>
    <w:rsid w:val="0020441A"/>
    <w:rsid w:val="00204950"/>
    <w:rsid w:val="00204FEB"/>
    <w:rsid w:val="002059DC"/>
    <w:rsid w:val="00205F8B"/>
    <w:rsid w:val="00207C56"/>
    <w:rsid w:val="00210494"/>
    <w:rsid w:val="00210B90"/>
    <w:rsid w:val="00210F96"/>
    <w:rsid w:val="00210FCC"/>
    <w:rsid w:val="002132C6"/>
    <w:rsid w:val="00213E7E"/>
    <w:rsid w:val="002147B4"/>
    <w:rsid w:val="002151EE"/>
    <w:rsid w:val="00215295"/>
    <w:rsid w:val="00215D2B"/>
    <w:rsid w:val="002161A8"/>
    <w:rsid w:val="002161DA"/>
    <w:rsid w:val="00217B52"/>
    <w:rsid w:val="00221176"/>
    <w:rsid w:val="00221365"/>
    <w:rsid w:val="00221428"/>
    <w:rsid w:val="00221888"/>
    <w:rsid w:val="00222344"/>
    <w:rsid w:val="00222A0C"/>
    <w:rsid w:val="00223190"/>
    <w:rsid w:val="0022323C"/>
    <w:rsid w:val="0022327B"/>
    <w:rsid w:val="0022359B"/>
    <w:rsid w:val="00226634"/>
    <w:rsid w:val="00227EAE"/>
    <w:rsid w:val="002301ED"/>
    <w:rsid w:val="0023249D"/>
    <w:rsid w:val="002338FD"/>
    <w:rsid w:val="00234900"/>
    <w:rsid w:val="00235692"/>
    <w:rsid w:val="00235A86"/>
    <w:rsid w:val="00236763"/>
    <w:rsid w:val="002369CF"/>
    <w:rsid w:val="00236E33"/>
    <w:rsid w:val="00237BCD"/>
    <w:rsid w:val="00240066"/>
    <w:rsid w:val="0024236A"/>
    <w:rsid w:val="0024336A"/>
    <w:rsid w:val="002433F9"/>
    <w:rsid w:val="0024346E"/>
    <w:rsid w:val="0024364A"/>
    <w:rsid w:val="00243C84"/>
    <w:rsid w:val="00246B3B"/>
    <w:rsid w:val="00247210"/>
    <w:rsid w:val="00247868"/>
    <w:rsid w:val="0025038E"/>
    <w:rsid w:val="00252A22"/>
    <w:rsid w:val="00256AC6"/>
    <w:rsid w:val="00256D6A"/>
    <w:rsid w:val="002603DE"/>
    <w:rsid w:val="00261112"/>
    <w:rsid w:val="00261830"/>
    <w:rsid w:val="00261E11"/>
    <w:rsid w:val="002621C7"/>
    <w:rsid w:val="00262DE4"/>
    <w:rsid w:val="00263E55"/>
    <w:rsid w:val="00267B2F"/>
    <w:rsid w:val="00272A32"/>
    <w:rsid w:val="00272D0E"/>
    <w:rsid w:val="00273154"/>
    <w:rsid w:val="0027366A"/>
    <w:rsid w:val="00273F30"/>
    <w:rsid w:val="002749E9"/>
    <w:rsid w:val="00274B2C"/>
    <w:rsid w:val="00280C11"/>
    <w:rsid w:val="00280CEF"/>
    <w:rsid w:val="0028169E"/>
    <w:rsid w:val="002836F2"/>
    <w:rsid w:val="0028432D"/>
    <w:rsid w:val="0028508B"/>
    <w:rsid w:val="002852F8"/>
    <w:rsid w:val="0028603C"/>
    <w:rsid w:val="002862BF"/>
    <w:rsid w:val="0029090B"/>
    <w:rsid w:val="00291212"/>
    <w:rsid w:val="00293EEE"/>
    <w:rsid w:val="0029446C"/>
    <w:rsid w:val="002949ED"/>
    <w:rsid w:val="00294DD8"/>
    <w:rsid w:val="0029501D"/>
    <w:rsid w:val="002955CD"/>
    <w:rsid w:val="00296A66"/>
    <w:rsid w:val="002972CE"/>
    <w:rsid w:val="002975E3"/>
    <w:rsid w:val="002A002C"/>
    <w:rsid w:val="002A003A"/>
    <w:rsid w:val="002A0277"/>
    <w:rsid w:val="002A202E"/>
    <w:rsid w:val="002A4C93"/>
    <w:rsid w:val="002A6C3D"/>
    <w:rsid w:val="002B1736"/>
    <w:rsid w:val="002B1799"/>
    <w:rsid w:val="002B18D9"/>
    <w:rsid w:val="002B25CF"/>
    <w:rsid w:val="002B2682"/>
    <w:rsid w:val="002B2A62"/>
    <w:rsid w:val="002B313B"/>
    <w:rsid w:val="002B3B64"/>
    <w:rsid w:val="002B4A90"/>
    <w:rsid w:val="002B4B28"/>
    <w:rsid w:val="002B6B1D"/>
    <w:rsid w:val="002B726C"/>
    <w:rsid w:val="002B7C53"/>
    <w:rsid w:val="002C0726"/>
    <w:rsid w:val="002C2DE8"/>
    <w:rsid w:val="002C3206"/>
    <w:rsid w:val="002C36A5"/>
    <w:rsid w:val="002C512D"/>
    <w:rsid w:val="002C5685"/>
    <w:rsid w:val="002C6410"/>
    <w:rsid w:val="002C65E4"/>
    <w:rsid w:val="002D02E7"/>
    <w:rsid w:val="002D17BE"/>
    <w:rsid w:val="002D26EB"/>
    <w:rsid w:val="002D302A"/>
    <w:rsid w:val="002D48AF"/>
    <w:rsid w:val="002D538A"/>
    <w:rsid w:val="002D6711"/>
    <w:rsid w:val="002D67DC"/>
    <w:rsid w:val="002D6DE8"/>
    <w:rsid w:val="002E0280"/>
    <w:rsid w:val="002E168D"/>
    <w:rsid w:val="002E198A"/>
    <w:rsid w:val="002E2BC0"/>
    <w:rsid w:val="002E2EFA"/>
    <w:rsid w:val="002E39F6"/>
    <w:rsid w:val="002E6A28"/>
    <w:rsid w:val="002E6C97"/>
    <w:rsid w:val="002F0046"/>
    <w:rsid w:val="002F157B"/>
    <w:rsid w:val="002F196F"/>
    <w:rsid w:val="002F4CF6"/>
    <w:rsid w:val="002F68DA"/>
    <w:rsid w:val="002F7264"/>
    <w:rsid w:val="002F760B"/>
    <w:rsid w:val="002F7E05"/>
    <w:rsid w:val="002F7EB6"/>
    <w:rsid w:val="003010A0"/>
    <w:rsid w:val="00301D10"/>
    <w:rsid w:val="00302ACC"/>
    <w:rsid w:val="00303A2D"/>
    <w:rsid w:val="00304AB8"/>
    <w:rsid w:val="00304B06"/>
    <w:rsid w:val="00304E75"/>
    <w:rsid w:val="003050B0"/>
    <w:rsid w:val="00305448"/>
    <w:rsid w:val="00305FAC"/>
    <w:rsid w:val="00306476"/>
    <w:rsid w:val="003073E9"/>
    <w:rsid w:val="00307775"/>
    <w:rsid w:val="00307A6A"/>
    <w:rsid w:val="00307C1F"/>
    <w:rsid w:val="00310D4D"/>
    <w:rsid w:val="00311041"/>
    <w:rsid w:val="00311E21"/>
    <w:rsid w:val="0031244D"/>
    <w:rsid w:val="00315C56"/>
    <w:rsid w:val="00315F56"/>
    <w:rsid w:val="003162C5"/>
    <w:rsid w:val="003169D0"/>
    <w:rsid w:val="00317BA9"/>
    <w:rsid w:val="00317FE1"/>
    <w:rsid w:val="003223FE"/>
    <w:rsid w:val="00323B0A"/>
    <w:rsid w:val="00324107"/>
    <w:rsid w:val="00324F96"/>
    <w:rsid w:val="0032731D"/>
    <w:rsid w:val="003278E9"/>
    <w:rsid w:val="00330F00"/>
    <w:rsid w:val="0033110B"/>
    <w:rsid w:val="00331DE9"/>
    <w:rsid w:val="00333D30"/>
    <w:rsid w:val="00334755"/>
    <w:rsid w:val="00335EBD"/>
    <w:rsid w:val="00335EFA"/>
    <w:rsid w:val="00336094"/>
    <w:rsid w:val="00336B90"/>
    <w:rsid w:val="00337544"/>
    <w:rsid w:val="00337855"/>
    <w:rsid w:val="00337DAB"/>
    <w:rsid w:val="0034102E"/>
    <w:rsid w:val="00341110"/>
    <w:rsid w:val="003414B3"/>
    <w:rsid w:val="00341DD3"/>
    <w:rsid w:val="00341F86"/>
    <w:rsid w:val="003437F9"/>
    <w:rsid w:val="003448B9"/>
    <w:rsid w:val="00344948"/>
    <w:rsid w:val="00344D97"/>
    <w:rsid w:val="003453F8"/>
    <w:rsid w:val="003455D1"/>
    <w:rsid w:val="003464AF"/>
    <w:rsid w:val="0034680B"/>
    <w:rsid w:val="003502FD"/>
    <w:rsid w:val="0035061F"/>
    <w:rsid w:val="003507EE"/>
    <w:rsid w:val="0035205D"/>
    <w:rsid w:val="00352C30"/>
    <w:rsid w:val="003566D2"/>
    <w:rsid w:val="00356CB2"/>
    <w:rsid w:val="00357500"/>
    <w:rsid w:val="00360E9A"/>
    <w:rsid w:val="00365BE6"/>
    <w:rsid w:val="00365C41"/>
    <w:rsid w:val="00365C8C"/>
    <w:rsid w:val="00367344"/>
    <w:rsid w:val="0036754C"/>
    <w:rsid w:val="00367A09"/>
    <w:rsid w:val="0037053B"/>
    <w:rsid w:val="0037061B"/>
    <w:rsid w:val="0037095C"/>
    <w:rsid w:val="00370CF8"/>
    <w:rsid w:val="003718AB"/>
    <w:rsid w:val="00372F8D"/>
    <w:rsid w:val="003737A4"/>
    <w:rsid w:val="00375249"/>
    <w:rsid w:val="00375924"/>
    <w:rsid w:val="00375981"/>
    <w:rsid w:val="0037654D"/>
    <w:rsid w:val="00377856"/>
    <w:rsid w:val="003804F8"/>
    <w:rsid w:val="00381CC1"/>
    <w:rsid w:val="0038408D"/>
    <w:rsid w:val="00384963"/>
    <w:rsid w:val="0038597A"/>
    <w:rsid w:val="00385A26"/>
    <w:rsid w:val="003863CB"/>
    <w:rsid w:val="003867FF"/>
    <w:rsid w:val="00387CD0"/>
    <w:rsid w:val="003915C5"/>
    <w:rsid w:val="00393280"/>
    <w:rsid w:val="0039439A"/>
    <w:rsid w:val="003944EF"/>
    <w:rsid w:val="00394833"/>
    <w:rsid w:val="00396214"/>
    <w:rsid w:val="003963C9"/>
    <w:rsid w:val="003A0380"/>
    <w:rsid w:val="003A0DC3"/>
    <w:rsid w:val="003A5DEC"/>
    <w:rsid w:val="003A765A"/>
    <w:rsid w:val="003A76DD"/>
    <w:rsid w:val="003A7EE6"/>
    <w:rsid w:val="003B196F"/>
    <w:rsid w:val="003B5112"/>
    <w:rsid w:val="003B5D36"/>
    <w:rsid w:val="003B6D55"/>
    <w:rsid w:val="003B7BD4"/>
    <w:rsid w:val="003B7F70"/>
    <w:rsid w:val="003C0BA7"/>
    <w:rsid w:val="003C0D8B"/>
    <w:rsid w:val="003C166D"/>
    <w:rsid w:val="003C1C7A"/>
    <w:rsid w:val="003C1F1E"/>
    <w:rsid w:val="003C2228"/>
    <w:rsid w:val="003C2B10"/>
    <w:rsid w:val="003C2E65"/>
    <w:rsid w:val="003C4434"/>
    <w:rsid w:val="003C7396"/>
    <w:rsid w:val="003D04B7"/>
    <w:rsid w:val="003D2531"/>
    <w:rsid w:val="003D29D2"/>
    <w:rsid w:val="003D3164"/>
    <w:rsid w:val="003D3FC6"/>
    <w:rsid w:val="003E056F"/>
    <w:rsid w:val="003E138E"/>
    <w:rsid w:val="003E2A44"/>
    <w:rsid w:val="003E64D8"/>
    <w:rsid w:val="003E6AD3"/>
    <w:rsid w:val="003F0A0C"/>
    <w:rsid w:val="003F17B8"/>
    <w:rsid w:val="003F2CAA"/>
    <w:rsid w:val="003F3965"/>
    <w:rsid w:val="003F4568"/>
    <w:rsid w:val="003F4B46"/>
    <w:rsid w:val="003F538F"/>
    <w:rsid w:val="003F5F21"/>
    <w:rsid w:val="00400650"/>
    <w:rsid w:val="00401D1A"/>
    <w:rsid w:val="00402452"/>
    <w:rsid w:val="00403CAD"/>
    <w:rsid w:val="00403CF4"/>
    <w:rsid w:val="004043A4"/>
    <w:rsid w:val="00404EB8"/>
    <w:rsid w:val="00405391"/>
    <w:rsid w:val="00405F3E"/>
    <w:rsid w:val="00407BA7"/>
    <w:rsid w:val="00410BB7"/>
    <w:rsid w:val="00410FFC"/>
    <w:rsid w:val="00411396"/>
    <w:rsid w:val="00411DBA"/>
    <w:rsid w:val="00413991"/>
    <w:rsid w:val="00413D7D"/>
    <w:rsid w:val="0041420B"/>
    <w:rsid w:val="004144E1"/>
    <w:rsid w:val="00414E15"/>
    <w:rsid w:val="004159DC"/>
    <w:rsid w:val="00416EF8"/>
    <w:rsid w:val="0041715F"/>
    <w:rsid w:val="004174EC"/>
    <w:rsid w:val="00417CB8"/>
    <w:rsid w:val="00420022"/>
    <w:rsid w:val="00420113"/>
    <w:rsid w:val="00420923"/>
    <w:rsid w:val="0042186D"/>
    <w:rsid w:val="00421B21"/>
    <w:rsid w:val="00421F4D"/>
    <w:rsid w:val="00423778"/>
    <w:rsid w:val="00423CA1"/>
    <w:rsid w:val="00424CC9"/>
    <w:rsid w:val="00424D1C"/>
    <w:rsid w:val="00425259"/>
    <w:rsid w:val="00425851"/>
    <w:rsid w:val="0042610D"/>
    <w:rsid w:val="00426D93"/>
    <w:rsid w:val="00430872"/>
    <w:rsid w:val="00430A50"/>
    <w:rsid w:val="0043405F"/>
    <w:rsid w:val="00434A3A"/>
    <w:rsid w:val="0043563C"/>
    <w:rsid w:val="00436076"/>
    <w:rsid w:val="00436E31"/>
    <w:rsid w:val="00437BAB"/>
    <w:rsid w:val="00440B24"/>
    <w:rsid w:val="004412B5"/>
    <w:rsid w:val="004415D7"/>
    <w:rsid w:val="004425EC"/>
    <w:rsid w:val="004437B0"/>
    <w:rsid w:val="0044401B"/>
    <w:rsid w:val="00446CD6"/>
    <w:rsid w:val="0044786D"/>
    <w:rsid w:val="0045017A"/>
    <w:rsid w:val="00450E11"/>
    <w:rsid w:val="0045199A"/>
    <w:rsid w:val="00451A8C"/>
    <w:rsid w:val="00451B6E"/>
    <w:rsid w:val="00451FA7"/>
    <w:rsid w:val="00452734"/>
    <w:rsid w:val="00452994"/>
    <w:rsid w:val="00452ACD"/>
    <w:rsid w:val="004541BD"/>
    <w:rsid w:val="004562E8"/>
    <w:rsid w:val="00456356"/>
    <w:rsid w:val="00456ED7"/>
    <w:rsid w:val="00456FEC"/>
    <w:rsid w:val="004577A5"/>
    <w:rsid w:val="00457B80"/>
    <w:rsid w:val="00457FD7"/>
    <w:rsid w:val="004602A6"/>
    <w:rsid w:val="004605BE"/>
    <w:rsid w:val="0046219F"/>
    <w:rsid w:val="00463E69"/>
    <w:rsid w:val="004651DF"/>
    <w:rsid w:val="004654F9"/>
    <w:rsid w:val="00465C08"/>
    <w:rsid w:val="00466324"/>
    <w:rsid w:val="00466474"/>
    <w:rsid w:val="0047087C"/>
    <w:rsid w:val="004714B3"/>
    <w:rsid w:val="0047184C"/>
    <w:rsid w:val="004718EF"/>
    <w:rsid w:val="00472F63"/>
    <w:rsid w:val="00474C9F"/>
    <w:rsid w:val="00475096"/>
    <w:rsid w:val="004759B6"/>
    <w:rsid w:val="0047792B"/>
    <w:rsid w:val="00481084"/>
    <w:rsid w:val="0048147B"/>
    <w:rsid w:val="004814D2"/>
    <w:rsid w:val="0048224B"/>
    <w:rsid w:val="0048290A"/>
    <w:rsid w:val="00482AE2"/>
    <w:rsid w:val="00482D22"/>
    <w:rsid w:val="00483403"/>
    <w:rsid w:val="00483BB9"/>
    <w:rsid w:val="00483E25"/>
    <w:rsid w:val="0049134F"/>
    <w:rsid w:val="004935C5"/>
    <w:rsid w:val="00494AFC"/>
    <w:rsid w:val="00494F77"/>
    <w:rsid w:val="004956E7"/>
    <w:rsid w:val="00495876"/>
    <w:rsid w:val="00495B96"/>
    <w:rsid w:val="00495E3C"/>
    <w:rsid w:val="004961F9"/>
    <w:rsid w:val="00496435"/>
    <w:rsid w:val="004965DD"/>
    <w:rsid w:val="00496756"/>
    <w:rsid w:val="004A05C2"/>
    <w:rsid w:val="004A0D06"/>
    <w:rsid w:val="004A21AE"/>
    <w:rsid w:val="004A2479"/>
    <w:rsid w:val="004A4223"/>
    <w:rsid w:val="004A53A7"/>
    <w:rsid w:val="004A5E51"/>
    <w:rsid w:val="004A6E94"/>
    <w:rsid w:val="004A73AF"/>
    <w:rsid w:val="004B0B65"/>
    <w:rsid w:val="004B1292"/>
    <w:rsid w:val="004B28F8"/>
    <w:rsid w:val="004B37CA"/>
    <w:rsid w:val="004B42C6"/>
    <w:rsid w:val="004B453C"/>
    <w:rsid w:val="004B4733"/>
    <w:rsid w:val="004B5E57"/>
    <w:rsid w:val="004B71D3"/>
    <w:rsid w:val="004B7629"/>
    <w:rsid w:val="004C1A46"/>
    <w:rsid w:val="004C2694"/>
    <w:rsid w:val="004C2E63"/>
    <w:rsid w:val="004C359E"/>
    <w:rsid w:val="004C3C5D"/>
    <w:rsid w:val="004C4200"/>
    <w:rsid w:val="004C4384"/>
    <w:rsid w:val="004C53AA"/>
    <w:rsid w:val="004C6A13"/>
    <w:rsid w:val="004D0D29"/>
    <w:rsid w:val="004D1010"/>
    <w:rsid w:val="004D1F18"/>
    <w:rsid w:val="004D296D"/>
    <w:rsid w:val="004D29D0"/>
    <w:rsid w:val="004D3B27"/>
    <w:rsid w:val="004D3CE1"/>
    <w:rsid w:val="004D4D25"/>
    <w:rsid w:val="004D5C1B"/>
    <w:rsid w:val="004D64C6"/>
    <w:rsid w:val="004D6CB9"/>
    <w:rsid w:val="004D7E91"/>
    <w:rsid w:val="004E06DD"/>
    <w:rsid w:val="004E08FA"/>
    <w:rsid w:val="004E0B09"/>
    <w:rsid w:val="004E161B"/>
    <w:rsid w:val="004E3145"/>
    <w:rsid w:val="004E5B1A"/>
    <w:rsid w:val="004E5C89"/>
    <w:rsid w:val="004E6394"/>
    <w:rsid w:val="004E673B"/>
    <w:rsid w:val="004E6765"/>
    <w:rsid w:val="004E680F"/>
    <w:rsid w:val="004E7637"/>
    <w:rsid w:val="004E78D2"/>
    <w:rsid w:val="004F0C1D"/>
    <w:rsid w:val="004F3538"/>
    <w:rsid w:val="004F38CD"/>
    <w:rsid w:val="004F6F75"/>
    <w:rsid w:val="00500003"/>
    <w:rsid w:val="00500370"/>
    <w:rsid w:val="005012EB"/>
    <w:rsid w:val="00501B91"/>
    <w:rsid w:val="00502793"/>
    <w:rsid w:val="00502B16"/>
    <w:rsid w:val="005031E4"/>
    <w:rsid w:val="00504335"/>
    <w:rsid w:val="00505267"/>
    <w:rsid w:val="00505798"/>
    <w:rsid w:val="0050646C"/>
    <w:rsid w:val="0050663B"/>
    <w:rsid w:val="00506825"/>
    <w:rsid w:val="00507759"/>
    <w:rsid w:val="005103D0"/>
    <w:rsid w:val="00510673"/>
    <w:rsid w:val="00510DD5"/>
    <w:rsid w:val="00511044"/>
    <w:rsid w:val="00512153"/>
    <w:rsid w:val="00513276"/>
    <w:rsid w:val="00513D08"/>
    <w:rsid w:val="00514A1F"/>
    <w:rsid w:val="00516D28"/>
    <w:rsid w:val="005219BA"/>
    <w:rsid w:val="00522502"/>
    <w:rsid w:val="00523A44"/>
    <w:rsid w:val="00523EC9"/>
    <w:rsid w:val="0052480B"/>
    <w:rsid w:val="00526E83"/>
    <w:rsid w:val="005276D4"/>
    <w:rsid w:val="00527825"/>
    <w:rsid w:val="00530A97"/>
    <w:rsid w:val="005321C5"/>
    <w:rsid w:val="005329C2"/>
    <w:rsid w:val="005353E1"/>
    <w:rsid w:val="00535C52"/>
    <w:rsid w:val="00536717"/>
    <w:rsid w:val="0054082F"/>
    <w:rsid w:val="005409DF"/>
    <w:rsid w:val="005410EC"/>
    <w:rsid w:val="00541BDE"/>
    <w:rsid w:val="00543DBF"/>
    <w:rsid w:val="00543F7E"/>
    <w:rsid w:val="00551170"/>
    <w:rsid w:val="005514B3"/>
    <w:rsid w:val="005514C2"/>
    <w:rsid w:val="0055210D"/>
    <w:rsid w:val="005528E7"/>
    <w:rsid w:val="00554024"/>
    <w:rsid w:val="00554349"/>
    <w:rsid w:val="005558B1"/>
    <w:rsid w:val="00555DAC"/>
    <w:rsid w:val="00556D39"/>
    <w:rsid w:val="00561EEF"/>
    <w:rsid w:val="00561F67"/>
    <w:rsid w:val="00562087"/>
    <w:rsid w:val="005623DD"/>
    <w:rsid w:val="00562E66"/>
    <w:rsid w:val="00563C23"/>
    <w:rsid w:val="00564CC6"/>
    <w:rsid w:val="00564F4B"/>
    <w:rsid w:val="0056729B"/>
    <w:rsid w:val="00567E1A"/>
    <w:rsid w:val="00570CA2"/>
    <w:rsid w:val="0057143F"/>
    <w:rsid w:val="005728D6"/>
    <w:rsid w:val="005729DA"/>
    <w:rsid w:val="00573217"/>
    <w:rsid w:val="00573227"/>
    <w:rsid w:val="00574241"/>
    <w:rsid w:val="00574864"/>
    <w:rsid w:val="0057573A"/>
    <w:rsid w:val="005758B5"/>
    <w:rsid w:val="00576CF7"/>
    <w:rsid w:val="00576D0D"/>
    <w:rsid w:val="00576E6C"/>
    <w:rsid w:val="00577446"/>
    <w:rsid w:val="00577888"/>
    <w:rsid w:val="0058049C"/>
    <w:rsid w:val="0058175D"/>
    <w:rsid w:val="00581878"/>
    <w:rsid w:val="00582573"/>
    <w:rsid w:val="0058354D"/>
    <w:rsid w:val="005839A5"/>
    <w:rsid w:val="00584083"/>
    <w:rsid w:val="0058418D"/>
    <w:rsid w:val="00584234"/>
    <w:rsid w:val="00585602"/>
    <w:rsid w:val="0058582E"/>
    <w:rsid w:val="005858EB"/>
    <w:rsid w:val="00587813"/>
    <w:rsid w:val="00587818"/>
    <w:rsid w:val="00587B63"/>
    <w:rsid w:val="0059039A"/>
    <w:rsid w:val="0059045E"/>
    <w:rsid w:val="005911A3"/>
    <w:rsid w:val="00591F4A"/>
    <w:rsid w:val="00592C29"/>
    <w:rsid w:val="0059601B"/>
    <w:rsid w:val="005976F3"/>
    <w:rsid w:val="005A1143"/>
    <w:rsid w:val="005A15B0"/>
    <w:rsid w:val="005A15FD"/>
    <w:rsid w:val="005A233D"/>
    <w:rsid w:val="005A32CA"/>
    <w:rsid w:val="005A3813"/>
    <w:rsid w:val="005A46FB"/>
    <w:rsid w:val="005A5C99"/>
    <w:rsid w:val="005A5E34"/>
    <w:rsid w:val="005A680D"/>
    <w:rsid w:val="005A6A4E"/>
    <w:rsid w:val="005A7753"/>
    <w:rsid w:val="005B18B4"/>
    <w:rsid w:val="005B1F1F"/>
    <w:rsid w:val="005B232F"/>
    <w:rsid w:val="005B34BD"/>
    <w:rsid w:val="005B482E"/>
    <w:rsid w:val="005B4CD9"/>
    <w:rsid w:val="005B51D6"/>
    <w:rsid w:val="005B522F"/>
    <w:rsid w:val="005B6917"/>
    <w:rsid w:val="005B6983"/>
    <w:rsid w:val="005B7B08"/>
    <w:rsid w:val="005B7D76"/>
    <w:rsid w:val="005C16CF"/>
    <w:rsid w:val="005C188E"/>
    <w:rsid w:val="005C22FF"/>
    <w:rsid w:val="005C2BC5"/>
    <w:rsid w:val="005C3546"/>
    <w:rsid w:val="005C48CE"/>
    <w:rsid w:val="005C4AEB"/>
    <w:rsid w:val="005C5221"/>
    <w:rsid w:val="005C596D"/>
    <w:rsid w:val="005C6A5D"/>
    <w:rsid w:val="005C7C6E"/>
    <w:rsid w:val="005D09BC"/>
    <w:rsid w:val="005D168F"/>
    <w:rsid w:val="005D2612"/>
    <w:rsid w:val="005D3086"/>
    <w:rsid w:val="005D3811"/>
    <w:rsid w:val="005D49D4"/>
    <w:rsid w:val="005D5093"/>
    <w:rsid w:val="005D58DC"/>
    <w:rsid w:val="005E016B"/>
    <w:rsid w:val="005E0638"/>
    <w:rsid w:val="005E1332"/>
    <w:rsid w:val="005E1CEC"/>
    <w:rsid w:val="005E1F93"/>
    <w:rsid w:val="005E30EE"/>
    <w:rsid w:val="005E4C9C"/>
    <w:rsid w:val="005E4D4E"/>
    <w:rsid w:val="005E53FE"/>
    <w:rsid w:val="005E5CD8"/>
    <w:rsid w:val="005E63EA"/>
    <w:rsid w:val="005E6B41"/>
    <w:rsid w:val="005E72FF"/>
    <w:rsid w:val="005E74BD"/>
    <w:rsid w:val="005F010A"/>
    <w:rsid w:val="005F02BF"/>
    <w:rsid w:val="005F0414"/>
    <w:rsid w:val="005F0D95"/>
    <w:rsid w:val="005F3537"/>
    <w:rsid w:val="005F35B4"/>
    <w:rsid w:val="005F39F7"/>
    <w:rsid w:val="005F3A37"/>
    <w:rsid w:val="005F4105"/>
    <w:rsid w:val="005F4842"/>
    <w:rsid w:val="005F5374"/>
    <w:rsid w:val="005F5C8D"/>
    <w:rsid w:val="005F6FFA"/>
    <w:rsid w:val="0060191E"/>
    <w:rsid w:val="006024F1"/>
    <w:rsid w:val="00603604"/>
    <w:rsid w:val="00603E7B"/>
    <w:rsid w:val="006041BF"/>
    <w:rsid w:val="00605629"/>
    <w:rsid w:val="00605C4F"/>
    <w:rsid w:val="006073E3"/>
    <w:rsid w:val="006106C2"/>
    <w:rsid w:val="00612662"/>
    <w:rsid w:val="00615B65"/>
    <w:rsid w:val="0062013A"/>
    <w:rsid w:val="0062340C"/>
    <w:rsid w:val="006253AD"/>
    <w:rsid w:val="00625901"/>
    <w:rsid w:val="00626C46"/>
    <w:rsid w:val="00627C04"/>
    <w:rsid w:val="006303B3"/>
    <w:rsid w:val="0063271D"/>
    <w:rsid w:val="00632AD0"/>
    <w:rsid w:val="00633B7C"/>
    <w:rsid w:val="00634C46"/>
    <w:rsid w:val="00635B7C"/>
    <w:rsid w:val="00635F56"/>
    <w:rsid w:val="006361E5"/>
    <w:rsid w:val="006411D6"/>
    <w:rsid w:val="00641635"/>
    <w:rsid w:val="00642654"/>
    <w:rsid w:val="006429AA"/>
    <w:rsid w:val="00643F14"/>
    <w:rsid w:val="00644402"/>
    <w:rsid w:val="00644B2E"/>
    <w:rsid w:val="006456FC"/>
    <w:rsid w:val="0064617E"/>
    <w:rsid w:val="00647000"/>
    <w:rsid w:val="006520A4"/>
    <w:rsid w:val="006536D5"/>
    <w:rsid w:val="006538AC"/>
    <w:rsid w:val="00654C4D"/>
    <w:rsid w:val="00655664"/>
    <w:rsid w:val="006557C1"/>
    <w:rsid w:val="006573AC"/>
    <w:rsid w:val="00657667"/>
    <w:rsid w:val="00660293"/>
    <w:rsid w:val="006612F5"/>
    <w:rsid w:val="0066145E"/>
    <w:rsid w:val="006614AD"/>
    <w:rsid w:val="00662715"/>
    <w:rsid w:val="00664325"/>
    <w:rsid w:val="006646AD"/>
    <w:rsid w:val="00664832"/>
    <w:rsid w:val="006648DC"/>
    <w:rsid w:val="00664905"/>
    <w:rsid w:val="006660E5"/>
    <w:rsid w:val="006678DB"/>
    <w:rsid w:val="00672A1C"/>
    <w:rsid w:val="00674530"/>
    <w:rsid w:val="006749BA"/>
    <w:rsid w:val="00674D7E"/>
    <w:rsid w:val="006750E7"/>
    <w:rsid w:val="006756A2"/>
    <w:rsid w:val="00675836"/>
    <w:rsid w:val="00675F7D"/>
    <w:rsid w:val="00675FFA"/>
    <w:rsid w:val="00677517"/>
    <w:rsid w:val="00677694"/>
    <w:rsid w:val="006815EE"/>
    <w:rsid w:val="006818A5"/>
    <w:rsid w:val="00681DB4"/>
    <w:rsid w:val="00682110"/>
    <w:rsid w:val="00682809"/>
    <w:rsid w:val="00683B35"/>
    <w:rsid w:val="00684450"/>
    <w:rsid w:val="00685469"/>
    <w:rsid w:val="006855D1"/>
    <w:rsid w:val="0068648D"/>
    <w:rsid w:val="00686C12"/>
    <w:rsid w:val="00687131"/>
    <w:rsid w:val="0068728D"/>
    <w:rsid w:val="00687544"/>
    <w:rsid w:val="00687973"/>
    <w:rsid w:val="00687CD2"/>
    <w:rsid w:val="00690288"/>
    <w:rsid w:val="006904B3"/>
    <w:rsid w:val="00690AF4"/>
    <w:rsid w:val="006916E2"/>
    <w:rsid w:val="006919DE"/>
    <w:rsid w:val="006924A7"/>
    <w:rsid w:val="00692C25"/>
    <w:rsid w:val="00692CBE"/>
    <w:rsid w:val="006930B9"/>
    <w:rsid w:val="0069314F"/>
    <w:rsid w:val="00693B6C"/>
    <w:rsid w:val="00693C4D"/>
    <w:rsid w:val="00696D24"/>
    <w:rsid w:val="006A0F13"/>
    <w:rsid w:val="006A274A"/>
    <w:rsid w:val="006A2CC5"/>
    <w:rsid w:val="006A2E90"/>
    <w:rsid w:val="006A308C"/>
    <w:rsid w:val="006A3621"/>
    <w:rsid w:val="006A487B"/>
    <w:rsid w:val="006A55E1"/>
    <w:rsid w:val="006A6F86"/>
    <w:rsid w:val="006A7F62"/>
    <w:rsid w:val="006B268C"/>
    <w:rsid w:val="006B48F2"/>
    <w:rsid w:val="006B545B"/>
    <w:rsid w:val="006B5DB4"/>
    <w:rsid w:val="006B643B"/>
    <w:rsid w:val="006B6A83"/>
    <w:rsid w:val="006B6BE6"/>
    <w:rsid w:val="006B78FD"/>
    <w:rsid w:val="006C12B1"/>
    <w:rsid w:val="006C2931"/>
    <w:rsid w:val="006C29D1"/>
    <w:rsid w:val="006C54C2"/>
    <w:rsid w:val="006C5C42"/>
    <w:rsid w:val="006C668E"/>
    <w:rsid w:val="006C748B"/>
    <w:rsid w:val="006D0DD5"/>
    <w:rsid w:val="006D183D"/>
    <w:rsid w:val="006D1962"/>
    <w:rsid w:val="006D24A9"/>
    <w:rsid w:val="006D2CDD"/>
    <w:rsid w:val="006D2F4A"/>
    <w:rsid w:val="006D4219"/>
    <w:rsid w:val="006D580B"/>
    <w:rsid w:val="006D6DAA"/>
    <w:rsid w:val="006D6E01"/>
    <w:rsid w:val="006D78FB"/>
    <w:rsid w:val="006E07AF"/>
    <w:rsid w:val="006E0932"/>
    <w:rsid w:val="006E0C7E"/>
    <w:rsid w:val="006E27C3"/>
    <w:rsid w:val="006E27FF"/>
    <w:rsid w:val="006E32AF"/>
    <w:rsid w:val="006E405A"/>
    <w:rsid w:val="006E551C"/>
    <w:rsid w:val="006E629E"/>
    <w:rsid w:val="006F0F6D"/>
    <w:rsid w:val="006F21C6"/>
    <w:rsid w:val="006F40FD"/>
    <w:rsid w:val="006F4890"/>
    <w:rsid w:val="006F4CEA"/>
    <w:rsid w:val="006F599B"/>
    <w:rsid w:val="006F6AE3"/>
    <w:rsid w:val="006F7106"/>
    <w:rsid w:val="006F720C"/>
    <w:rsid w:val="00700374"/>
    <w:rsid w:val="007003D7"/>
    <w:rsid w:val="007004CC"/>
    <w:rsid w:val="0070087C"/>
    <w:rsid w:val="00700A35"/>
    <w:rsid w:val="00701F88"/>
    <w:rsid w:val="00703127"/>
    <w:rsid w:val="00703794"/>
    <w:rsid w:val="007045FE"/>
    <w:rsid w:val="007046D8"/>
    <w:rsid w:val="00705A27"/>
    <w:rsid w:val="00705CA2"/>
    <w:rsid w:val="00705F1C"/>
    <w:rsid w:val="00706418"/>
    <w:rsid w:val="00706843"/>
    <w:rsid w:val="0070737F"/>
    <w:rsid w:val="00707533"/>
    <w:rsid w:val="0071134C"/>
    <w:rsid w:val="00713EF4"/>
    <w:rsid w:val="007145BD"/>
    <w:rsid w:val="00714AB6"/>
    <w:rsid w:val="0071611C"/>
    <w:rsid w:val="00717AA7"/>
    <w:rsid w:val="00721630"/>
    <w:rsid w:val="00721C17"/>
    <w:rsid w:val="00721F0A"/>
    <w:rsid w:val="007242C6"/>
    <w:rsid w:val="0072559C"/>
    <w:rsid w:val="00726469"/>
    <w:rsid w:val="0072651D"/>
    <w:rsid w:val="00726E57"/>
    <w:rsid w:val="0072704D"/>
    <w:rsid w:val="007270E4"/>
    <w:rsid w:val="007279CB"/>
    <w:rsid w:val="007301DF"/>
    <w:rsid w:val="007307F7"/>
    <w:rsid w:val="0073201A"/>
    <w:rsid w:val="0073224F"/>
    <w:rsid w:val="00732359"/>
    <w:rsid w:val="00732B58"/>
    <w:rsid w:val="00733781"/>
    <w:rsid w:val="007341DA"/>
    <w:rsid w:val="00734F3F"/>
    <w:rsid w:val="00735EA3"/>
    <w:rsid w:val="00736926"/>
    <w:rsid w:val="00736AFD"/>
    <w:rsid w:val="00737282"/>
    <w:rsid w:val="00737493"/>
    <w:rsid w:val="00741D29"/>
    <w:rsid w:val="00743657"/>
    <w:rsid w:val="00743BD0"/>
    <w:rsid w:val="00744D39"/>
    <w:rsid w:val="007468D1"/>
    <w:rsid w:val="00746C29"/>
    <w:rsid w:val="007504DA"/>
    <w:rsid w:val="007509A5"/>
    <w:rsid w:val="00750D6E"/>
    <w:rsid w:val="00751B2D"/>
    <w:rsid w:val="00751E2A"/>
    <w:rsid w:val="00754EBB"/>
    <w:rsid w:val="00755E0B"/>
    <w:rsid w:val="0075647A"/>
    <w:rsid w:val="007571DA"/>
    <w:rsid w:val="007572BF"/>
    <w:rsid w:val="00757658"/>
    <w:rsid w:val="007604E5"/>
    <w:rsid w:val="00760979"/>
    <w:rsid w:val="00761255"/>
    <w:rsid w:val="0076167B"/>
    <w:rsid w:val="00762579"/>
    <w:rsid w:val="00762D92"/>
    <w:rsid w:val="00763DBD"/>
    <w:rsid w:val="0076564B"/>
    <w:rsid w:val="0076627E"/>
    <w:rsid w:val="00766688"/>
    <w:rsid w:val="00766C79"/>
    <w:rsid w:val="0077158B"/>
    <w:rsid w:val="00774F25"/>
    <w:rsid w:val="0077621D"/>
    <w:rsid w:val="00776740"/>
    <w:rsid w:val="00777614"/>
    <w:rsid w:val="0077784A"/>
    <w:rsid w:val="007800BC"/>
    <w:rsid w:val="00780100"/>
    <w:rsid w:val="0078160C"/>
    <w:rsid w:val="00781EBE"/>
    <w:rsid w:val="00783023"/>
    <w:rsid w:val="00783371"/>
    <w:rsid w:val="007835FB"/>
    <w:rsid w:val="00783F4D"/>
    <w:rsid w:val="00784297"/>
    <w:rsid w:val="007847C6"/>
    <w:rsid w:val="00785544"/>
    <w:rsid w:val="007877F7"/>
    <w:rsid w:val="00787D1B"/>
    <w:rsid w:val="00790230"/>
    <w:rsid w:val="00790A77"/>
    <w:rsid w:val="00791247"/>
    <w:rsid w:val="00791A1F"/>
    <w:rsid w:val="007934A9"/>
    <w:rsid w:val="00794967"/>
    <w:rsid w:val="0079503A"/>
    <w:rsid w:val="007957E8"/>
    <w:rsid w:val="00795802"/>
    <w:rsid w:val="007A0122"/>
    <w:rsid w:val="007A17F8"/>
    <w:rsid w:val="007A214E"/>
    <w:rsid w:val="007A5B2B"/>
    <w:rsid w:val="007A72F5"/>
    <w:rsid w:val="007A73AE"/>
    <w:rsid w:val="007B01F4"/>
    <w:rsid w:val="007B032B"/>
    <w:rsid w:val="007B0BAF"/>
    <w:rsid w:val="007B0BD9"/>
    <w:rsid w:val="007B47B1"/>
    <w:rsid w:val="007B4CCE"/>
    <w:rsid w:val="007B5A65"/>
    <w:rsid w:val="007B5B8D"/>
    <w:rsid w:val="007B780C"/>
    <w:rsid w:val="007C245E"/>
    <w:rsid w:val="007C30A2"/>
    <w:rsid w:val="007C43EE"/>
    <w:rsid w:val="007C730D"/>
    <w:rsid w:val="007C7717"/>
    <w:rsid w:val="007C7B8B"/>
    <w:rsid w:val="007D139E"/>
    <w:rsid w:val="007D30E1"/>
    <w:rsid w:val="007D336F"/>
    <w:rsid w:val="007D4F41"/>
    <w:rsid w:val="007D4F7B"/>
    <w:rsid w:val="007D5D1B"/>
    <w:rsid w:val="007D6013"/>
    <w:rsid w:val="007D67F2"/>
    <w:rsid w:val="007D6A38"/>
    <w:rsid w:val="007D7DC3"/>
    <w:rsid w:val="007E030F"/>
    <w:rsid w:val="007E2418"/>
    <w:rsid w:val="007E578A"/>
    <w:rsid w:val="007E642E"/>
    <w:rsid w:val="007E79A9"/>
    <w:rsid w:val="007F07F2"/>
    <w:rsid w:val="007F0E29"/>
    <w:rsid w:val="007F0FAB"/>
    <w:rsid w:val="007F1FE4"/>
    <w:rsid w:val="007F296E"/>
    <w:rsid w:val="007F3206"/>
    <w:rsid w:val="007F3FAC"/>
    <w:rsid w:val="007F47DB"/>
    <w:rsid w:val="007F4EA4"/>
    <w:rsid w:val="007F5319"/>
    <w:rsid w:val="007F59EA"/>
    <w:rsid w:val="007F5A7C"/>
    <w:rsid w:val="007F5CBC"/>
    <w:rsid w:val="007F618C"/>
    <w:rsid w:val="007F78B2"/>
    <w:rsid w:val="007F7CBE"/>
    <w:rsid w:val="00801A22"/>
    <w:rsid w:val="008041B1"/>
    <w:rsid w:val="008048CC"/>
    <w:rsid w:val="00804F7C"/>
    <w:rsid w:val="00806B9D"/>
    <w:rsid w:val="00806D12"/>
    <w:rsid w:val="00807D01"/>
    <w:rsid w:val="00810A96"/>
    <w:rsid w:val="00810EB7"/>
    <w:rsid w:val="00811AFB"/>
    <w:rsid w:val="008138B9"/>
    <w:rsid w:val="0081522B"/>
    <w:rsid w:val="008152B7"/>
    <w:rsid w:val="00816101"/>
    <w:rsid w:val="0081776A"/>
    <w:rsid w:val="0082168C"/>
    <w:rsid w:val="00821A97"/>
    <w:rsid w:val="00822321"/>
    <w:rsid w:val="00823DCF"/>
    <w:rsid w:val="00824346"/>
    <w:rsid w:val="00824635"/>
    <w:rsid w:val="00824747"/>
    <w:rsid w:val="00825312"/>
    <w:rsid w:val="008253CE"/>
    <w:rsid w:val="00825946"/>
    <w:rsid w:val="00826C4F"/>
    <w:rsid w:val="00827A4E"/>
    <w:rsid w:val="00830E45"/>
    <w:rsid w:val="008314A6"/>
    <w:rsid w:val="00834257"/>
    <w:rsid w:val="008343FB"/>
    <w:rsid w:val="00840625"/>
    <w:rsid w:val="008437CE"/>
    <w:rsid w:val="008440B2"/>
    <w:rsid w:val="00844551"/>
    <w:rsid w:val="00845471"/>
    <w:rsid w:val="0084762B"/>
    <w:rsid w:val="0084783C"/>
    <w:rsid w:val="00853F4C"/>
    <w:rsid w:val="00854CE7"/>
    <w:rsid w:val="0085510A"/>
    <w:rsid w:val="008603B2"/>
    <w:rsid w:val="00860FAF"/>
    <w:rsid w:val="0086166A"/>
    <w:rsid w:val="0086205D"/>
    <w:rsid w:val="00863C0D"/>
    <w:rsid w:val="00863D57"/>
    <w:rsid w:val="00864A6F"/>
    <w:rsid w:val="00865F34"/>
    <w:rsid w:val="008662F2"/>
    <w:rsid w:val="00866905"/>
    <w:rsid w:val="0086727E"/>
    <w:rsid w:val="00867E0D"/>
    <w:rsid w:val="00867FB7"/>
    <w:rsid w:val="0087011C"/>
    <w:rsid w:val="0087510E"/>
    <w:rsid w:val="008757E1"/>
    <w:rsid w:val="008762E5"/>
    <w:rsid w:val="00876581"/>
    <w:rsid w:val="0087700E"/>
    <w:rsid w:val="00880263"/>
    <w:rsid w:val="00880763"/>
    <w:rsid w:val="008807F4"/>
    <w:rsid w:val="00881217"/>
    <w:rsid w:val="00881252"/>
    <w:rsid w:val="00881437"/>
    <w:rsid w:val="0088170E"/>
    <w:rsid w:val="00881AD5"/>
    <w:rsid w:val="00881D94"/>
    <w:rsid w:val="00882135"/>
    <w:rsid w:val="0088444F"/>
    <w:rsid w:val="008847F9"/>
    <w:rsid w:val="0088484C"/>
    <w:rsid w:val="00884EA6"/>
    <w:rsid w:val="008852F0"/>
    <w:rsid w:val="00886096"/>
    <w:rsid w:val="00887360"/>
    <w:rsid w:val="008903F5"/>
    <w:rsid w:val="00891AC2"/>
    <w:rsid w:val="00892E7A"/>
    <w:rsid w:val="008941D1"/>
    <w:rsid w:val="008947BA"/>
    <w:rsid w:val="008954AC"/>
    <w:rsid w:val="00895EC7"/>
    <w:rsid w:val="00896FF1"/>
    <w:rsid w:val="008A0AFA"/>
    <w:rsid w:val="008A0EB5"/>
    <w:rsid w:val="008A2A8A"/>
    <w:rsid w:val="008A3771"/>
    <w:rsid w:val="008A3EFE"/>
    <w:rsid w:val="008A43DA"/>
    <w:rsid w:val="008A7912"/>
    <w:rsid w:val="008B1B86"/>
    <w:rsid w:val="008B28E2"/>
    <w:rsid w:val="008B2F1F"/>
    <w:rsid w:val="008B3C49"/>
    <w:rsid w:val="008B405F"/>
    <w:rsid w:val="008B4F54"/>
    <w:rsid w:val="008B5CE5"/>
    <w:rsid w:val="008B7499"/>
    <w:rsid w:val="008B760E"/>
    <w:rsid w:val="008C0B69"/>
    <w:rsid w:val="008C263D"/>
    <w:rsid w:val="008C2949"/>
    <w:rsid w:val="008C3195"/>
    <w:rsid w:val="008C3B7B"/>
    <w:rsid w:val="008C451C"/>
    <w:rsid w:val="008C46F8"/>
    <w:rsid w:val="008C502D"/>
    <w:rsid w:val="008C79AE"/>
    <w:rsid w:val="008D02CF"/>
    <w:rsid w:val="008D0A86"/>
    <w:rsid w:val="008D37F3"/>
    <w:rsid w:val="008D442C"/>
    <w:rsid w:val="008D45E9"/>
    <w:rsid w:val="008D6138"/>
    <w:rsid w:val="008D6A57"/>
    <w:rsid w:val="008E04AC"/>
    <w:rsid w:val="008E549C"/>
    <w:rsid w:val="008E54CA"/>
    <w:rsid w:val="008E7C09"/>
    <w:rsid w:val="008E7DB3"/>
    <w:rsid w:val="008F06B3"/>
    <w:rsid w:val="008F0E46"/>
    <w:rsid w:val="008F2202"/>
    <w:rsid w:val="008F38BC"/>
    <w:rsid w:val="008F43F9"/>
    <w:rsid w:val="008F5A92"/>
    <w:rsid w:val="008F6141"/>
    <w:rsid w:val="009005AD"/>
    <w:rsid w:val="009018C0"/>
    <w:rsid w:val="00902593"/>
    <w:rsid w:val="00902AB3"/>
    <w:rsid w:val="0090338A"/>
    <w:rsid w:val="00905AB4"/>
    <w:rsid w:val="00906FF9"/>
    <w:rsid w:val="0090706C"/>
    <w:rsid w:val="0090787F"/>
    <w:rsid w:val="009108C3"/>
    <w:rsid w:val="00911129"/>
    <w:rsid w:val="009115DA"/>
    <w:rsid w:val="00911D69"/>
    <w:rsid w:val="009170C3"/>
    <w:rsid w:val="00917454"/>
    <w:rsid w:val="00917E56"/>
    <w:rsid w:val="00920263"/>
    <w:rsid w:val="00920E58"/>
    <w:rsid w:val="00920FDC"/>
    <w:rsid w:val="00921E6E"/>
    <w:rsid w:val="0092215C"/>
    <w:rsid w:val="00922212"/>
    <w:rsid w:val="0092324A"/>
    <w:rsid w:val="00923EA7"/>
    <w:rsid w:val="00927A7B"/>
    <w:rsid w:val="00932722"/>
    <w:rsid w:val="00932988"/>
    <w:rsid w:val="00932D37"/>
    <w:rsid w:val="009344B1"/>
    <w:rsid w:val="00934C5B"/>
    <w:rsid w:val="00936A10"/>
    <w:rsid w:val="00937CD5"/>
    <w:rsid w:val="009405F3"/>
    <w:rsid w:val="0094127B"/>
    <w:rsid w:val="009417DE"/>
    <w:rsid w:val="00942776"/>
    <w:rsid w:val="00942C6E"/>
    <w:rsid w:val="00942C75"/>
    <w:rsid w:val="00944294"/>
    <w:rsid w:val="00944494"/>
    <w:rsid w:val="00944E72"/>
    <w:rsid w:val="00945C94"/>
    <w:rsid w:val="00946C4E"/>
    <w:rsid w:val="0094767E"/>
    <w:rsid w:val="009506AC"/>
    <w:rsid w:val="00950C9C"/>
    <w:rsid w:val="009514FC"/>
    <w:rsid w:val="00951AB2"/>
    <w:rsid w:val="00951EB3"/>
    <w:rsid w:val="00952030"/>
    <w:rsid w:val="00953A35"/>
    <w:rsid w:val="0095497A"/>
    <w:rsid w:val="00956F8E"/>
    <w:rsid w:val="0095728A"/>
    <w:rsid w:val="00957F36"/>
    <w:rsid w:val="0096040F"/>
    <w:rsid w:val="009605A7"/>
    <w:rsid w:val="00962177"/>
    <w:rsid w:val="00962C37"/>
    <w:rsid w:val="00963DC5"/>
    <w:rsid w:val="0097259F"/>
    <w:rsid w:val="0097310B"/>
    <w:rsid w:val="00976001"/>
    <w:rsid w:val="009760B8"/>
    <w:rsid w:val="00977BC6"/>
    <w:rsid w:val="00980F3F"/>
    <w:rsid w:val="00981183"/>
    <w:rsid w:val="009819AF"/>
    <w:rsid w:val="00984EC3"/>
    <w:rsid w:val="00991A12"/>
    <w:rsid w:val="0099329E"/>
    <w:rsid w:val="00993BEB"/>
    <w:rsid w:val="00996F6D"/>
    <w:rsid w:val="00997174"/>
    <w:rsid w:val="00997CD2"/>
    <w:rsid w:val="009A0329"/>
    <w:rsid w:val="009A041F"/>
    <w:rsid w:val="009A0FAD"/>
    <w:rsid w:val="009A15D7"/>
    <w:rsid w:val="009A1BF1"/>
    <w:rsid w:val="009A23C0"/>
    <w:rsid w:val="009A28E3"/>
    <w:rsid w:val="009A38C9"/>
    <w:rsid w:val="009A40F3"/>
    <w:rsid w:val="009A621E"/>
    <w:rsid w:val="009A7687"/>
    <w:rsid w:val="009A7732"/>
    <w:rsid w:val="009A7A16"/>
    <w:rsid w:val="009A7CED"/>
    <w:rsid w:val="009B07E3"/>
    <w:rsid w:val="009B1C70"/>
    <w:rsid w:val="009B2128"/>
    <w:rsid w:val="009B2C69"/>
    <w:rsid w:val="009B2C7B"/>
    <w:rsid w:val="009B2DB6"/>
    <w:rsid w:val="009B43A4"/>
    <w:rsid w:val="009B4A43"/>
    <w:rsid w:val="009B4BB5"/>
    <w:rsid w:val="009B63D5"/>
    <w:rsid w:val="009C1A1D"/>
    <w:rsid w:val="009C21CF"/>
    <w:rsid w:val="009C293C"/>
    <w:rsid w:val="009C2FB7"/>
    <w:rsid w:val="009C4280"/>
    <w:rsid w:val="009C5409"/>
    <w:rsid w:val="009C7707"/>
    <w:rsid w:val="009D29FC"/>
    <w:rsid w:val="009D5E11"/>
    <w:rsid w:val="009D5F62"/>
    <w:rsid w:val="009D638B"/>
    <w:rsid w:val="009E0914"/>
    <w:rsid w:val="009E3171"/>
    <w:rsid w:val="009E3A70"/>
    <w:rsid w:val="009E47AA"/>
    <w:rsid w:val="009E4C3E"/>
    <w:rsid w:val="009E4CF6"/>
    <w:rsid w:val="009E5289"/>
    <w:rsid w:val="009E6B7D"/>
    <w:rsid w:val="009F049B"/>
    <w:rsid w:val="009F09B9"/>
    <w:rsid w:val="009F0EA2"/>
    <w:rsid w:val="009F13BF"/>
    <w:rsid w:val="009F29CE"/>
    <w:rsid w:val="009F2DAE"/>
    <w:rsid w:val="009F2F8B"/>
    <w:rsid w:val="009F3262"/>
    <w:rsid w:val="009F640D"/>
    <w:rsid w:val="009F6C11"/>
    <w:rsid w:val="009F7A09"/>
    <w:rsid w:val="00A00E95"/>
    <w:rsid w:val="00A02875"/>
    <w:rsid w:val="00A028F7"/>
    <w:rsid w:val="00A0422E"/>
    <w:rsid w:val="00A0577E"/>
    <w:rsid w:val="00A06797"/>
    <w:rsid w:val="00A0777A"/>
    <w:rsid w:val="00A1061F"/>
    <w:rsid w:val="00A127E7"/>
    <w:rsid w:val="00A132D8"/>
    <w:rsid w:val="00A13731"/>
    <w:rsid w:val="00A13790"/>
    <w:rsid w:val="00A14D5B"/>
    <w:rsid w:val="00A16695"/>
    <w:rsid w:val="00A1682C"/>
    <w:rsid w:val="00A200D9"/>
    <w:rsid w:val="00A2137B"/>
    <w:rsid w:val="00A2157F"/>
    <w:rsid w:val="00A21CF9"/>
    <w:rsid w:val="00A25C25"/>
    <w:rsid w:val="00A265B3"/>
    <w:rsid w:val="00A26706"/>
    <w:rsid w:val="00A301C4"/>
    <w:rsid w:val="00A3046C"/>
    <w:rsid w:val="00A31F83"/>
    <w:rsid w:val="00A32B67"/>
    <w:rsid w:val="00A34DD4"/>
    <w:rsid w:val="00A35129"/>
    <w:rsid w:val="00A35BD1"/>
    <w:rsid w:val="00A37F98"/>
    <w:rsid w:val="00A448A8"/>
    <w:rsid w:val="00A45F17"/>
    <w:rsid w:val="00A51342"/>
    <w:rsid w:val="00A51812"/>
    <w:rsid w:val="00A52357"/>
    <w:rsid w:val="00A52573"/>
    <w:rsid w:val="00A52E20"/>
    <w:rsid w:val="00A53C81"/>
    <w:rsid w:val="00A547D0"/>
    <w:rsid w:val="00A5543B"/>
    <w:rsid w:val="00A5605A"/>
    <w:rsid w:val="00A56FBA"/>
    <w:rsid w:val="00A57EDF"/>
    <w:rsid w:val="00A60EB9"/>
    <w:rsid w:val="00A639E4"/>
    <w:rsid w:val="00A650D8"/>
    <w:rsid w:val="00A66013"/>
    <w:rsid w:val="00A66039"/>
    <w:rsid w:val="00A6607B"/>
    <w:rsid w:val="00A660C4"/>
    <w:rsid w:val="00A6665E"/>
    <w:rsid w:val="00A705BF"/>
    <w:rsid w:val="00A71B9B"/>
    <w:rsid w:val="00A72BC4"/>
    <w:rsid w:val="00A733CC"/>
    <w:rsid w:val="00A748F8"/>
    <w:rsid w:val="00A761DF"/>
    <w:rsid w:val="00A77F43"/>
    <w:rsid w:val="00A812F1"/>
    <w:rsid w:val="00A82A74"/>
    <w:rsid w:val="00A83B67"/>
    <w:rsid w:val="00A84AD8"/>
    <w:rsid w:val="00A8505C"/>
    <w:rsid w:val="00A87228"/>
    <w:rsid w:val="00A90136"/>
    <w:rsid w:val="00A91081"/>
    <w:rsid w:val="00A94143"/>
    <w:rsid w:val="00A94B73"/>
    <w:rsid w:val="00A94FB5"/>
    <w:rsid w:val="00A95314"/>
    <w:rsid w:val="00A961E6"/>
    <w:rsid w:val="00AA052D"/>
    <w:rsid w:val="00AA13AD"/>
    <w:rsid w:val="00AA1D31"/>
    <w:rsid w:val="00AA2843"/>
    <w:rsid w:val="00AA3A9F"/>
    <w:rsid w:val="00AA3C5B"/>
    <w:rsid w:val="00AA451D"/>
    <w:rsid w:val="00AA4545"/>
    <w:rsid w:val="00AA5A63"/>
    <w:rsid w:val="00AB007B"/>
    <w:rsid w:val="00AB00CC"/>
    <w:rsid w:val="00AB1BAC"/>
    <w:rsid w:val="00AB2641"/>
    <w:rsid w:val="00AB27E3"/>
    <w:rsid w:val="00AB2944"/>
    <w:rsid w:val="00AB376D"/>
    <w:rsid w:val="00AB676E"/>
    <w:rsid w:val="00AB6792"/>
    <w:rsid w:val="00AB724E"/>
    <w:rsid w:val="00AC18CB"/>
    <w:rsid w:val="00AC239F"/>
    <w:rsid w:val="00AC3718"/>
    <w:rsid w:val="00AC475D"/>
    <w:rsid w:val="00AC51C6"/>
    <w:rsid w:val="00AC55BC"/>
    <w:rsid w:val="00AC5F86"/>
    <w:rsid w:val="00AD054B"/>
    <w:rsid w:val="00AD22D9"/>
    <w:rsid w:val="00AD5ADD"/>
    <w:rsid w:val="00AD5FF6"/>
    <w:rsid w:val="00AD60AA"/>
    <w:rsid w:val="00AD6F97"/>
    <w:rsid w:val="00AE1782"/>
    <w:rsid w:val="00AE3ADE"/>
    <w:rsid w:val="00AF0B33"/>
    <w:rsid w:val="00AF1210"/>
    <w:rsid w:val="00AF13D1"/>
    <w:rsid w:val="00AF239E"/>
    <w:rsid w:val="00AF2BA1"/>
    <w:rsid w:val="00AF7437"/>
    <w:rsid w:val="00AF777D"/>
    <w:rsid w:val="00B00313"/>
    <w:rsid w:val="00B00359"/>
    <w:rsid w:val="00B005B0"/>
    <w:rsid w:val="00B00E5A"/>
    <w:rsid w:val="00B0127E"/>
    <w:rsid w:val="00B0162B"/>
    <w:rsid w:val="00B01C56"/>
    <w:rsid w:val="00B02404"/>
    <w:rsid w:val="00B03E8F"/>
    <w:rsid w:val="00B05DFC"/>
    <w:rsid w:val="00B061F1"/>
    <w:rsid w:val="00B06361"/>
    <w:rsid w:val="00B10912"/>
    <w:rsid w:val="00B10E0E"/>
    <w:rsid w:val="00B11695"/>
    <w:rsid w:val="00B12109"/>
    <w:rsid w:val="00B12866"/>
    <w:rsid w:val="00B12F5C"/>
    <w:rsid w:val="00B1498A"/>
    <w:rsid w:val="00B14D74"/>
    <w:rsid w:val="00B16336"/>
    <w:rsid w:val="00B17757"/>
    <w:rsid w:val="00B210B0"/>
    <w:rsid w:val="00B21E1B"/>
    <w:rsid w:val="00B2418D"/>
    <w:rsid w:val="00B26BDE"/>
    <w:rsid w:val="00B26DD2"/>
    <w:rsid w:val="00B2754A"/>
    <w:rsid w:val="00B31E7C"/>
    <w:rsid w:val="00B3382E"/>
    <w:rsid w:val="00B34906"/>
    <w:rsid w:val="00B368CC"/>
    <w:rsid w:val="00B408C6"/>
    <w:rsid w:val="00B40D2C"/>
    <w:rsid w:val="00B41B41"/>
    <w:rsid w:val="00B4346F"/>
    <w:rsid w:val="00B43912"/>
    <w:rsid w:val="00B43F8E"/>
    <w:rsid w:val="00B43FAB"/>
    <w:rsid w:val="00B45933"/>
    <w:rsid w:val="00B45A5A"/>
    <w:rsid w:val="00B4665B"/>
    <w:rsid w:val="00B46837"/>
    <w:rsid w:val="00B46F1A"/>
    <w:rsid w:val="00B474F7"/>
    <w:rsid w:val="00B47B0C"/>
    <w:rsid w:val="00B51D4F"/>
    <w:rsid w:val="00B51EFA"/>
    <w:rsid w:val="00B5307B"/>
    <w:rsid w:val="00B549FA"/>
    <w:rsid w:val="00B56085"/>
    <w:rsid w:val="00B56C47"/>
    <w:rsid w:val="00B629AF"/>
    <w:rsid w:val="00B6313B"/>
    <w:rsid w:val="00B662BE"/>
    <w:rsid w:val="00B6689A"/>
    <w:rsid w:val="00B711FA"/>
    <w:rsid w:val="00B714E8"/>
    <w:rsid w:val="00B72428"/>
    <w:rsid w:val="00B72626"/>
    <w:rsid w:val="00B73268"/>
    <w:rsid w:val="00B737F8"/>
    <w:rsid w:val="00B7389A"/>
    <w:rsid w:val="00B7578F"/>
    <w:rsid w:val="00B760D5"/>
    <w:rsid w:val="00B76B2F"/>
    <w:rsid w:val="00B8059C"/>
    <w:rsid w:val="00B806EF"/>
    <w:rsid w:val="00B80C9B"/>
    <w:rsid w:val="00B83202"/>
    <w:rsid w:val="00B8518E"/>
    <w:rsid w:val="00B874D9"/>
    <w:rsid w:val="00B87861"/>
    <w:rsid w:val="00B879AD"/>
    <w:rsid w:val="00B90DE1"/>
    <w:rsid w:val="00B9107F"/>
    <w:rsid w:val="00B91364"/>
    <w:rsid w:val="00B95174"/>
    <w:rsid w:val="00B97100"/>
    <w:rsid w:val="00B97762"/>
    <w:rsid w:val="00BA0B82"/>
    <w:rsid w:val="00BA1B38"/>
    <w:rsid w:val="00BA293A"/>
    <w:rsid w:val="00BA3A37"/>
    <w:rsid w:val="00BA3B21"/>
    <w:rsid w:val="00BA5494"/>
    <w:rsid w:val="00BA64FC"/>
    <w:rsid w:val="00BA73FE"/>
    <w:rsid w:val="00BA74BC"/>
    <w:rsid w:val="00BB106C"/>
    <w:rsid w:val="00BB2336"/>
    <w:rsid w:val="00BB3B72"/>
    <w:rsid w:val="00BB5041"/>
    <w:rsid w:val="00BB59E7"/>
    <w:rsid w:val="00BB5B9A"/>
    <w:rsid w:val="00BB5E48"/>
    <w:rsid w:val="00BB61A4"/>
    <w:rsid w:val="00BB7365"/>
    <w:rsid w:val="00BB7992"/>
    <w:rsid w:val="00BC1D9D"/>
    <w:rsid w:val="00BC2C9F"/>
    <w:rsid w:val="00BC53AB"/>
    <w:rsid w:val="00BC5A75"/>
    <w:rsid w:val="00BC6CF7"/>
    <w:rsid w:val="00BD0DF3"/>
    <w:rsid w:val="00BD1243"/>
    <w:rsid w:val="00BD177E"/>
    <w:rsid w:val="00BD2A89"/>
    <w:rsid w:val="00BD2AF5"/>
    <w:rsid w:val="00BD3221"/>
    <w:rsid w:val="00BD32CC"/>
    <w:rsid w:val="00BD32E9"/>
    <w:rsid w:val="00BD4B22"/>
    <w:rsid w:val="00BD5225"/>
    <w:rsid w:val="00BD6A7D"/>
    <w:rsid w:val="00BD6C21"/>
    <w:rsid w:val="00BD6E20"/>
    <w:rsid w:val="00BD7AFB"/>
    <w:rsid w:val="00BE0E10"/>
    <w:rsid w:val="00BE1381"/>
    <w:rsid w:val="00BE1503"/>
    <w:rsid w:val="00BE22AE"/>
    <w:rsid w:val="00BE458C"/>
    <w:rsid w:val="00BE4A31"/>
    <w:rsid w:val="00BE506A"/>
    <w:rsid w:val="00BE5779"/>
    <w:rsid w:val="00BE6287"/>
    <w:rsid w:val="00BE757E"/>
    <w:rsid w:val="00BE7FD4"/>
    <w:rsid w:val="00BF1158"/>
    <w:rsid w:val="00BF1BD9"/>
    <w:rsid w:val="00BF26D6"/>
    <w:rsid w:val="00BF4B21"/>
    <w:rsid w:val="00BF4C95"/>
    <w:rsid w:val="00BF5544"/>
    <w:rsid w:val="00BF55E6"/>
    <w:rsid w:val="00BF5E08"/>
    <w:rsid w:val="00BF6306"/>
    <w:rsid w:val="00BF64A6"/>
    <w:rsid w:val="00BF6EE3"/>
    <w:rsid w:val="00BF7648"/>
    <w:rsid w:val="00C000F6"/>
    <w:rsid w:val="00C01476"/>
    <w:rsid w:val="00C01F3A"/>
    <w:rsid w:val="00C0502D"/>
    <w:rsid w:val="00C0535C"/>
    <w:rsid w:val="00C05872"/>
    <w:rsid w:val="00C06E85"/>
    <w:rsid w:val="00C07AC6"/>
    <w:rsid w:val="00C10FA2"/>
    <w:rsid w:val="00C111FB"/>
    <w:rsid w:val="00C1263A"/>
    <w:rsid w:val="00C1271E"/>
    <w:rsid w:val="00C13061"/>
    <w:rsid w:val="00C13D70"/>
    <w:rsid w:val="00C13F66"/>
    <w:rsid w:val="00C14313"/>
    <w:rsid w:val="00C160CD"/>
    <w:rsid w:val="00C17445"/>
    <w:rsid w:val="00C20FF5"/>
    <w:rsid w:val="00C2253E"/>
    <w:rsid w:val="00C22DFD"/>
    <w:rsid w:val="00C22FFE"/>
    <w:rsid w:val="00C230DE"/>
    <w:rsid w:val="00C23301"/>
    <w:rsid w:val="00C24A69"/>
    <w:rsid w:val="00C25876"/>
    <w:rsid w:val="00C26945"/>
    <w:rsid w:val="00C27477"/>
    <w:rsid w:val="00C277BC"/>
    <w:rsid w:val="00C27A1E"/>
    <w:rsid w:val="00C309F6"/>
    <w:rsid w:val="00C324D6"/>
    <w:rsid w:val="00C326ED"/>
    <w:rsid w:val="00C3363A"/>
    <w:rsid w:val="00C339F8"/>
    <w:rsid w:val="00C33B97"/>
    <w:rsid w:val="00C3445D"/>
    <w:rsid w:val="00C34A80"/>
    <w:rsid w:val="00C34D44"/>
    <w:rsid w:val="00C3608E"/>
    <w:rsid w:val="00C368DB"/>
    <w:rsid w:val="00C37D20"/>
    <w:rsid w:val="00C40D2C"/>
    <w:rsid w:val="00C4187D"/>
    <w:rsid w:val="00C42CCF"/>
    <w:rsid w:val="00C435B1"/>
    <w:rsid w:val="00C4395A"/>
    <w:rsid w:val="00C43AC9"/>
    <w:rsid w:val="00C43EEB"/>
    <w:rsid w:val="00C4483B"/>
    <w:rsid w:val="00C4507A"/>
    <w:rsid w:val="00C45544"/>
    <w:rsid w:val="00C4580C"/>
    <w:rsid w:val="00C45B0A"/>
    <w:rsid w:val="00C46662"/>
    <w:rsid w:val="00C47550"/>
    <w:rsid w:val="00C47FD0"/>
    <w:rsid w:val="00C558BA"/>
    <w:rsid w:val="00C5652E"/>
    <w:rsid w:val="00C6315C"/>
    <w:rsid w:val="00C64890"/>
    <w:rsid w:val="00C67072"/>
    <w:rsid w:val="00C67405"/>
    <w:rsid w:val="00C70021"/>
    <w:rsid w:val="00C712A1"/>
    <w:rsid w:val="00C713B9"/>
    <w:rsid w:val="00C736EB"/>
    <w:rsid w:val="00C7401C"/>
    <w:rsid w:val="00C74374"/>
    <w:rsid w:val="00C7523A"/>
    <w:rsid w:val="00C75849"/>
    <w:rsid w:val="00C76A52"/>
    <w:rsid w:val="00C76F92"/>
    <w:rsid w:val="00C770AB"/>
    <w:rsid w:val="00C7746C"/>
    <w:rsid w:val="00C779B5"/>
    <w:rsid w:val="00C77A13"/>
    <w:rsid w:val="00C80153"/>
    <w:rsid w:val="00C80D13"/>
    <w:rsid w:val="00C810BB"/>
    <w:rsid w:val="00C81AE6"/>
    <w:rsid w:val="00C82BA2"/>
    <w:rsid w:val="00C83652"/>
    <w:rsid w:val="00C83B18"/>
    <w:rsid w:val="00C83DC9"/>
    <w:rsid w:val="00C853A3"/>
    <w:rsid w:val="00C85CD5"/>
    <w:rsid w:val="00C86FF1"/>
    <w:rsid w:val="00C87202"/>
    <w:rsid w:val="00C875D2"/>
    <w:rsid w:val="00C90BC0"/>
    <w:rsid w:val="00C90F0B"/>
    <w:rsid w:val="00C91548"/>
    <w:rsid w:val="00C923E8"/>
    <w:rsid w:val="00C92C43"/>
    <w:rsid w:val="00C939D7"/>
    <w:rsid w:val="00C95687"/>
    <w:rsid w:val="00C95FCF"/>
    <w:rsid w:val="00C96E45"/>
    <w:rsid w:val="00C96E70"/>
    <w:rsid w:val="00C97350"/>
    <w:rsid w:val="00C97A3D"/>
    <w:rsid w:val="00C97B2C"/>
    <w:rsid w:val="00C97BF1"/>
    <w:rsid w:val="00C97E08"/>
    <w:rsid w:val="00C97F9B"/>
    <w:rsid w:val="00CA0267"/>
    <w:rsid w:val="00CA0EB4"/>
    <w:rsid w:val="00CA2372"/>
    <w:rsid w:val="00CA25C5"/>
    <w:rsid w:val="00CA459F"/>
    <w:rsid w:val="00CA4936"/>
    <w:rsid w:val="00CA5FED"/>
    <w:rsid w:val="00CA690E"/>
    <w:rsid w:val="00CA7180"/>
    <w:rsid w:val="00CA7E86"/>
    <w:rsid w:val="00CB3529"/>
    <w:rsid w:val="00CB43D8"/>
    <w:rsid w:val="00CB494D"/>
    <w:rsid w:val="00CB52E6"/>
    <w:rsid w:val="00CB548C"/>
    <w:rsid w:val="00CB684F"/>
    <w:rsid w:val="00CC2824"/>
    <w:rsid w:val="00CC2DAA"/>
    <w:rsid w:val="00CC2FA0"/>
    <w:rsid w:val="00CC3404"/>
    <w:rsid w:val="00CC3532"/>
    <w:rsid w:val="00CC37CD"/>
    <w:rsid w:val="00CC4539"/>
    <w:rsid w:val="00CC46DB"/>
    <w:rsid w:val="00CC4A3C"/>
    <w:rsid w:val="00CC4FAD"/>
    <w:rsid w:val="00CC577E"/>
    <w:rsid w:val="00CC63BB"/>
    <w:rsid w:val="00CC7FB6"/>
    <w:rsid w:val="00CD0598"/>
    <w:rsid w:val="00CD3913"/>
    <w:rsid w:val="00CD39B9"/>
    <w:rsid w:val="00CD3DB2"/>
    <w:rsid w:val="00CD4D66"/>
    <w:rsid w:val="00CD5490"/>
    <w:rsid w:val="00CE08C3"/>
    <w:rsid w:val="00CE123B"/>
    <w:rsid w:val="00CE1DD1"/>
    <w:rsid w:val="00CE2092"/>
    <w:rsid w:val="00CE6B3F"/>
    <w:rsid w:val="00CE6EBC"/>
    <w:rsid w:val="00CF21BA"/>
    <w:rsid w:val="00CF2497"/>
    <w:rsid w:val="00CF5877"/>
    <w:rsid w:val="00CF5919"/>
    <w:rsid w:val="00CF621D"/>
    <w:rsid w:val="00CF6DF4"/>
    <w:rsid w:val="00CF725C"/>
    <w:rsid w:val="00D01824"/>
    <w:rsid w:val="00D01A3F"/>
    <w:rsid w:val="00D030FE"/>
    <w:rsid w:val="00D03848"/>
    <w:rsid w:val="00D03B40"/>
    <w:rsid w:val="00D055A3"/>
    <w:rsid w:val="00D0597F"/>
    <w:rsid w:val="00D06BC3"/>
    <w:rsid w:val="00D10820"/>
    <w:rsid w:val="00D111D7"/>
    <w:rsid w:val="00D12006"/>
    <w:rsid w:val="00D1280D"/>
    <w:rsid w:val="00D12D11"/>
    <w:rsid w:val="00D1336A"/>
    <w:rsid w:val="00D14601"/>
    <w:rsid w:val="00D15C67"/>
    <w:rsid w:val="00D2072F"/>
    <w:rsid w:val="00D21E60"/>
    <w:rsid w:val="00D220CE"/>
    <w:rsid w:val="00D22244"/>
    <w:rsid w:val="00D22FB3"/>
    <w:rsid w:val="00D23640"/>
    <w:rsid w:val="00D23641"/>
    <w:rsid w:val="00D23B0C"/>
    <w:rsid w:val="00D26348"/>
    <w:rsid w:val="00D270AF"/>
    <w:rsid w:val="00D27DA1"/>
    <w:rsid w:val="00D311C7"/>
    <w:rsid w:val="00D31273"/>
    <w:rsid w:val="00D31825"/>
    <w:rsid w:val="00D326D5"/>
    <w:rsid w:val="00D33C83"/>
    <w:rsid w:val="00D33EA0"/>
    <w:rsid w:val="00D37126"/>
    <w:rsid w:val="00D372F4"/>
    <w:rsid w:val="00D372FD"/>
    <w:rsid w:val="00D41304"/>
    <w:rsid w:val="00D4131A"/>
    <w:rsid w:val="00D45250"/>
    <w:rsid w:val="00D479C4"/>
    <w:rsid w:val="00D50BB5"/>
    <w:rsid w:val="00D50EDD"/>
    <w:rsid w:val="00D518FD"/>
    <w:rsid w:val="00D52D60"/>
    <w:rsid w:val="00D5386F"/>
    <w:rsid w:val="00D53BB7"/>
    <w:rsid w:val="00D546E2"/>
    <w:rsid w:val="00D549FC"/>
    <w:rsid w:val="00D54F92"/>
    <w:rsid w:val="00D55935"/>
    <w:rsid w:val="00D56310"/>
    <w:rsid w:val="00D56728"/>
    <w:rsid w:val="00D61281"/>
    <w:rsid w:val="00D62699"/>
    <w:rsid w:val="00D6293B"/>
    <w:rsid w:val="00D638D4"/>
    <w:rsid w:val="00D64361"/>
    <w:rsid w:val="00D64693"/>
    <w:rsid w:val="00D64BE0"/>
    <w:rsid w:val="00D64F73"/>
    <w:rsid w:val="00D65CD6"/>
    <w:rsid w:val="00D677A1"/>
    <w:rsid w:val="00D67D63"/>
    <w:rsid w:val="00D726FA"/>
    <w:rsid w:val="00D72B2F"/>
    <w:rsid w:val="00D7307D"/>
    <w:rsid w:val="00D75427"/>
    <w:rsid w:val="00D75503"/>
    <w:rsid w:val="00D75D74"/>
    <w:rsid w:val="00D76171"/>
    <w:rsid w:val="00D765D5"/>
    <w:rsid w:val="00D767B6"/>
    <w:rsid w:val="00D76CB5"/>
    <w:rsid w:val="00D77C0D"/>
    <w:rsid w:val="00D808CF"/>
    <w:rsid w:val="00D80A52"/>
    <w:rsid w:val="00D81006"/>
    <w:rsid w:val="00D81C0A"/>
    <w:rsid w:val="00D83A83"/>
    <w:rsid w:val="00D8671E"/>
    <w:rsid w:val="00D86996"/>
    <w:rsid w:val="00D87120"/>
    <w:rsid w:val="00D87172"/>
    <w:rsid w:val="00D90410"/>
    <w:rsid w:val="00D90B3B"/>
    <w:rsid w:val="00D913EB"/>
    <w:rsid w:val="00D9208D"/>
    <w:rsid w:val="00D934B5"/>
    <w:rsid w:val="00D93AE9"/>
    <w:rsid w:val="00D956DC"/>
    <w:rsid w:val="00D95BAA"/>
    <w:rsid w:val="00D95CF8"/>
    <w:rsid w:val="00D96F6D"/>
    <w:rsid w:val="00DA096B"/>
    <w:rsid w:val="00DA121B"/>
    <w:rsid w:val="00DA1B67"/>
    <w:rsid w:val="00DA3405"/>
    <w:rsid w:val="00DA375C"/>
    <w:rsid w:val="00DA476E"/>
    <w:rsid w:val="00DA4BF5"/>
    <w:rsid w:val="00DA4D9C"/>
    <w:rsid w:val="00DA4E17"/>
    <w:rsid w:val="00DA5208"/>
    <w:rsid w:val="00DA54E3"/>
    <w:rsid w:val="00DA586D"/>
    <w:rsid w:val="00DA6A53"/>
    <w:rsid w:val="00DB075D"/>
    <w:rsid w:val="00DB15CC"/>
    <w:rsid w:val="00DB1A09"/>
    <w:rsid w:val="00DB3CCC"/>
    <w:rsid w:val="00DB4DEA"/>
    <w:rsid w:val="00DB6DA2"/>
    <w:rsid w:val="00DB7323"/>
    <w:rsid w:val="00DC0793"/>
    <w:rsid w:val="00DC1761"/>
    <w:rsid w:val="00DC1FCC"/>
    <w:rsid w:val="00DC2D37"/>
    <w:rsid w:val="00DC3A9A"/>
    <w:rsid w:val="00DC5F39"/>
    <w:rsid w:val="00DC678B"/>
    <w:rsid w:val="00DC716B"/>
    <w:rsid w:val="00DC7EC5"/>
    <w:rsid w:val="00DD03CE"/>
    <w:rsid w:val="00DD2052"/>
    <w:rsid w:val="00DD2090"/>
    <w:rsid w:val="00DD2CC5"/>
    <w:rsid w:val="00DD31A0"/>
    <w:rsid w:val="00DD3832"/>
    <w:rsid w:val="00DD38A4"/>
    <w:rsid w:val="00DD4158"/>
    <w:rsid w:val="00DD4556"/>
    <w:rsid w:val="00DD4FD2"/>
    <w:rsid w:val="00DD50DD"/>
    <w:rsid w:val="00DD6210"/>
    <w:rsid w:val="00DD6EE3"/>
    <w:rsid w:val="00DD6FA1"/>
    <w:rsid w:val="00DD7E56"/>
    <w:rsid w:val="00DD7E65"/>
    <w:rsid w:val="00DE067E"/>
    <w:rsid w:val="00DE0C32"/>
    <w:rsid w:val="00DE1968"/>
    <w:rsid w:val="00DE1C19"/>
    <w:rsid w:val="00DE2E60"/>
    <w:rsid w:val="00DE3A8C"/>
    <w:rsid w:val="00DE5209"/>
    <w:rsid w:val="00DE5AAE"/>
    <w:rsid w:val="00DF08D1"/>
    <w:rsid w:val="00DF14BF"/>
    <w:rsid w:val="00DF157A"/>
    <w:rsid w:val="00DF1ABC"/>
    <w:rsid w:val="00DF3103"/>
    <w:rsid w:val="00DF38EC"/>
    <w:rsid w:val="00DF430D"/>
    <w:rsid w:val="00DF4662"/>
    <w:rsid w:val="00DF584B"/>
    <w:rsid w:val="00DF5DF0"/>
    <w:rsid w:val="00DF67E4"/>
    <w:rsid w:val="00E0007C"/>
    <w:rsid w:val="00E00AF2"/>
    <w:rsid w:val="00E0186C"/>
    <w:rsid w:val="00E01DD4"/>
    <w:rsid w:val="00E0307B"/>
    <w:rsid w:val="00E035C5"/>
    <w:rsid w:val="00E04F46"/>
    <w:rsid w:val="00E05E66"/>
    <w:rsid w:val="00E07D1D"/>
    <w:rsid w:val="00E108A3"/>
    <w:rsid w:val="00E113CD"/>
    <w:rsid w:val="00E118A6"/>
    <w:rsid w:val="00E11B93"/>
    <w:rsid w:val="00E1248C"/>
    <w:rsid w:val="00E12BBD"/>
    <w:rsid w:val="00E14996"/>
    <w:rsid w:val="00E149C9"/>
    <w:rsid w:val="00E15971"/>
    <w:rsid w:val="00E1651A"/>
    <w:rsid w:val="00E17346"/>
    <w:rsid w:val="00E21415"/>
    <w:rsid w:val="00E21EB7"/>
    <w:rsid w:val="00E24225"/>
    <w:rsid w:val="00E2628A"/>
    <w:rsid w:val="00E30E1A"/>
    <w:rsid w:val="00E3250E"/>
    <w:rsid w:val="00E346D3"/>
    <w:rsid w:val="00E34DDF"/>
    <w:rsid w:val="00E35767"/>
    <w:rsid w:val="00E36717"/>
    <w:rsid w:val="00E41C08"/>
    <w:rsid w:val="00E42563"/>
    <w:rsid w:val="00E43A93"/>
    <w:rsid w:val="00E4495F"/>
    <w:rsid w:val="00E473C9"/>
    <w:rsid w:val="00E543DD"/>
    <w:rsid w:val="00E545CB"/>
    <w:rsid w:val="00E54E24"/>
    <w:rsid w:val="00E55C23"/>
    <w:rsid w:val="00E5679A"/>
    <w:rsid w:val="00E568BE"/>
    <w:rsid w:val="00E6080B"/>
    <w:rsid w:val="00E6169B"/>
    <w:rsid w:val="00E6194D"/>
    <w:rsid w:val="00E64755"/>
    <w:rsid w:val="00E6487F"/>
    <w:rsid w:val="00E64C24"/>
    <w:rsid w:val="00E6750B"/>
    <w:rsid w:val="00E67642"/>
    <w:rsid w:val="00E70283"/>
    <w:rsid w:val="00E71742"/>
    <w:rsid w:val="00E7279D"/>
    <w:rsid w:val="00E7345C"/>
    <w:rsid w:val="00E7349B"/>
    <w:rsid w:val="00E73EB6"/>
    <w:rsid w:val="00E7406E"/>
    <w:rsid w:val="00E747A7"/>
    <w:rsid w:val="00E75339"/>
    <w:rsid w:val="00E75421"/>
    <w:rsid w:val="00E76DAF"/>
    <w:rsid w:val="00E7769C"/>
    <w:rsid w:val="00E77F87"/>
    <w:rsid w:val="00E8055D"/>
    <w:rsid w:val="00E805AD"/>
    <w:rsid w:val="00E80E2D"/>
    <w:rsid w:val="00E81235"/>
    <w:rsid w:val="00E82E78"/>
    <w:rsid w:val="00E8395A"/>
    <w:rsid w:val="00E83B84"/>
    <w:rsid w:val="00E83E2E"/>
    <w:rsid w:val="00E84406"/>
    <w:rsid w:val="00E854D4"/>
    <w:rsid w:val="00E86C9D"/>
    <w:rsid w:val="00E8778A"/>
    <w:rsid w:val="00E87F9C"/>
    <w:rsid w:val="00E91F69"/>
    <w:rsid w:val="00E920E5"/>
    <w:rsid w:val="00E920E7"/>
    <w:rsid w:val="00E926BF"/>
    <w:rsid w:val="00E9386E"/>
    <w:rsid w:val="00E959BC"/>
    <w:rsid w:val="00E96252"/>
    <w:rsid w:val="00E96859"/>
    <w:rsid w:val="00E973DF"/>
    <w:rsid w:val="00E97AE5"/>
    <w:rsid w:val="00EA0380"/>
    <w:rsid w:val="00EA0CD2"/>
    <w:rsid w:val="00EA1A46"/>
    <w:rsid w:val="00EA2506"/>
    <w:rsid w:val="00EA3D7B"/>
    <w:rsid w:val="00EA40E6"/>
    <w:rsid w:val="00EA459E"/>
    <w:rsid w:val="00EA52B1"/>
    <w:rsid w:val="00EA61A1"/>
    <w:rsid w:val="00EA6CDB"/>
    <w:rsid w:val="00EA714F"/>
    <w:rsid w:val="00EA7822"/>
    <w:rsid w:val="00EA79A0"/>
    <w:rsid w:val="00EB06DD"/>
    <w:rsid w:val="00EB096F"/>
    <w:rsid w:val="00EB2C91"/>
    <w:rsid w:val="00EB5883"/>
    <w:rsid w:val="00EB5D88"/>
    <w:rsid w:val="00EB5EC8"/>
    <w:rsid w:val="00EB5FDE"/>
    <w:rsid w:val="00EB6299"/>
    <w:rsid w:val="00EB6BBE"/>
    <w:rsid w:val="00EC0E01"/>
    <w:rsid w:val="00EC167E"/>
    <w:rsid w:val="00EC17F0"/>
    <w:rsid w:val="00EC1A72"/>
    <w:rsid w:val="00EC1D61"/>
    <w:rsid w:val="00EC23DF"/>
    <w:rsid w:val="00EC481F"/>
    <w:rsid w:val="00EC63AB"/>
    <w:rsid w:val="00EC69DC"/>
    <w:rsid w:val="00ED0344"/>
    <w:rsid w:val="00ED13E1"/>
    <w:rsid w:val="00ED14A8"/>
    <w:rsid w:val="00ED2E92"/>
    <w:rsid w:val="00ED3B0C"/>
    <w:rsid w:val="00ED3F22"/>
    <w:rsid w:val="00ED4B96"/>
    <w:rsid w:val="00ED5823"/>
    <w:rsid w:val="00ED5AE3"/>
    <w:rsid w:val="00EE0C91"/>
    <w:rsid w:val="00EE1D66"/>
    <w:rsid w:val="00EE2C0F"/>
    <w:rsid w:val="00EE3337"/>
    <w:rsid w:val="00EE4B93"/>
    <w:rsid w:val="00EF042C"/>
    <w:rsid w:val="00EF1379"/>
    <w:rsid w:val="00EF1407"/>
    <w:rsid w:val="00EF2943"/>
    <w:rsid w:val="00EF2D3E"/>
    <w:rsid w:val="00EF4312"/>
    <w:rsid w:val="00EF43F1"/>
    <w:rsid w:val="00EF4E3B"/>
    <w:rsid w:val="00EF61AA"/>
    <w:rsid w:val="00F00DDC"/>
    <w:rsid w:val="00F013BC"/>
    <w:rsid w:val="00F0333B"/>
    <w:rsid w:val="00F03956"/>
    <w:rsid w:val="00F06F67"/>
    <w:rsid w:val="00F072FC"/>
    <w:rsid w:val="00F07A7D"/>
    <w:rsid w:val="00F100D1"/>
    <w:rsid w:val="00F125C3"/>
    <w:rsid w:val="00F1493F"/>
    <w:rsid w:val="00F16972"/>
    <w:rsid w:val="00F16D00"/>
    <w:rsid w:val="00F172F1"/>
    <w:rsid w:val="00F20762"/>
    <w:rsid w:val="00F208EC"/>
    <w:rsid w:val="00F20CF8"/>
    <w:rsid w:val="00F20F0E"/>
    <w:rsid w:val="00F215A2"/>
    <w:rsid w:val="00F21653"/>
    <w:rsid w:val="00F24E0E"/>
    <w:rsid w:val="00F24FAD"/>
    <w:rsid w:val="00F254C0"/>
    <w:rsid w:val="00F2621A"/>
    <w:rsid w:val="00F267EE"/>
    <w:rsid w:val="00F2729F"/>
    <w:rsid w:val="00F30241"/>
    <w:rsid w:val="00F331CD"/>
    <w:rsid w:val="00F33405"/>
    <w:rsid w:val="00F3374C"/>
    <w:rsid w:val="00F33F45"/>
    <w:rsid w:val="00F34926"/>
    <w:rsid w:val="00F34E8C"/>
    <w:rsid w:val="00F3751D"/>
    <w:rsid w:val="00F40495"/>
    <w:rsid w:val="00F409D9"/>
    <w:rsid w:val="00F413DA"/>
    <w:rsid w:val="00F43436"/>
    <w:rsid w:val="00F43993"/>
    <w:rsid w:val="00F43B79"/>
    <w:rsid w:val="00F4403A"/>
    <w:rsid w:val="00F44C0E"/>
    <w:rsid w:val="00F51754"/>
    <w:rsid w:val="00F52DD7"/>
    <w:rsid w:val="00F55401"/>
    <w:rsid w:val="00F56058"/>
    <w:rsid w:val="00F57BF5"/>
    <w:rsid w:val="00F57EA5"/>
    <w:rsid w:val="00F6004C"/>
    <w:rsid w:val="00F61109"/>
    <w:rsid w:val="00F61807"/>
    <w:rsid w:val="00F61916"/>
    <w:rsid w:val="00F61DC7"/>
    <w:rsid w:val="00F632C1"/>
    <w:rsid w:val="00F64AD3"/>
    <w:rsid w:val="00F67AE9"/>
    <w:rsid w:val="00F7160F"/>
    <w:rsid w:val="00F73DC6"/>
    <w:rsid w:val="00F74DD6"/>
    <w:rsid w:val="00F77E9A"/>
    <w:rsid w:val="00F81020"/>
    <w:rsid w:val="00F825E7"/>
    <w:rsid w:val="00F8267A"/>
    <w:rsid w:val="00F831A9"/>
    <w:rsid w:val="00F836EE"/>
    <w:rsid w:val="00F84FE9"/>
    <w:rsid w:val="00F85FE7"/>
    <w:rsid w:val="00F867EC"/>
    <w:rsid w:val="00F86AD4"/>
    <w:rsid w:val="00F8776A"/>
    <w:rsid w:val="00F90240"/>
    <w:rsid w:val="00F905E8"/>
    <w:rsid w:val="00F91027"/>
    <w:rsid w:val="00F920B5"/>
    <w:rsid w:val="00F9233A"/>
    <w:rsid w:val="00F9287C"/>
    <w:rsid w:val="00F94C47"/>
    <w:rsid w:val="00F94EBF"/>
    <w:rsid w:val="00F951B2"/>
    <w:rsid w:val="00F9527B"/>
    <w:rsid w:val="00F95A61"/>
    <w:rsid w:val="00F968A6"/>
    <w:rsid w:val="00F96B33"/>
    <w:rsid w:val="00F97DF8"/>
    <w:rsid w:val="00FA05EB"/>
    <w:rsid w:val="00FA1D69"/>
    <w:rsid w:val="00FA2AE5"/>
    <w:rsid w:val="00FA31D1"/>
    <w:rsid w:val="00FA392E"/>
    <w:rsid w:val="00FA442F"/>
    <w:rsid w:val="00FA45EA"/>
    <w:rsid w:val="00FA4B38"/>
    <w:rsid w:val="00FA5651"/>
    <w:rsid w:val="00FA608C"/>
    <w:rsid w:val="00FA7011"/>
    <w:rsid w:val="00FA75AD"/>
    <w:rsid w:val="00FA7A17"/>
    <w:rsid w:val="00FA7F88"/>
    <w:rsid w:val="00FB042D"/>
    <w:rsid w:val="00FB0866"/>
    <w:rsid w:val="00FB1FBF"/>
    <w:rsid w:val="00FB2619"/>
    <w:rsid w:val="00FB28E5"/>
    <w:rsid w:val="00FB5C56"/>
    <w:rsid w:val="00FB66FD"/>
    <w:rsid w:val="00FB7EC8"/>
    <w:rsid w:val="00FC0691"/>
    <w:rsid w:val="00FC19CF"/>
    <w:rsid w:val="00FC2C4E"/>
    <w:rsid w:val="00FC3939"/>
    <w:rsid w:val="00FC4CBB"/>
    <w:rsid w:val="00FC652B"/>
    <w:rsid w:val="00FD1A21"/>
    <w:rsid w:val="00FD1AE7"/>
    <w:rsid w:val="00FD1F43"/>
    <w:rsid w:val="00FD21AD"/>
    <w:rsid w:val="00FD2549"/>
    <w:rsid w:val="00FD2951"/>
    <w:rsid w:val="00FD2AE8"/>
    <w:rsid w:val="00FD3160"/>
    <w:rsid w:val="00FD33E4"/>
    <w:rsid w:val="00FD3469"/>
    <w:rsid w:val="00FD3B15"/>
    <w:rsid w:val="00FD4515"/>
    <w:rsid w:val="00FD4CFF"/>
    <w:rsid w:val="00FD7B77"/>
    <w:rsid w:val="00FE0A58"/>
    <w:rsid w:val="00FE0D21"/>
    <w:rsid w:val="00FE1482"/>
    <w:rsid w:val="00FE2186"/>
    <w:rsid w:val="00FE28A6"/>
    <w:rsid w:val="00FE313E"/>
    <w:rsid w:val="00FE3885"/>
    <w:rsid w:val="00FE42EA"/>
    <w:rsid w:val="00FE565B"/>
    <w:rsid w:val="00FE56BB"/>
    <w:rsid w:val="00FE5801"/>
    <w:rsid w:val="00FE5A0C"/>
    <w:rsid w:val="00FE62F7"/>
    <w:rsid w:val="00FE6AA9"/>
    <w:rsid w:val="00FE70D1"/>
    <w:rsid w:val="00FE771F"/>
    <w:rsid w:val="00FE774A"/>
    <w:rsid w:val="00FE7CB9"/>
    <w:rsid w:val="00FE7E5A"/>
    <w:rsid w:val="00FF0275"/>
    <w:rsid w:val="00FF1BD1"/>
    <w:rsid w:val="00FF300B"/>
    <w:rsid w:val="00FF4B5A"/>
    <w:rsid w:val="00FF5A62"/>
    <w:rsid w:val="00FF60EF"/>
    <w:rsid w:val="00FF6230"/>
    <w:rsid w:val="00FF6BF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4FD86"/>
  <w15:docId w15:val="{3AE21912-3E8D-40D8-8180-43B2374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6B7D"/>
  </w:style>
  <w:style w:type="paragraph" w:styleId="Heading1">
    <w:name w:val="heading 1"/>
    <w:basedOn w:val="Normal"/>
    <w:next w:val="Normal"/>
    <w:rsid w:val="00BD6E2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D6E20"/>
    <w:pPr>
      <w:keepNext/>
      <w:keepLines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rsid w:val="00BD6E2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D6E2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D6E2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BD6E20"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D6E20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rsid w:val="00BD6E2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sid w:val="00BD6E20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BD6E20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BD6E2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40C"/>
  </w:style>
  <w:style w:type="paragraph" w:styleId="Footer">
    <w:name w:val="footer"/>
    <w:basedOn w:val="Normal"/>
    <w:link w:val="FooterChar"/>
    <w:uiPriority w:val="99"/>
    <w:unhideWhenUsed/>
    <w:rsid w:val="00623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40C"/>
  </w:style>
  <w:style w:type="character" w:styleId="CommentReference">
    <w:name w:val="annotation reference"/>
    <w:basedOn w:val="DefaultParagraphFont"/>
    <w:uiPriority w:val="99"/>
    <w:semiHidden/>
    <w:unhideWhenUsed/>
    <w:rsid w:val="00951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B2"/>
    <w:rPr>
      <w:b/>
      <w:bCs/>
      <w:sz w:val="20"/>
      <w:szCs w:val="20"/>
    </w:rPr>
  </w:style>
  <w:style w:type="paragraph" w:styleId="NoSpacing">
    <w:name w:val="No Spacing"/>
    <w:uiPriority w:val="1"/>
    <w:qFormat/>
    <w:rsid w:val="00E60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8E9B2B75EE47A37094EB0DDD326B" ma:contentTypeVersion="18" ma:contentTypeDescription="Create a new document." ma:contentTypeScope="" ma:versionID="daa3022be9b2afcbde31023815efd195">
  <xsd:schema xmlns:xsd="http://www.w3.org/2001/XMLSchema" xmlns:xs="http://www.w3.org/2001/XMLSchema" xmlns:p="http://schemas.microsoft.com/office/2006/metadata/properties" xmlns:ns3="3a42bfe0-eaf4-4a53-bd23-101af9684bc7" xmlns:ns4="13cf06ad-dfd7-46c0-a304-5f5a126f6cdd" targetNamespace="http://schemas.microsoft.com/office/2006/metadata/properties" ma:root="true" ma:fieldsID="0b34c117303828b52d7fa416938e1d3b" ns3:_="" ns4:_="">
    <xsd:import namespace="3a42bfe0-eaf4-4a53-bd23-101af9684bc7"/>
    <xsd:import namespace="13cf06ad-dfd7-46c0-a304-5f5a126f6c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2bfe0-eaf4-4a53-bd23-101af9684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06ad-dfd7-46c0-a304-5f5a126f6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2bfe0-eaf4-4a53-bd23-101af9684bc7" xsi:nil="true"/>
  </documentManagement>
</p:properties>
</file>

<file path=customXml/itemProps1.xml><?xml version="1.0" encoding="utf-8"?>
<ds:datastoreItem xmlns:ds="http://schemas.openxmlformats.org/officeDocument/2006/customXml" ds:itemID="{287719DB-F1F1-4ED8-BD55-94F5A26E5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2bfe0-eaf4-4a53-bd23-101af9684bc7"/>
    <ds:schemaRef ds:uri="13cf06ad-dfd7-46c0-a304-5f5a126f6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47EDC-C59F-4804-B3A9-F79CF901F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8A95B-0D5D-4066-96F7-01C5D37BAB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E3B80B-09E4-4998-AF9D-15FCA9697D1E}">
  <ds:schemaRefs>
    <ds:schemaRef ds:uri="http://schemas.microsoft.com/office/2006/metadata/properties"/>
    <ds:schemaRef ds:uri="http://schemas.microsoft.com/office/infopath/2007/PartnerControls"/>
    <ds:schemaRef ds:uri="3a42bfe0-eaf4-4a53-bd23-101af9684b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Scott</dc:creator>
  <cp:keywords/>
  <dc:description/>
  <cp:lastModifiedBy>Patricia C. Scott</cp:lastModifiedBy>
  <cp:revision>2</cp:revision>
  <cp:lastPrinted>2025-07-08T13:09:00Z</cp:lastPrinted>
  <dcterms:created xsi:type="dcterms:W3CDTF">2025-07-11T03:49:00Z</dcterms:created>
  <dcterms:modified xsi:type="dcterms:W3CDTF">2025-07-11T03:49:00Z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0x0101008B8C8E9B2B75EE47A37094EB0DDD326B</vt:lpwstr>
  </property>
</Properties>
</file>