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C55841">
        <w:trPr>
          <w:trHeight w:hRule="exact" w:val="851"/>
        </w:trPr>
        <w:tc>
          <w:tcPr>
            <w:tcW w:w="1280" w:type="dxa"/>
            <w:tcBorders>
              <w:bottom w:val="single" w:sz="4" w:space="0" w:color="auto"/>
            </w:tcBorders>
          </w:tcPr>
          <w:p w:rsidR="002D5AAC" w:rsidRDefault="002D5AAC" w:rsidP="00C55841">
            <w:pPr>
              <w:suppressAutoHyphens/>
            </w:pPr>
          </w:p>
        </w:tc>
        <w:tc>
          <w:tcPr>
            <w:tcW w:w="2273" w:type="dxa"/>
            <w:tcBorders>
              <w:bottom w:val="single" w:sz="4" w:space="0" w:color="auto"/>
            </w:tcBorders>
            <w:vAlign w:val="bottom"/>
          </w:tcPr>
          <w:p w:rsidR="002D5AAC" w:rsidRPr="00C55841" w:rsidRDefault="002D5AAC" w:rsidP="00C55841">
            <w:pPr>
              <w:suppressAutoHyphens/>
              <w:spacing w:after="80" w:line="300" w:lineRule="exact"/>
              <w:rPr>
                <w:sz w:val="28"/>
              </w:rPr>
            </w:pPr>
          </w:p>
        </w:tc>
        <w:tc>
          <w:tcPr>
            <w:tcW w:w="6086" w:type="dxa"/>
            <w:gridSpan w:val="2"/>
            <w:tcBorders>
              <w:bottom w:val="single" w:sz="4" w:space="0" w:color="auto"/>
            </w:tcBorders>
            <w:vAlign w:val="bottom"/>
          </w:tcPr>
          <w:p w:rsidR="002D5AAC" w:rsidRDefault="007E5E5E" w:rsidP="00C55841">
            <w:pPr>
              <w:suppressAutoHyphens/>
              <w:jc w:val="right"/>
            </w:pPr>
            <w:r w:rsidRPr="00C55841">
              <w:rPr>
                <w:sz w:val="40"/>
              </w:rPr>
              <w:t>E</w:t>
            </w:r>
            <w:r>
              <w:t>/C.12/COL/CO/6</w:t>
            </w:r>
          </w:p>
        </w:tc>
      </w:tr>
      <w:tr w:rsidR="002D5AAC" w:rsidTr="00C55841">
        <w:trPr>
          <w:trHeight w:hRule="exact" w:val="2835"/>
        </w:trPr>
        <w:tc>
          <w:tcPr>
            <w:tcW w:w="1280" w:type="dxa"/>
            <w:tcBorders>
              <w:top w:val="single" w:sz="4" w:space="0" w:color="auto"/>
              <w:bottom w:val="single" w:sz="12" w:space="0" w:color="auto"/>
            </w:tcBorders>
          </w:tcPr>
          <w:p w:rsidR="002D5AAC" w:rsidRDefault="002D5AAC" w:rsidP="00C55841">
            <w:pPr>
              <w:suppressAutoHyphens/>
              <w:spacing w:before="120"/>
              <w:jc w:val="center"/>
            </w:pPr>
          </w:p>
        </w:tc>
        <w:tc>
          <w:tcPr>
            <w:tcW w:w="5540" w:type="dxa"/>
            <w:gridSpan w:val="2"/>
            <w:tcBorders>
              <w:top w:val="single" w:sz="4" w:space="0" w:color="auto"/>
              <w:bottom w:val="single" w:sz="12" w:space="0" w:color="auto"/>
            </w:tcBorders>
          </w:tcPr>
          <w:p w:rsidR="002D5AAC" w:rsidRPr="00EB026B" w:rsidRDefault="00EB026B" w:rsidP="00C55841">
            <w:pPr>
              <w:suppressAutoHyphens/>
              <w:spacing w:before="120" w:line="420" w:lineRule="exact"/>
              <w:rPr>
                <w:b/>
                <w:sz w:val="32"/>
                <w:szCs w:val="32"/>
              </w:rPr>
            </w:pPr>
            <w:proofErr w:type="spellStart"/>
            <w:r w:rsidRPr="00EB026B">
              <w:rPr>
                <w:b/>
                <w:sz w:val="32"/>
                <w:szCs w:val="32"/>
              </w:rPr>
              <w:t>Advance</w:t>
            </w:r>
            <w:proofErr w:type="spellEnd"/>
            <w:r w:rsidRPr="00EB026B">
              <w:rPr>
                <w:b/>
                <w:sz w:val="32"/>
                <w:szCs w:val="32"/>
              </w:rPr>
              <w:t xml:space="preserve"> </w:t>
            </w:r>
            <w:proofErr w:type="spellStart"/>
            <w:r w:rsidRPr="00EB026B">
              <w:rPr>
                <w:b/>
                <w:sz w:val="32"/>
                <w:szCs w:val="32"/>
              </w:rPr>
              <w:t>Unedited</w:t>
            </w:r>
            <w:proofErr w:type="spellEnd"/>
            <w:r w:rsidRPr="00EB026B">
              <w:rPr>
                <w:b/>
                <w:sz w:val="32"/>
                <w:szCs w:val="32"/>
              </w:rPr>
              <w:t xml:space="preserve"> </w:t>
            </w:r>
            <w:bookmarkStart w:id="0" w:name="_GoBack"/>
            <w:bookmarkEnd w:id="0"/>
            <w:proofErr w:type="spellStart"/>
            <w:r w:rsidRPr="00EB026B">
              <w:rPr>
                <w:b/>
                <w:sz w:val="32"/>
                <w:szCs w:val="32"/>
              </w:rPr>
              <w:t>Version</w:t>
            </w:r>
            <w:proofErr w:type="spellEnd"/>
          </w:p>
        </w:tc>
        <w:tc>
          <w:tcPr>
            <w:tcW w:w="2819" w:type="dxa"/>
            <w:tcBorders>
              <w:top w:val="single" w:sz="4" w:space="0" w:color="auto"/>
              <w:bottom w:val="single" w:sz="12" w:space="0" w:color="auto"/>
            </w:tcBorders>
          </w:tcPr>
          <w:p w:rsidR="002D5AAC" w:rsidRDefault="007E5E5E" w:rsidP="00C55841">
            <w:pPr>
              <w:suppressAutoHyphens/>
              <w:spacing w:before="240" w:line="240" w:lineRule="exact"/>
            </w:pPr>
            <w:proofErr w:type="spellStart"/>
            <w:r>
              <w:t>Distr</w:t>
            </w:r>
            <w:proofErr w:type="spellEnd"/>
            <w:r>
              <w:t xml:space="preserve">. </w:t>
            </w:r>
            <w:r w:rsidR="00EB026B">
              <w:t>general</w:t>
            </w:r>
          </w:p>
          <w:p w:rsidR="007E5E5E" w:rsidRPr="00EB026B" w:rsidRDefault="00EB026B" w:rsidP="00C55841">
            <w:pPr>
              <w:suppressAutoHyphens/>
              <w:spacing w:line="240" w:lineRule="exact"/>
            </w:pPr>
            <w:r w:rsidRPr="00EB026B">
              <w:t>6</w:t>
            </w:r>
            <w:r w:rsidR="00B42C34" w:rsidRPr="00EB026B">
              <w:t xml:space="preserve"> </w:t>
            </w:r>
            <w:r w:rsidR="007E5E5E" w:rsidRPr="00EB026B">
              <w:t xml:space="preserve">de </w:t>
            </w:r>
            <w:r w:rsidRPr="00EB026B">
              <w:t>octubre</w:t>
            </w:r>
            <w:r w:rsidR="007E5E5E" w:rsidRPr="00EB026B">
              <w:t xml:space="preserve"> de 2017</w:t>
            </w:r>
          </w:p>
          <w:p w:rsidR="007E5E5E" w:rsidRDefault="007E5E5E" w:rsidP="00C55841">
            <w:pPr>
              <w:suppressAutoHyphens/>
              <w:spacing w:line="240" w:lineRule="exact"/>
            </w:pPr>
          </w:p>
          <w:p w:rsidR="007E5E5E" w:rsidRDefault="007E5E5E" w:rsidP="00C55841">
            <w:pPr>
              <w:suppressAutoHyphens/>
              <w:spacing w:line="240" w:lineRule="exact"/>
            </w:pPr>
            <w:r>
              <w:t>Original: español</w:t>
            </w:r>
          </w:p>
          <w:p w:rsidR="007E5E5E" w:rsidRDefault="007E5E5E" w:rsidP="00C55841">
            <w:pPr>
              <w:suppressAutoHyphens/>
              <w:spacing w:line="240" w:lineRule="exact"/>
            </w:pPr>
            <w:r>
              <w:t>Español, francés e inglés únicamente</w:t>
            </w:r>
          </w:p>
        </w:tc>
      </w:tr>
    </w:tbl>
    <w:p w:rsidR="007E5E5E" w:rsidRPr="007E5E5E" w:rsidRDefault="007E5E5E" w:rsidP="007E5E5E">
      <w:pPr>
        <w:spacing w:before="120"/>
      </w:pPr>
      <w:r w:rsidRPr="007E5E5E">
        <w:rPr>
          <w:b/>
          <w:sz w:val="24"/>
        </w:rPr>
        <w:t>Comité de Derechos Económicos, Sociales y Culturales</w:t>
      </w:r>
    </w:p>
    <w:p w:rsidR="007E5E5E" w:rsidRPr="007E5E5E" w:rsidRDefault="007E5E5E" w:rsidP="00EB026B">
      <w:pPr>
        <w:keepNext/>
        <w:keepLines/>
        <w:tabs>
          <w:tab w:val="right" w:pos="851"/>
        </w:tabs>
        <w:suppressAutoHyphens/>
        <w:spacing w:before="360" w:after="240" w:line="300" w:lineRule="exact"/>
        <w:ind w:left="1134" w:right="1134" w:hanging="1134"/>
        <w:rPr>
          <w:b/>
          <w:sz w:val="24"/>
        </w:rPr>
      </w:pPr>
      <w:r w:rsidRPr="007E5E5E">
        <w:rPr>
          <w:b/>
          <w:sz w:val="28"/>
        </w:rPr>
        <w:tab/>
      </w:r>
      <w:r w:rsidRPr="007E5E5E">
        <w:rPr>
          <w:b/>
          <w:sz w:val="28"/>
        </w:rPr>
        <w:tab/>
      </w:r>
      <w:r w:rsidRPr="00384DDC">
        <w:rPr>
          <w:b/>
          <w:sz w:val="28"/>
        </w:rPr>
        <w:t xml:space="preserve">Observaciones finales sobre </w:t>
      </w:r>
      <w:r w:rsidR="00384DDC" w:rsidRPr="00384DDC">
        <w:rPr>
          <w:b/>
          <w:sz w:val="28"/>
        </w:rPr>
        <w:t>al sexto informe periódico de Colombia</w:t>
      </w:r>
      <w:r w:rsidRPr="007E5E5E">
        <w:rPr>
          <w:b/>
          <w:sz w:val="28"/>
        </w:rPr>
        <w:footnoteReference w:customMarkFollows="1" w:id="1"/>
        <w:t>*</w:t>
      </w:r>
      <w:r w:rsidRPr="007E5E5E">
        <w:rPr>
          <w:b/>
          <w:color w:val="000000"/>
          <w:sz w:val="24"/>
        </w:rPr>
        <w:tab/>
      </w:r>
      <w:r w:rsidRPr="007E5E5E">
        <w:rPr>
          <w:b/>
          <w:color w:val="000000"/>
          <w:sz w:val="24"/>
        </w:rPr>
        <w:tab/>
      </w:r>
    </w:p>
    <w:p w:rsidR="007E5E5E" w:rsidRPr="00262348" w:rsidRDefault="00262348" w:rsidP="00B85940">
      <w:pPr>
        <w:pStyle w:val="SingleTxtG"/>
        <w:numPr>
          <w:ilvl w:val="0"/>
          <w:numId w:val="26"/>
        </w:numPr>
        <w:ind w:left="1134" w:firstLine="0"/>
        <w:rPr>
          <w:lang w:val="es-ES"/>
        </w:rPr>
      </w:pPr>
      <w:r w:rsidRPr="00262348">
        <w:rPr>
          <w:lang w:val="es-ES"/>
        </w:rPr>
        <w:t xml:space="preserve">El Comité examinó el sexto informe periódico de </w:t>
      </w:r>
      <w:r>
        <w:rPr>
          <w:lang w:val="es-ES"/>
        </w:rPr>
        <w:t>Colombia</w:t>
      </w:r>
      <w:r w:rsidRPr="00262348">
        <w:rPr>
          <w:lang w:val="es-ES"/>
        </w:rPr>
        <w:t xml:space="preserve"> (E/C.12/</w:t>
      </w:r>
      <w:r>
        <w:rPr>
          <w:lang w:val="es-ES"/>
        </w:rPr>
        <w:t>COL</w:t>
      </w:r>
      <w:r w:rsidRPr="00262348">
        <w:rPr>
          <w:lang w:val="es-ES"/>
        </w:rPr>
        <w:t>/</w:t>
      </w:r>
      <w:r>
        <w:rPr>
          <w:lang w:val="es-ES"/>
        </w:rPr>
        <w:t>6</w:t>
      </w:r>
      <w:r w:rsidRPr="00262348">
        <w:rPr>
          <w:lang w:val="es-ES"/>
        </w:rPr>
        <w:t xml:space="preserve">) en sus sesiones </w:t>
      </w:r>
      <w:r>
        <w:rPr>
          <w:lang w:val="es-ES"/>
        </w:rPr>
        <w:t>52</w:t>
      </w:r>
      <w:r w:rsidRPr="00262348">
        <w:rPr>
          <w:lang w:val="es-ES"/>
        </w:rPr>
        <w:t>ª y</w:t>
      </w:r>
      <w:r>
        <w:rPr>
          <w:lang w:val="es-ES"/>
        </w:rPr>
        <w:t xml:space="preserve"> 53</w:t>
      </w:r>
      <w:r w:rsidRPr="00262348">
        <w:rPr>
          <w:lang w:val="es-ES"/>
        </w:rPr>
        <w:t>ª (véanse E/C.12/</w:t>
      </w:r>
      <w:r w:rsidR="007C4894">
        <w:rPr>
          <w:lang w:val="es-ES"/>
        </w:rPr>
        <w:t>2017/</w:t>
      </w:r>
      <w:r w:rsidRPr="00262348">
        <w:rPr>
          <w:lang w:val="es-ES"/>
        </w:rPr>
        <w:t>SR.</w:t>
      </w:r>
      <w:r>
        <w:rPr>
          <w:lang w:val="es-ES"/>
        </w:rPr>
        <w:t>52</w:t>
      </w:r>
      <w:r w:rsidRPr="00262348">
        <w:rPr>
          <w:lang w:val="es-ES"/>
        </w:rPr>
        <w:t xml:space="preserve"> y </w:t>
      </w:r>
      <w:r>
        <w:rPr>
          <w:lang w:val="es-ES"/>
        </w:rPr>
        <w:t>53</w:t>
      </w:r>
      <w:r w:rsidRPr="00262348">
        <w:rPr>
          <w:lang w:val="es-ES"/>
        </w:rPr>
        <w:t xml:space="preserve">), celebradas los días </w:t>
      </w:r>
      <w:r>
        <w:rPr>
          <w:lang w:val="es-ES"/>
        </w:rPr>
        <w:t xml:space="preserve">19 y 20 </w:t>
      </w:r>
      <w:r w:rsidRPr="00262348">
        <w:rPr>
          <w:lang w:val="es-ES"/>
        </w:rPr>
        <w:t xml:space="preserve">de </w:t>
      </w:r>
      <w:r>
        <w:rPr>
          <w:lang w:val="es-ES"/>
        </w:rPr>
        <w:t>septiembre</w:t>
      </w:r>
      <w:r w:rsidRPr="00262348">
        <w:rPr>
          <w:lang w:val="es-ES"/>
        </w:rPr>
        <w:t xml:space="preserve"> de 2017. En </w:t>
      </w:r>
      <w:r w:rsidRPr="00B42C34">
        <w:rPr>
          <w:lang w:val="es-ES"/>
        </w:rPr>
        <w:t>su 78ª</w:t>
      </w:r>
      <w:r w:rsidRPr="00262348">
        <w:rPr>
          <w:lang w:val="es-ES"/>
        </w:rPr>
        <w:t xml:space="preserve"> sesión, celebrada el </w:t>
      </w:r>
      <w:r>
        <w:rPr>
          <w:lang w:val="es-ES"/>
        </w:rPr>
        <w:t xml:space="preserve">día seis </w:t>
      </w:r>
      <w:r w:rsidRPr="00262348">
        <w:rPr>
          <w:lang w:val="es-ES"/>
        </w:rPr>
        <w:t xml:space="preserve">de </w:t>
      </w:r>
      <w:r>
        <w:rPr>
          <w:lang w:val="es-ES"/>
        </w:rPr>
        <w:t>octubre</w:t>
      </w:r>
      <w:r w:rsidRPr="00262348">
        <w:rPr>
          <w:lang w:val="es-ES"/>
        </w:rPr>
        <w:t xml:space="preserve"> de 2017, aprobó las observaciones finales que figuran a continuación.</w:t>
      </w:r>
    </w:p>
    <w:p w:rsidR="00381C24" w:rsidRDefault="00262348" w:rsidP="00262348">
      <w:pPr>
        <w:keepNext/>
        <w:keepLines/>
        <w:tabs>
          <w:tab w:val="right" w:pos="851"/>
        </w:tabs>
        <w:suppressAutoHyphens/>
        <w:spacing w:before="360" w:after="240" w:line="270" w:lineRule="exact"/>
        <w:ind w:left="1134" w:right="1134" w:hanging="1134"/>
        <w:rPr>
          <w:b/>
          <w:sz w:val="24"/>
        </w:rPr>
      </w:pPr>
      <w:r>
        <w:rPr>
          <w:b/>
          <w:sz w:val="24"/>
        </w:rPr>
        <w:tab/>
      </w:r>
      <w:r w:rsidRPr="000220F3">
        <w:rPr>
          <w:b/>
          <w:sz w:val="24"/>
        </w:rPr>
        <w:t>A.</w:t>
      </w:r>
      <w:r w:rsidRPr="000220F3">
        <w:rPr>
          <w:b/>
          <w:sz w:val="24"/>
        </w:rPr>
        <w:tab/>
        <w:t>Introducción</w:t>
      </w:r>
    </w:p>
    <w:p w:rsidR="00262348" w:rsidRPr="00265AB6" w:rsidRDefault="00262348" w:rsidP="006B35A0">
      <w:pPr>
        <w:pStyle w:val="SingleTxtG"/>
        <w:numPr>
          <w:ilvl w:val="0"/>
          <w:numId w:val="26"/>
        </w:numPr>
        <w:ind w:left="1134" w:firstLine="0"/>
        <w:rPr>
          <w:lang w:val="es-ES"/>
        </w:rPr>
      </w:pPr>
      <w:r w:rsidRPr="000220F3">
        <w:rPr>
          <w:lang w:val="es-ES_tradnl"/>
        </w:rPr>
        <w:t xml:space="preserve">El Comité </w:t>
      </w:r>
      <w:r w:rsidRPr="00262348">
        <w:rPr>
          <w:lang w:val="es-ES"/>
        </w:rPr>
        <w:t>acoge</w:t>
      </w:r>
      <w:r w:rsidRPr="000220F3">
        <w:rPr>
          <w:lang w:val="es-ES_tradnl"/>
        </w:rPr>
        <w:t xml:space="preserve"> con satisfacción la presentación del </w:t>
      </w:r>
      <w:r>
        <w:rPr>
          <w:lang w:val="es-ES_tradnl"/>
        </w:rPr>
        <w:t>sexto</w:t>
      </w:r>
      <w:r w:rsidRPr="000220F3">
        <w:rPr>
          <w:lang w:val="es-ES_tradnl"/>
        </w:rPr>
        <w:t xml:space="preserve"> informe periódico de </w:t>
      </w:r>
      <w:r>
        <w:rPr>
          <w:lang w:val="es-ES_tradnl"/>
        </w:rPr>
        <w:t>Colombia</w:t>
      </w:r>
      <w:r w:rsidRPr="000220F3">
        <w:rPr>
          <w:lang w:val="es-ES_tradnl"/>
        </w:rPr>
        <w:t xml:space="preserve"> y las respuestas a la lista de cuestiones presentadas por escrito (E/C.12/</w:t>
      </w:r>
      <w:r>
        <w:rPr>
          <w:lang w:val="es-ES_tradnl"/>
        </w:rPr>
        <w:t>COL</w:t>
      </w:r>
      <w:r w:rsidRPr="000220F3">
        <w:rPr>
          <w:lang w:val="es-ES_tradnl"/>
        </w:rPr>
        <w:t>/Q/</w:t>
      </w:r>
      <w:r>
        <w:rPr>
          <w:lang w:val="es-ES_tradnl"/>
        </w:rPr>
        <w:t>6</w:t>
      </w:r>
      <w:r w:rsidR="00C55440">
        <w:rPr>
          <w:lang w:val="es-ES_tradnl"/>
        </w:rPr>
        <w:t xml:space="preserve">/Add.1), </w:t>
      </w:r>
      <w:r w:rsidRPr="000220F3">
        <w:rPr>
          <w:lang w:val="es-ES_tradnl"/>
        </w:rPr>
        <w:t xml:space="preserve">que se complementaron con las respuestas orales facilitadas por la delegación. </w:t>
      </w:r>
      <w:r w:rsidR="00C55440">
        <w:rPr>
          <w:lang w:val="es-ES"/>
        </w:rPr>
        <w:t xml:space="preserve">El Comité </w:t>
      </w:r>
      <w:r w:rsidRPr="00265AB6">
        <w:rPr>
          <w:lang w:val="es-ES"/>
        </w:rPr>
        <w:t>expresa su reconocimiento por el diálogo abierto y constructivo sostenido con la delegación del Estado parte</w:t>
      </w:r>
      <w:r w:rsidRPr="000220F3">
        <w:rPr>
          <w:lang w:val="es-ES_tradnl"/>
        </w:rPr>
        <w:t xml:space="preserve">. </w:t>
      </w:r>
      <w:r w:rsidRPr="00D04D28">
        <w:rPr>
          <w:lang w:val="es-ES_tradnl"/>
        </w:rPr>
        <w:t xml:space="preserve">El Comité agradece </w:t>
      </w:r>
      <w:r w:rsidRPr="00D04D28">
        <w:rPr>
          <w:lang w:val="es-ES"/>
        </w:rPr>
        <w:t>que se haya remitido la información adicional ofrecida durante el diálogo</w:t>
      </w:r>
      <w:r w:rsidRPr="00E30F1B">
        <w:rPr>
          <w:lang w:val="es-ES_tradnl"/>
        </w:rPr>
        <w:t>.</w:t>
      </w:r>
      <w:r w:rsidRPr="00265AB6">
        <w:rPr>
          <w:rFonts w:eastAsia="SimSun"/>
          <w:lang w:val="es-ES" w:eastAsia="zh-CN"/>
        </w:rPr>
        <w:t xml:space="preserve"> </w:t>
      </w:r>
    </w:p>
    <w:p w:rsidR="00262348" w:rsidRDefault="00B953F5" w:rsidP="00262348">
      <w:pPr>
        <w:keepNext/>
        <w:keepLines/>
        <w:tabs>
          <w:tab w:val="right" w:pos="851"/>
        </w:tabs>
        <w:suppressAutoHyphens/>
        <w:spacing w:before="360" w:after="240" w:line="270" w:lineRule="exact"/>
        <w:ind w:left="1134" w:right="1134" w:hanging="1134"/>
        <w:rPr>
          <w:b/>
          <w:sz w:val="24"/>
          <w:szCs w:val="24"/>
        </w:rPr>
      </w:pPr>
      <w:r w:rsidRPr="00B953F5">
        <w:rPr>
          <w:b/>
          <w:sz w:val="24"/>
          <w:szCs w:val="24"/>
        </w:rPr>
        <w:tab/>
        <w:t>B.</w:t>
      </w:r>
      <w:r w:rsidRPr="00B953F5">
        <w:rPr>
          <w:b/>
          <w:sz w:val="24"/>
          <w:szCs w:val="24"/>
        </w:rPr>
        <w:tab/>
        <w:t>Aspectos positivos</w:t>
      </w:r>
    </w:p>
    <w:p w:rsidR="00B953F5" w:rsidRDefault="00B953F5" w:rsidP="006B35A0">
      <w:pPr>
        <w:pStyle w:val="SingleTxtG"/>
        <w:numPr>
          <w:ilvl w:val="0"/>
          <w:numId w:val="26"/>
        </w:numPr>
        <w:ind w:left="1134" w:firstLine="0"/>
        <w:rPr>
          <w:lang w:val="es-ES_tradnl"/>
        </w:rPr>
      </w:pPr>
      <w:r w:rsidRPr="000220F3">
        <w:rPr>
          <w:lang w:val="es-ES_tradnl"/>
        </w:rPr>
        <w:t xml:space="preserve">El Comité </w:t>
      </w:r>
      <w:r>
        <w:rPr>
          <w:lang w:val="es-ES_tradnl"/>
        </w:rPr>
        <w:t>celebra</w:t>
      </w:r>
      <w:r w:rsidRPr="000220F3">
        <w:rPr>
          <w:lang w:val="es-ES_tradnl"/>
        </w:rPr>
        <w:t xml:space="preserve"> la ratificación de los siguientes instrumentos internacionales o la adhesión a los mismos:</w:t>
      </w:r>
    </w:p>
    <w:p w:rsidR="00CF5666" w:rsidRDefault="00CF5666" w:rsidP="00851457">
      <w:pPr>
        <w:pStyle w:val="SingleTxtG"/>
        <w:numPr>
          <w:ilvl w:val="0"/>
          <w:numId w:val="16"/>
        </w:numPr>
        <w:ind w:left="1134" w:firstLine="567"/>
        <w:rPr>
          <w:lang w:val="es-ES_tradnl"/>
        </w:rPr>
      </w:pPr>
      <w:r>
        <w:rPr>
          <w:lang w:val="es-ES_tradnl"/>
        </w:rPr>
        <w:t xml:space="preserve">La Convención Internacional para la Protección de Todas las Personas contra las Desapariciones Forzadas, el 11 de junio de 2012; </w:t>
      </w:r>
    </w:p>
    <w:p w:rsidR="00CF5666" w:rsidRDefault="00CF5666" w:rsidP="00851457">
      <w:pPr>
        <w:pStyle w:val="SingleTxtG"/>
        <w:numPr>
          <w:ilvl w:val="0"/>
          <w:numId w:val="16"/>
        </w:numPr>
        <w:ind w:left="1134" w:firstLine="567"/>
        <w:rPr>
          <w:lang w:val="es-ES_tradnl"/>
        </w:rPr>
      </w:pPr>
      <w:r>
        <w:rPr>
          <w:lang w:val="es-ES_tradnl"/>
        </w:rPr>
        <w:t>La Convención sobre los derechos de las Personas con Discapacidad, el 10 de mayo de 201</w:t>
      </w:r>
      <w:r w:rsidR="00783279">
        <w:rPr>
          <w:lang w:val="es-ES_tradnl"/>
        </w:rPr>
        <w:t>1</w:t>
      </w:r>
      <w:r>
        <w:rPr>
          <w:lang w:val="es-ES_tradnl"/>
        </w:rPr>
        <w:t>.</w:t>
      </w:r>
    </w:p>
    <w:p w:rsidR="00134E37" w:rsidRDefault="00134E37" w:rsidP="006B35A0">
      <w:pPr>
        <w:pStyle w:val="SingleTxtG"/>
        <w:numPr>
          <w:ilvl w:val="0"/>
          <w:numId w:val="26"/>
        </w:numPr>
        <w:ind w:left="1134" w:firstLine="0"/>
        <w:rPr>
          <w:lang w:val="es-ES"/>
        </w:rPr>
      </w:pPr>
      <w:r>
        <w:rPr>
          <w:lang w:val="es-ES"/>
        </w:rPr>
        <w:t xml:space="preserve">El Comité </w:t>
      </w:r>
      <w:r w:rsidR="00B15EEC">
        <w:rPr>
          <w:lang w:val="es-ES"/>
        </w:rPr>
        <w:t>celebra</w:t>
      </w:r>
      <w:r>
        <w:rPr>
          <w:lang w:val="es-ES"/>
        </w:rPr>
        <w:t xml:space="preserve"> </w:t>
      </w:r>
      <w:r w:rsidR="00CD5694">
        <w:rPr>
          <w:lang w:val="es-ES"/>
        </w:rPr>
        <w:t xml:space="preserve">con gran satisfacción </w:t>
      </w:r>
      <w:r>
        <w:rPr>
          <w:lang w:val="es-ES"/>
        </w:rPr>
        <w:t>la firma y aprobación del Acuerdo Final para la Terminación del Conflicto y la Construcción de una Paz Estable y Duradera entre el Estado parte y las Fuerzas Armadas Revolucionarias de Colombia – Ejército del Pueblo. Asimismo, celebra la iniciación de la fase de negociación de la paz</w:t>
      </w:r>
      <w:r w:rsidR="00E41A94">
        <w:rPr>
          <w:lang w:val="es-ES"/>
        </w:rPr>
        <w:t xml:space="preserve"> y el </w:t>
      </w:r>
      <w:r w:rsidR="00CD5694">
        <w:rPr>
          <w:lang w:val="es-ES"/>
        </w:rPr>
        <w:t xml:space="preserve">acuerdo sobre el cese al fuego bilateral </w:t>
      </w:r>
      <w:r>
        <w:rPr>
          <w:lang w:val="es-ES"/>
        </w:rPr>
        <w:t xml:space="preserve">entre el Estado parte y el Ejército de Liberación Nacional. </w:t>
      </w:r>
    </w:p>
    <w:p w:rsidR="00B953F5" w:rsidRDefault="00164634" w:rsidP="006B35A0">
      <w:pPr>
        <w:pStyle w:val="SingleTxtG"/>
        <w:numPr>
          <w:ilvl w:val="0"/>
          <w:numId w:val="26"/>
        </w:numPr>
        <w:ind w:left="1134" w:firstLine="0"/>
        <w:rPr>
          <w:lang w:val="es-ES"/>
        </w:rPr>
      </w:pPr>
      <w:r w:rsidRPr="00164634">
        <w:rPr>
          <w:lang w:val="es-ES"/>
        </w:rPr>
        <w:t>El Comité acoge con satisfacción las medidas legislativas, institucionales y de política que se han adoptado para promover el disfrute de los derechos económicos, sociales y culturales en el Estado parte, entre otras:</w:t>
      </w:r>
    </w:p>
    <w:p w:rsidR="00C463FA" w:rsidRPr="00AA187D" w:rsidRDefault="00C463FA" w:rsidP="00851457">
      <w:pPr>
        <w:pStyle w:val="SingleTxtG"/>
        <w:numPr>
          <w:ilvl w:val="0"/>
          <w:numId w:val="17"/>
        </w:numPr>
        <w:ind w:left="1134" w:firstLine="567"/>
        <w:rPr>
          <w:lang w:val="es-ES"/>
        </w:rPr>
      </w:pPr>
      <w:r w:rsidRPr="00AA187D">
        <w:rPr>
          <w:lang w:val="es-ES"/>
        </w:rPr>
        <w:t>La Ley de Formalización y Generación de Empleo de 2010</w:t>
      </w:r>
      <w:r w:rsidR="00B15EEC" w:rsidRPr="00AA187D">
        <w:rPr>
          <w:lang w:val="es-ES"/>
        </w:rPr>
        <w:t xml:space="preserve"> (Ley 1429), </w:t>
      </w:r>
      <w:r w:rsidR="00EA2CF2" w:rsidRPr="00AA187D">
        <w:rPr>
          <w:lang w:val="es-ES"/>
        </w:rPr>
        <w:t>y la Red Nacional de Formalización Laboral creada en 2014</w:t>
      </w:r>
      <w:r w:rsidR="00134E37" w:rsidRPr="00AA187D">
        <w:rPr>
          <w:lang w:val="es-ES"/>
        </w:rPr>
        <w:t xml:space="preserve">; </w:t>
      </w:r>
    </w:p>
    <w:p w:rsidR="00134E37" w:rsidRPr="00AA187D" w:rsidRDefault="00134E37" w:rsidP="00851457">
      <w:pPr>
        <w:pStyle w:val="SingleTxtG"/>
        <w:numPr>
          <w:ilvl w:val="0"/>
          <w:numId w:val="17"/>
        </w:numPr>
        <w:ind w:left="1134" w:firstLine="567"/>
        <w:rPr>
          <w:lang w:val="es-ES"/>
        </w:rPr>
      </w:pPr>
      <w:r w:rsidRPr="00AA187D">
        <w:rPr>
          <w:lang w:val="es-ES"/>
        </w:rPr>
        <w:t>La Ley</w:t>
      </w:r>
      <w:r w:rsidR="00B15EEC" w:rsidRPr="00AA187D">
        <w:rPr>
          <w:lang w:val="es-ES"/>
        </w:rPr>
        <w:t xml:space="preserve"> </w:t>
      </w:r>
      <w:r w:rsidRPr="00AA187D">
        <w:rPr>
          <w:lang w:val="es-ES"/>
        </w:rPr>
        <w:t xml:space="preserve">de Víctimas y Restitución de Tierras </w:t>
      </w:r>
      <w:r w:rsidR="006F4A43" w:rsidRPr="00AA187D">
        <w:rPr>
          <w:lang w:val="es-ES"/>
        </w:rPr>
        <w:t>de</w:t>
      </w:r>
      <w:r w:rsidR="00B15EEC" w:rsidRPr="00AA187D">
        <w:rPr>
          <w:lang w:val="es-ES"/>
        </w:rPr>
        <w:t xml:space="preserve"> </w:t>
      </w:r>
      <w:r w:rsidRPr="00AA187D">
        <w:rPr>
          <w:lang w:val="es-ES"/>
        </w:rPr>
        <w:t>2011</w:t>
      </w:r>
      <w:r w:rsidR="00B15EEC" w:rsidRPr="00AA187D">
        <w:rPr>
          <w:lang w:val="es-ES"/>
        </w:rPr>
        <w:t xml:space="preserve"> (Ley 1448);</w:t>
      </w:r>
    </w:p>
    <w:p w:rsidR="007C45E8" w:rsidRPr="00AA187D" w:rsidRDefault="00164634" w:rsidP="00851457">
      <w:pPr>
        <w:pStyle w:val="SingleTxtG"/>
        <w:numPr>
          <w:ilvl w:val="0"/>
          <w:numId w:val="17"/>
        </w:numPr>
        <w:ind w:left="1134" w:firstLine="567"/>
        <w:rPr>
          <w:lang w:val="es-ES"/>
        </w:rPr>
      </w:pPr>
      <w:r w:rsidRPr="00AA187D">
        <w:rPr>
          <w:lang w:val="es-ES"/>
        </w:rPr>
        <w:t xml:space="preserve">La Ley que crea el Mecanismo de Protección al Cesante </w:t>
      </w:r>
      <w:r w:rsidR="00134E37" w:rsidRPr="00AA187D">
        <w:rPr>
          <w:lang w:val="es-ES"/>
        </w:rPr>
        <w:t>de</w:t>
      </w:r>
      <w:r w:rsidR="00C463FA" w:rsidRPr="00AA187D">
        <w:rPr>
          <w:lang w:val="es-ES"/>
        </w:rPr>
        <w:t xml:space="preserve"> 2013</w:t>
      </w:r>
      <w:r w:rsidR="00B15EEC" w:rsidRPr="00AA187D">
        <w:rPr>
          <w:lang w:val="es-ES"/>
        </w:rPr>
        <w:t xml:space="preserve"> (Ley 1636); </w:t>
      </w:r>
    </w:p>
    <w:p w:rsidR="004B0BEA" w:rsidRPr="00AA187D" w:rsidRDefault="00C463FA" w:rsidP="00851457">
      <w:pPr>
        <w:pStyle w:val="SingleTxtG"/>
        <w:numPr>
          <w:ilvl w:val="0"/>
          <w:numId w:val="17"/>
        </w:numPr>
        <w:ind w:left="1134" w:firstLine="567"/>
        <w:rPr>
          <w:lang w:val="es-ES"/>
        </w:rPr>
      </w:pPr>
      <w:r w:rsidRPr="00AA187D">
        <w:rPr>
          <w:lang w:val="es-ES"/>
        </w:rPr>
        <w:lastRenderedPageBreak/>
        <w:t xml:space="preserve">La Ley Estatutaria </w:t>
      </w:r>
      <w:r w:rsidR="00B15EEC" w:rsidRPr="00AA187D">
        <w:rPr>
          <w:lang w:val="es-ES"/>
        </w:rPr>
        <w:t xml:space="preserve">de Salud </w:t>
      </w:r>
      <w:r w:rsidR="00134E37" w:rsidRPr="00AA187D">
        <w:rPr>
          <w:lang w:val="es-ES"/>
        </w:rPr>
        <w:t>de 2015</w:t>
      </w:r>
      <w:r w:rsidR="00B15EEC" w:rsidRPr="00AA187D">
        <w:rPr>
          <w:lang w:val="es-ES"/>
        </w:rPr>
        <w:t xml:space="preserve"> (Ley 1751)</w:t>
      </w:r>
      <w:r w:rsidR="00134E37" w:rsidRPr="00AA187D">
        <w:rPr>
          <w:lang w:val="es-ES"/>
        </w:rPr>
        <w:t xml:space="preserve">; </w:t>
      </w:r>
    </w:p>
    <w:p w:rsidR="00930492" w:rsidRPr="00AA187D" w:rsidRDefault="00CD5694" w:rsidP="00851457">
      <w:pPr>
        <w:pStyle w:val="SingleTxtG"/>
        <w:numPr>
          <w:ilvl w:val="0"/>
          <w:numId w:val="17"/>
        </w:numPr>
        <w:ind w:left="1134" w:firstLine="567"/>
        <w:rPr>
          <w:lang w:val="es-ES"/>
        </w:rPr>
      </w:pPr>
      <w:r w:rsidRPr="00AA187D">
        <w:rPr>
          <w:lang w:val="es-ES"/>
        </w:rPr>
        <w:t xml:space="preserve">El Decreto 4912 de 2012 que crea la </w:t>
      </w:r>
      <w:r w:rsidR="00930492" w:rsidRPr="00AA187D">
        <w:rPr>
          <w:lang w:val="es-ES"/>
        </w:rPr>
        <w:t xml:space="preserve">Unidad Nacional de Protección </w:t>
      </w:r>
      <w:r w:rsidRPr="00AA187D">
        <w:rPr>
          <w:lang w:val="es-ES"/>
        </w:rPr>
        <w:t>a fin de brindar protección a defensores de derechos humanos y sindicalistas, entre otros</w:t>
      </w:r>
      <w:r w:rsidR="00930492" w:rsidRPr="00AA187D">
        <w:rPr>
          <w:lang w:val="es-ES"/>
        </w:rPr>
        <w:t>;</w:t>
      </w:r>
    </w:p>
    <w:p w:rsidR="00EA2CF2" w:rsidRDefault="00EA2CF2" w:rsidP="00851457">
      <w:pPr>
        <w:pStyle w:val="SingleTxtG"/>
        <w:numPr>
          <w:ilvl w:val="0"/>
          <w:numId w:val="17"/>
        </w:numPr>
        <w:ind w:left="1134" w:firstLine="567"/>
        <w:rPr>
          <w:lang w:val="es-ES"/>
        </w:rPr>
      </w:pPr>
      <w:r w:rsidRPr="00AA187D">
        <w:rPr>
          <w:lang w:val="es-ES"/>
        </w:rPr>
        <w:t>El Plan Nacional de Desarrollo 2014-2018</w:t>
      </w:r>
      <w:r w:rsidR="00E41A94" w:rsidRPr="00AA187D">
        <w:rPr>
          <w:lang w:val="es-ES"/>
        </w:rPr>
        <w:t>.</w:t>
      </w:r>
    </w:p>
    <w:p w:rsidR="00D21413" w:rsidRPr="00D21413" w:rsidRDefault="00D21413" w:rsidP="006B35A0">
      <w:pPr>
        <w:pStyle w:val="SingleTxtG"/>
        <w:numPr>
          <w:ilvl w:val="0"/>
          <w:numId w:val="26"/>
        </w:numPr>
        <w:ind w:left="1134" w:firstLine="0"/>
        <w:rPr>
          <w:lang w:val="es-ES"/>
        </w:rPr>
      </w:pPr>
      <w:r>
        <w:rPr>
          <w:lang w:val="es-ES"/>
        </w:rPr>
        <w:t xml:space="preserve">El </w:t>
      </w:r>
      <w:r w:rsidRPr="00D21413">
        <w:rPr>
          <w:lang w:val="es-ES"/>
        </w:rPr>
        <w:t>Comité celebra la estrecha colaboración que existe entre el Estado parte y la Oficina del Alto Comisionado de Naciones Unidas para los Derechos Humanos (OACNUDH)</w:t>
      </w:r>
      <w:r w:rsidR="007C4894">
        <w:rPr>
          <w:lang w:val="es-ES"/>
        </w:rPr>
        <w:t xml:space="preserve"> presente en el Estado parte</w:t>
      </w:r>
      <w:r w:rsidRPr="00D21413">
        <w:rPr>
          <w:lang w:val="es-ES"/>
        </w:rPr>
        <w:t xml:space="preserve">.  </w:t>
      </w:r>
    </w:p>
    <w:p w:rsidR="004B0BEA" w:rsidRDefault="004B0BEA" w:rsidP="004B0BEA">
      <w:pPr>
        <w:pStyle w:val="H1G"/>
        <w:rPr>
          <w:lang w:val="es-ES"/>
        </w:rPr>
      </w:pPr>
      <w:r w:rsidRPr="003708A9">
        <w:rPr>
          <w:lang w:val="es-ES"/>
        </w:rPr>
        <w:tab/>
      </w:r>
      <w:r w:rsidRPr="004B0BEA">
        <w:rPr>
          <w:lang w:val="es-ES"/>
        </w:rPr>
        <w:t>C.</w:t>
      </w:r>
      <w:r w:rsidRPr="004B0BEA">
        <w:rPr>
          <w:lang w:val="es-ES"/>
        </w:rPr>
        <w:tab/>
        <w:t>Principales motivos de preocupación y recomendaciones</w:t>
      </w:r>
    </w:p>
    <w:p w:rsidR="00E2396B" w:rsidRPr="00797311" w:rsidRDefault="00527C4D" w:rsidP="00527C4D">
      <w:pPr>
        <w:pStyle w:val="H23G"/>
        <w:rPr>
          <w:lang w:val="es-ES"/>
        </w:rPr>
      </w:pPr>
      <w:r w:rsidRPr="00797311">
        <w:rPr>
          <w:lang w:val="es-ES"/>
        </w:rPr>
        <w:tab/>
      </w:r>
      <w:r w:rsidRPr="00797311">
        <w:rPr>
          <w:lang w:val="es-ES"/>
        </w:rPr>
        <w:tab/>
      </w:r>
      <w:r w:rsidR="002B7721" w:rsidRPr="00797311">
        <w:rPr>
          <w:lang w:val="es-ES"/>
        </w:rPr>
        <w:t>Implementación del a</w:t>
      </w:r>
      <w:r w:rsidR="00F971AB" w:rsidRPr="00797311">
        <w:rPr>
          <w:lang w:val="es-ES"/>
        </w:rPr>
        <w:t>cuerdo</w:t>
      </w:r>
      <w:r w:rsidR="00E2396B" w:rsidRPr="00797311">
        <w:rPr>
          <w:lang w:val="es-ES"/>
        </w:rPr>
        <w:t xml:space="preserve"> de paz</w:t>
      </w:r>
    </w:p>
    <w:p w:rsidR="00F971AB" w:rsidRDefault="00C569ED" w:rsidP="006B35A0">
      <w:pPr>
        <w:pStyle w:val="SingleTxtG"/>
        <w:numPr>
          <w:ilvl w:val="0"/>
          <w:numId w:val="26"/>
        </w:numPr>
        <w:ind w:left="1134" w:firstLine="0"/>
        <w:rPr>
          <w:lang w:val="es-ES"/>
        </w:rPr>
      </w:pPr>
      <w:r>
        <w:rPr>
          <w:lang w:val="es-ES"/>
        </w:rPr>
        <w:t>Si bien e</w:t>
      </w:r>
      <w:r w:rsidR="001F52FF">
        <w:rPr>
          <w:lang w:val="es-ES"/>
        </w:rPr>
        <w:t xml:space="preserve">l Comité acoge con satisfacción </w:t>
      </w:r>
      <w:r>
        <w:rPr>
          <w:lang w:val="es-ES"/>
        </w:rPr>
        <w:t xml:space="preserve">que </w:t>
      </w:r>
      <w:r w:rsidR="00E41A94">
        <w:rPr>
          <w:lang w:val="es-ES"/>
        </w:rPr>
        <w:t xml:space="preserve">algunos </w:t>
      </w:r>
      <w:r>
        <w:rPr>
          <w:lang w:val="es-ES"/>
        </w:rPr>
        <w:t xml:space="preserve">puntos centrales del Acuerdo </w:t>
      </w:r>
      <w:r w:rsidR="00BD440C">
        <w:rPr>
          <w:lang w:val="es-ES"/>
        </w:rPr>
        <w:t xml:space="preserve">Final para la </w:t>
      </w:r>
      <w:r w:rsidR="00511E86">
        <w:rPr>
          <w:lang w:val="es-ES"/>
        </w:rPr>
        <w:t>T</w:t>
      </w:r>
      <w:r w:rsidR="00BD440C">
        <w:rPr>
          <w:lang w:val="es-ES"/>
        </w:rPr>
        <w:t xml:space="preserve">erminación del </w:t>
      </w:r>
      <w:r w:rsidR="00511E86">
        <w:rPr>
          <w:lang w:val="es-ES"/>
        </w:rPr>
        <w:t>C</w:t>
      </w:r>
      <w:r w:rsidR="00BD440C">
        <w:rPr>
          <w:lang w:val="es-ES"/>
        </w:rPr>
        <w:t xml:space="preserve">onflicto y la </w:t>
      </w:r>
      <w:r w:rsidR="00511E86">
        <w:rPr>
          <w:lang w:val="es-ES"/>
        </w:rPr>
        <w:t>C</w:t>
      </w:r>
      <w:r w:rsidR="00BD440C">
        <w:rPr>
          <w:lang w:val="es-ES"/>
        </w:rPr>
        <w:t xml:space="preserve">onstrucción de una </w:t>
      </w:r>
      <w:r w:rsidR="00511E86">
        <w:rPr>
          <w:lang w:val="es-ES"/>
        </w:rPr>
        <w:t>P</w:t>
      </w:r>
      <w:r w:rsidR="00BD440C">
        <w:rPr>
          <w:lang w:val="es-ES"/>
        </w:rPr>
        <w:t xml:space="preserve">az </w:t>
      </w:r>
      <w:r w:rsidR="00511E86">
        <w:rPr>
          <w:lang w:val="es-ES"/>
        </w:rPr>
        <w:t>E</w:t>
      </w:r>
      <w:r w:rsidR="00BD440C">
        <w:rPr>
          <w:lang w:val="es-ES"/>
        </w:rPr>
        <w:t xml:space="preserve">stable y </w:t>
      </w:r>
      <w:r w:rsidR="00511E86">
        <w:rPr>
          <w:lang w:val="es-ES"/>
        </w:rPr>
        <w:t>D</w:t>
      </w:r>
      <w:r w:rsidR="00BD440C">
        <w:rPr>
          <w:lang w:val="es-ES"/>
        </w:rPr>
        <w:t>uradera</w:t>
      </w:r>
      <w:r>
        <w:rPr>
          <w:lang w:val="es-ES"/>
        </w:rPr>
        <w:t xml:space="preserve"> brindan una oportunidad para la realización de los derechos económicos, sociales y culturales, particularmente de las víctimas y de los grupos que han sido más afectados por el conflicto, le preocupa</w:t>
      </w:r>
      <w:r w:rsidR="00E41A94">
        <w:rPr>
          <w:lang w:val="es-ES"/>
        </w:rPr>
        <w:t>n</w:t>
      </w:r>
      <w:r>
        <w:rPr>
          <w:lang w:val="es-ES"/>
        </w:rPr>
        <w:t xml:space="preserve"> los</w:t>
      </w:r>
      <w:r w:rsidR="00F971AB">
        <w:rPr>
          <w:lang w:val="es-ES"/>
        </w:rPr>
        <w:t xml:space="preserve"> importantes</w:t>
      </w:r>
      <w:r>
        <w:rPr>
          <w:lang w:val="es-ES"/>
        </w:rPr>
        <w:t xml:space="preserve"> desafíos que</w:t>
      </w:r>
      <w:r w:rsidR="00F971AB">
        <w:rPr>
          <w:lang w:val="es-ES"/>
        </w:rPr>
        <w:t xml:space="preserve"> supone </w:t>
      </w:r>
      <w:r>
        <w:rPr>
          <w:lang w:val="es-ES"/>
        </w:rPr>
        <w:t>asegurar su efectiva implementación</w:t>
      </w:r>
      <w:r w:rsidR="00F971AB">
        <w:rPr>
          <w:lang w:val="es-ES"/>
        </w:rPr>
        <w:t xml:space="preserve">. </w:t>
      </w:r>
    </w:p>
    <w:p w:rsidR="00596751" w:rsidRPr="00596751" w:rsidRDefault="00F971AB" w:rsidP="006B35A0">
      <w:pPr>
        <w:pStyle w:val="SingleTxtG"/>
        <w:numPr>
          <w:ilvl w:val="0"/>
          <w:numId w:val="26"/>
        </w:numPr>
        <w:ind w:left="1134" w:firstLine="0"/>
        <w:rPr>
          <w:b/>
          <w:lang w:val="es-ES"/>
        </w:rPr>
      </w:pPr>
      <w:r>
        <w:rPr>
          <w:b/>
          <w:lang w:val="es-ES"/>
        </w:rPr>
        <w:t xml:space="preserve">Teniendo en cuenta que el Estado parte se encuentra en un momento crucial </w:t>
      </w:r>
      <w:r w:rsidR="00427057">
        <w:rPr>
          <w:b/>
          <w:lang w:val="es-ES"/>
        </w:rPr>
        <w:t>de construcción d</w:t>
      </w:r>
      <w:r>
        <w:rPr>
          <w:b/>
          <w:lang w:val="es-ES"/>
        </w:rPr>
        <w:t>e</w:t>
      </w:r>
      <w:r w:rsidR="00427057">
        <w:rPr>
          <w:b/>
          <w:lang w:val="es-ES"/>
        </w:rPr>
        <w:t xml:space="preserve"> </w:t>
      </w:r>
      <w:r>
        <w:rPr>
          <w:b/>
          <w:lang w:val="es-ES"/>
        </w:rPr>
        <w:t>l</w:t>
      </w:r>
      <w:r w:rsidR="00427057">
        <w:rPr>
          <w:b/>
          <w:lang w:val="es-ES"/>
        </w:rPr>
        <w:t>a paz</w:t>
      </w:r>
      <w:r>
        <w:rPr>
          <w:b/>
          <w:lang w:val="es-ES"/>
        </w:rPr>
        <w:t xml:space="preserve">, </w:t>
      </w:r>
      <w:r w:rsidR="004F3A9D">
        <w:rPr>
          <w:b/>
          <w:lang w:val="es-ES"/>
        </w:rPr>
        <w:t xml:space="preserve">el Comité </w:t>
      </w:r>
      <w:r>
        <w:rPr>
          <w:b/>
          <w:lang w:val="es-ES"/>
        </w:rPr>
        <w:t>le recomienda que</w:t>
      </w:r>
      <w:r w:rsidR="00E41A94">
        <w:rPr>
          <w:b/>
          <w:lang w:val="es-ES"/>
        </w:rPr>
        <w:t xml:space="preserve"> adopte todas las medidas necesarias para asegurar</w:t>
      </w:r>
      <w:r>
        <w:rPr>
          <w:b/>
          <w:lang w:val="es-ES"/>
        </w:rPr>
        <w:t xml:space="preserve"> la efectiva implementación de los puntos del Acuerdo Final para la Terminación del Conflicto y la Construcción de una Paz Estable y Duradera, incluso mediante la asignación de recursos humanos, técnicos y financieros necesarios. Asimismo, le recomienda que garantice el efectivo funcionamiento de los mecanismos previstos para supervisar su implementación, en particular de la </w:t>
      </w:r>
      <w:r w:rsidR="00596751">
        <w:rPr>
          <w:b/>
          <w:lang w:val="es-ES"/>
        </w:rPr>
        <w:t>Comisión de Seguimiento, Impulso y Verificación a la Implementación del Acuerdo Final</w:t>
      </w:r>
      <w:r>
        <w:rPr>
          <w:b/>
          <w:lang w:val="es-ES"/>
        </w:rPr>
        <w:t xml:space="preserve">. </w:t>
      </w:r>
      <w:r w:rsidR="00E41A94">
        <w:rPr>
          <w:b/>
          <w:lang w:val="es-ES"/>
        </w:rPr>
        <w:t xml:space="preserve">Y le </w:t>
      </w:r>
      <w:r w:rsidR="00CD5694">
        <w:rPr>
          <w:b/>
          <w:lang w:val="es-ES"/>
        </w:rPr>
        <w:t xml:space="preserve">anima </w:t>
      </w:r>
      <w:r w:rsidR="00C14F74">
        <w:rPr>
          <w:b/>
          <w:lang w:val="es-ES"/>
        </w:rPr>
        <w:t xml:space="preserve">a </w:t>
      </w:r>
      <w:r w:rsidR="00E41A94">
        <w:rPr>
          <w:b/>
          <w:lang w:val="es-ES"/>
        </w:rPr>
        <w:t xml:space="preserve">tomar medidas apropiadas que garanticen, en el proceso de implementación, la </w:t>
      </w:r>
      <w:r w:rsidR="00C14F74">
        <w:rPr>
          <w:b/>
          <w:lang w:val="es-ES"/>
        </w:rPr>
        <w:t xml:space="preserve">participación activa, abierta y transparente </w:t>
      </w:r>
      <w:r w:rsidR="00E41A94">
        <w:rPr>
          <w:b/>
          <w:lang w:val="es-ES"/>
        </w:rPr>
        <w:t xml:space="preserve">de la sociedad, en particular </w:t>
      </w:r>
      <w:r w:rsidR="00C14F74">
        <w:rPr>
          <w:b/>
          <w:lang w:val="es-ES"/>
        </w:rPr>
        <w:t xml:space="preserve">de los grupos más afectados y de las víctimas del conflicto. </w:t>
      </w:r>
    </w:p>
    <w:p w:rsidR="00D04784" w:rsidRPr="00797311" w:rsidRDefault="00527C4D" w:rsidP="00527C4D">
      <w:pPr>
        <w:pStyle w:val="H23G"/>
        <w:rPr>
          <w:lang w:val="es-ES"/>
        </w:rPr>
      </w:pPr>
      <w:r w:rsidRPr="00797311">
        <w:rPr>
          <w:lang w:val="es-ES"/>
        </w:rPr>
        <w:tab/>
      </w:r>
      <w:r w:rsidRPr="00797311">
        <w:rPr>
          <w:lang w:val="es-ES"/>
        </w:rPr>
        <w:tab/>
      </w:r>
      <w:r w:rsidR="00D04784" w:rsidRPr="00797311">
        <w:rPr>
          <w:lang w:val="es-ES"/>
        </w:rPr>
        <w:t>Defensores de Derechos Humanos</w:t>
      </w:r>
    </w:p>
    <w:p w:rsidR="00D04784" w:rsidRDefault="00492D9B" w:rsidP="006B35A0">
      <w:pPr>
        <w:pStyle w:val="SingleTxtG"/>
        <w:numPr>
          <w:ilvl w:val="0"/>
          <w:numId w:val="26"/>
        </w:numPr>
        <w:ind w:left="1134" w:firstLine="0"/>
        <w:rPr>
          <w:lang w:val="es-ES"/>
        </w:rPr>
      </w:pPr>
      <w:r>
        <w:rPr>
          <w:lang w:val="es-ES"/>
        </w:rPr>
        <w:t>Si bien el Comité reconoce la creación y la labor</w:t>
      </w:r>
      <w:r w:rsidR="003A5455">
        <w:rPr>
          <w:lang w:val="es-ES"/>
        </w:rPr>
        <w:t xml:space="preserve"> de la Unidad Nacional de Protección, sigue </w:t>
      </w:r>
      <w:r w:rsidR="00BB3CD8">
        <w:rPr>
          <w:lang w:val="es-ES"/>
        </w:rPr>
        <w:t>seriamente</w:t>
      </w:r>
      <w:r w:rsidR="003A5455">
        <w:rPr>
          <w:lang w:val="es-ES"/>
        </w:rPr>
        <w:t xml:space="preserve"> </w:t>
      </w:r>
      <w:r w:rsidR="00E41A94">
        <w:rPr>
          <w:lang w:val="es-ES"/>
        </w:rPr>
        <w:t>preocupado por</w:t>
      </w:r>
      <w:r w:rsidR="00CD5694">
        <w:rPr>
          <w:lang w:val="es-ES"/>
        </w:rPr>
        <w:t xml:space="preserve"> la persistencia e incluso</w:t>
      </w:r>
      <w:r w:rsidR="00E41A94">
        <w:rPr>
          <w:lang w:val="es-ES"/>
        </w:rPr>
        <w:t xml:space="preserve"> </w:t>
      </w:r>
      <w:r w:rsidR="00D04784" w:rsidRPr="001E1AEC">
        <w:rPr>
          <w:lang w:val="es-ES"/>
        </w:rPr>
        <w:t>aumento de casos de hostigamiento, agresi</w:t>
      </w:r>
      <w:r w:rsidR="00DA28F5">
        <w:rPr>
          <w:lang w:val="es-ES"/>
        </w:rPr>
        <w:t xml:space="preserve">ón  </w:t>
      </w:r>
      <w:r w:rsidR="00E41A94">
        <w:rPr>
          <w:lang w:val="es-ES"/>
        </w:rPr>
        <w:t>y</w:t>
      </w:r>
      <w:r w:rsidR="00DA28F5">
        <w:rPr>
          <w:lang w:val="es-ES"/>
        </w:rPr>
        <w:t xml:space="preserve">  atentados</w:t>
      </w:r>
      <w:r w:rsidR="00D04784" w:rsidRPr="001E1AEC">
        <w:rPr>
          <w:lang w:val="es-ES"/>
        </w:rPr>
        <w:t xml:space="preserve"> contra la vida de defensores de derechos humanos</w:t>
      </w:r>
      <w:r w:rsidR="00D04784">
        <w:rPr>
          <w:lang w:val="es-ES"/>
        </w:rPr>
        <w:t>,</w:t>
      </w:r>
      <w:r w:rsidR="00D04784" w:rsidRPr="001E1AEC">
        <w:rPr>
          <w:lang w:val="es-ES"/>
        </w:rPr>
        <w:t xml:space="preserve"> </w:t>
      </w:r>
      <w:r w:rsidR="00497252">
        <w:rPr>
          <w:lang w:val="es-ES"/>
        </w:rPr>
        <w:t xml:space="preserve">incluyendo </w:t>
      </w:r>
      <w:r w:rsidR="00CD5694">
        <w:rPr>
          <w:lang w:val="es-ES"/>
        </w:rPr>
        <w:t>defensores de derechos económicos, sociales y culturales,</w:t>
      </w:r>
      <w:r w:rsidR="00CD5694" w:rsidRPr="001E1AEC">
        <w:rPr>
          <w:lang w:val="es-ES"/>
        </w:rPr>
        <w:t xml:space="preserve"> </w:t>
      </w:r>
      <w:r w:rsidR="00497252">
        <w:rPr>
          <w:lang w:val="es-ES"/>
        </w:rPr>
        <w:t>tal como</w:t>
      </w:r>
      <w:r w:rsidR="00497252" w:rsidRPr="001E1AEC">
        <w:rPr>
          <w:lang w:val="es-ES"/>
        </w:rPr>
        <w:t xml:space="preserve"> </w:t>
      </w:r>
      <w:r w:rsidR="00D04784" w:rsidRPr="001E1AEC">
        <w:rPr>
          <w:lang w:val="es-ES"/>
        </w:rPr>
        <w:t>líderes campesinos, indígenas y afro</w:t>
      </w:r>
      <w:r w:rsidR="00D04784">
        <w:rPr>
          <w:lang w:val="es-ES"/>
        </w:rPr>
        <w:t>colombianos, lo cual constituye un serio obstáculo en la construcción de una paz estable</w:t>
      </w:r>
      <w:r w:rsidR="00D04784" w:rsidRPr="001E1AEC">
        <w:rPr>
          <w:lang w:val="es-ES"/>
        </w:rPr>
        <w:t>.</w:t>
      </w:r>
    </w:p>
    <w:p w:rsidR="009C285D" w:rsidRDefault="00D04784" w:rsidP="006B35A0">
      <w:pPr>
        <w:pStyle w:val="SingleTxtG"/>
        <w:numPr>
          <w:ilvl w:val="0"/>
          <w:numId w:val="26"/>
        </w:numPr>
        <w:ind w:left="1134" w:firstLine="0"/>
        <w:rPr>
          <w:b/>
          <w:lang w:val="es-ES"/>
        </w:rPr>
      </w:pPr>
      <w:r w:rsidRPr="001E1AEC">
        <w:rPr>
          <w:b/>
          <w:lang w:val="es-ES"/>
        </w:rPr>
        <w:t>El Comité insta al Estado parte a</w:t>
      </w:r>
      <w:r w:rsidR="009C285D">
        <w:rPr>
          <w:b/>
          <w:lang w:val="es-ES"/>
        </w:rPr>
        <w:t xml:space="preserve">: </w:t>
      </w:r>
    </w:p>
    <w:p w:rsidR="00E76C6C" w:rsidRPr="00AA187D" w:rsidRDefault="009C285D" w:rsidP="00851457">
      <w:pPr>
        <w:pStyle w:val="SingleTxtG"/>
        <w:numPr>
          <w:ilvl w:val="0"/>
          <w:numId w:val="18"/>
        </w:numPr>
        <w:ind w:left="1134" w:firstLine="567"/>
        <w:rPr>
          <w:rFonts w:eastAsia="SimSun"/>
          <w:b/>
          <w:lang w:val="es-ES"/>
        </w:rPr>
      </w:pPr>
      <w:r w:rsidRPr="00AA187D">
        <w:rPr>
          <w:b/>
          <w:lang w:val="es-ES"/>
        </w:rPr>
        <w:t xml:space="preserve">Investigar de manera exhaustiva y eficaz todas las denuncias </w:t>
      </w:r>
      <w:r w:rsidR="008C0A5E" w:rsidRPr="00AA187D">
        <w:rPr>
          <w:b/>
          <w:lang w:val="es-ES"/>
        </w:rPr>
        <w:t xml:space="preserve">de actos de violencia, amenazas </w:t>
      </w:r>
      <w:r w:rsidRPr="00AA187D">
        <w:rPr>
          <w:b/>
          <w:lang w:val="es-ES"/>
        </w:rPr>
        <w:t>y atentados contra la vida e integridad física de los defensores de derechos humanos, incluyendo los defensores de derechos eco</w:t>
      </w:r>
      <w:r w:rsidR="00A47BF7" w:rsidRPr="00AA187D">
        <w:rPr>
          <w:b/>
          <w:lang w:val="es-ES"/>
        </w:rPr>
        <w:t>nómicos, sociales y culturales;</w:t>
      </w:r>
      <w:r w:rsidR="00E76C6C" w:rsidRPr="00AA187D">
        <w:rPr>
          <w:b/>
          <w:lang w:val="es-ES"/>
        </w:rPr>
        <w:t xml:space="preserve"> </w:t>
      </w:r>
    </w:p>
    <w:p w:rsidR="008C0A5E" w:rsidRPr="00AA187D" w:rsidRDefault="001A18D2" w:rsidP="00851457">
      <w:pPr>
        <w:pStyle w:val="SingleTxtG"/>
        <w:numPr>
          <w:ilvl w:val="0"/>
          <w:numId w:val="18"/>
        </w:numPr>
        <w:ind w:left="1134" w:firstLine="567"/>
        <w:rPr>
          <w:rFonts w:eastAsia="SimSun"/>
          <w:b/>
          <w:lang w:val="es-ES"/>
        </w:rPr>
      </w:pPr>
      <w:r w:rsidRPr="00AA187D">
        <w:rPr>
          <w:rFonts w:eastAsia="SimSun"/>
          <w:b/>
          <w:lang w:val="es-ES"/>
        </w:rPr>
        <w:t xml:space="preserve">Continúe sus esfuerzos para asegurar el funcionamiento efectivo de la Unidad Nacional de Protección a fin de prevenir de manera eficaz y oportuna los </w:t>
      </w:r>
      <w:r w:rsidR="008C0A5E" w:rsidRPr="00AA187D">
        <w:rPr>
          <w:rFonts w:eastAsia="SimSun"/>
          <w:b/>
          <w:lang w:val="es-ES"/>
        </w:rPr>
        <w:t>actos de violencia contra todos los defensores de derechos humanos y para</w:t>
      </w:r>
      <w:r w:rsidRPr="00AA187D">
        <w:rPr>
          <w:rFonts w:eastAsia="SimSun"/>
          <w:b/>
          <w:lang w:val="es-ES"/>
        </w:rPr>
        <w:t xml:space="preserve"> brindar una </w:t>
      </w:r>
      <w:r w:rsidR="008C0A5E" w:rsidRPr="00AA187D">
        <w:rPr>
          <w:rFonts w:eastAsia="SimSun"/>
          <w:b/>
          <w:lang w:val="es-ES"/>
        </w:rPr>
        <w:t>protección</w:t>
      </w:r>
      <w:r w:rsidRPr="00AA187D">
        <w:rPr>
          <w:rFonts w:eastAsia="SimSun"/>
          <w:b/>
          <w:lang w:val="es-ES"/>
        </w:rPr>
        <w:t xml:space="preserve"> adecuada, atendiendo a las necesidades</w:t>
      </w:r>
      <w:r w:rsidR="00E41A94" w:rsidRPr="00AA187D">
        <w:rPr>
          <w:rFonts w:eastAsia="SimSun"/>
          <w:b/>
          <w:lang w:val="es-ES"/>
        </w:rPr>
        <w:t xml:space="preserve"> y características</w:t>
      </w:r>
      <w:r w:rsidRPr="00AA187D">
        <w:rPr>
          <w:rFonts w:eastAsia="SimSun"/>
          <w:b/>
          <w:lang w:val="es-ES"/>
        </w:rPr>
        <w:t xml:space="preserve"> específicas de los diferentes grupos de defensores de derechos económicos, sociales y cultuales</w:t>
      </w:r>
      <w:r w:rsidR="008C0A5E" w:rsidRPr="00AA187D">
        <w:rPr>
          <w:rFonts w:eastAsia="SimSun"/>
          <w:b/>
          <w:lang w:val="es-ES"/>
        </w:rPr>
        <w:t>;</w:t>
      </w:r>
    </w:p>
    <w:p w:rsidR="00A47BF7" w:rsidRPr="008C0A5E" w:rsidRDefault="00A47BF7" w:rsidP="00851457">
      <w:pPr>
        <w:pStyle w:val="SingleTxtG"/>
        <w:numPr>
          <w:ilvl w:val="0"/>
          <w:numId w:val="18"/>
        </w:numPr>
        <w:ind w:left="1134" w:firstLine="567"/>
        <w:rPr>
          <w:rFonts w:eastAsia="SimSun"/>
          <w:lang w:val="es-ES"/>
        </w:rPr>
      </w:pPr>
      <w:r w:rsidRPr="00AA187D">
        <w:rPr>
          <w:rFonts w:eastAsia="SimSun"/>
          <w:b/>
          <w:lang w:val="es-ES"/>
        </w:rPr>
        <w:t>Lleve a cabo campañas de información y sensibilización sobre el trabajo fundamental que realizan los defensores de derechos humanos</w:t>
      </w:r>
      <w:r w:rsidR="00497252" w:rsidRPr="00AA187D">
        <w:rPr>
          <w:rFonts w:eastAsia="SimSun"/>
          <w:b/>
          <w:lang w:val="es-ES"/>
        </w:rPr>
        <w:t>, así como líderes y miembros sindicales</w:t>
      </w:r>
      <w:r w:rsidRPr="00AA187D">
        <w:rPr>
          <w:rFonts w:eastAsia="SimSun"/>
          <w:b/>
          <w:lang w:val="es-ES"/>
        </w:rPr>
        <w:t>, a fin de</w:t>
      </w:r>
      <w:r w:rsidR="003A5455" w:rsidRPr="00AA187D">
        <w:rPr>
          <w:rFonts w:eastAsia="SimSun"/>
          <w:b/>
          <w:lang w:val="es-ES"/>
        </w:rPr>
        <w:t xml:space="preserve"> asegurar </w:t>
      </w:r>
      <w:r w:rsidRPr="00AA187D">
        <w:rPr>
          <w:rFonts w:eastAsia="SimSun"/>
          <w:b/>
          <w:lang w:val="es-ES"/>
        </w:rPr>
        <w:t xml:space="preserve">un ambiente de </w:t>
      </w:r>
      <w:r w:rsidR="00BB3CD8" w:rsidRPr="00AA187D">
        <w:rPr>
          <w:rFonts w:eastAsia="SimSun"/>
          <w:b/>
          <w:lang w:val="es-ES"/>
        </w:rPr>
        <w:t xml:space="preserve">pleno respeto </w:t>
      </w:r>
      <w:r w:rsidRPr="00AA187D">
        <w:rPr>
          <w:rFonts w:eastAsia="SimSun"/>
          <w:b/>
          <w:lang w:val="es-ES"/>
        </w:rPr>
        <w:t xml:space="preserve">que les permita llevar a cabo su labor </w:t>
      </w:r>
      <w:r w:rsidR="00BB3CD8" w:rsidRPr="00AA187D">
        <w:rPr>
          <w:rFonts w:eastAsia="SimSun"/>
          <w:b/>
          <w:lang w:val="es-ES"/>
        </w:rPr>
        <w:t xml:space="preserve">sin temor y </w:t>
      </w:r>
      <w:r w:rsidRPr="00AA187D">
        <w:rPr>
          <w:rFonts w:eastAsia="SimSun"/>
          <w:b/>
          <w:lang w:val="es-ES"/>
        </w:rPr>
        <w:t>libres de todo tipo de intimidación, amenazas y represalias.</w:t>
      </w:r>
    </w:p>
    <w:p w:rsidR="00A47BF7" w:rsidRDefault="00A47BF7" w:rsidP="006B35A0">
      <w:pPr>
        <w:pStyle w:val="SingleTxtG"/>
        <w:numPr>
          <w:ilvl w:val="0"/>
          <w:numId w:val="26"/>
        </w:numPr>
        <w:ind w:left="1134" w:firstLine="0"/>
        <w:rPr>
          <w:b/>
          <w:lang w:val="es-ES"/>
        </w:rPr>
      </w:pPr>
      <w:r>
        <w:rPr>
          <w:b/>
          <w:lang w:val="es-ES"/>
        </w:rPr>
        <w:t xml:space="preserve">El Comité remite al Estado parte a su </w:t>
      </w:r>
      <w:r w:rsidR="00D04784" w:rsidRPr="001E1AEC">
        <w:rPr>
          <w:b/>
          <w:lang w:val="es-ES"/>
        </w:rPr>
        <w:t xml:space="preserve">Declaración </w:t>
      </w:r>
      <w:r w:rsidRPr="00A47BF7">
        <w:rPr>
          <w:b/>
          <w:lang w:val="es-ES"/>
        </w:rPr>
        <w:t>sobre defensores de derechos humanos y derechos económicos, sociales y culturales, de 2016 (E/C.12/2016/2).</w:t>
      </w:r>
    </w:p>
    <w:p w:rsidR="00CD41C0" w:rsidRPr="00797311" w:rsidRDefault="00527C4D" w:rsidP="00527C4D">
      <w:pPr>
        <w:pStyle w:val="H23G"/>
        <w:rPr>
          <w:lang w:val="es-ES"/>
        </w:rPr>
      </w:pPr>
      <w:r w:rsidRPr="00797311">
        <w:rPr>
          <w:lang w:val="es-ES"/>
        </w:rPr>
        <w:lastRenderedPageBreak/>
        <w:tab/>
      </w:r>
      <w:r w:rsidRPr="00797311">
        <w:rPr>
          <w:lang w:val="es-ES"/>
        </w:rPr>
        <w:tab/>
      </w:r>
      <w:r w:rsidR="00CD41C0" w:rsidRPr="00797311">
        <w:rPr>
          <w:lang w:val="es-ES"/>
        </w:rPr>
        <w:t xml:space="preserve">Derechos económicos, sociales y culturales y empresas </w:t>
      </w:r>
    </w:p>
    <w:p w:rsidR="00C14F74" w:rsidRPr="009A65FD" w:rsidRDefault="007E32B4" w:rsidP="006B35A0">
      <w:pPr>
        <w:pStyle w:val="SingleTxtG"/>
        <w:numPr>
          <w:ilvl w:val="0"/>
          <w:numId w:val="26"/>
        </w:numPr>
        <w:ind w:left="1134" w:firstLine="0"/>
        <w:rPr>
          <w:szCs w:val="24"/>
          <w:lang w:val="es-ES"/>
        </w:rPr>
      </w:pPr>
      <w:r>
        <w:rPr>
          <w:szCs w:val="24"/>
          <w:lang w:val="es-ES"/>
        </w:rPr>
        <w:t>Aun cuando</w:t>
      </w:r>
      <w:r w:rsidR="00C14F74">
        <w:rPr>
          <w:szCs w:val="24"/>
          <w:lang w:val="es-ES"/>
        </w:rPr>
        <w:t xml:space="preserve"> el </w:t>
      </w:r>
      <w:r w:rsidR="00C14F74" w:rsidRPr="007E32B4">
        <w:rPr>
          <w:lang w:val="es-ES"/>
        </w:rPr>
        <w:t>Comité</w:t>
      </w:r>
      <w:r w:rsidR="00C14F74">
        <w:rPr>
          <w:szCs w:val="24"/>
          <w:lang w:val="es-ES"/>
        </w:rPr>
        <w:t xml:space="preserve"> </w:t>
      </w:r>
      <w:r>
        <w:rPr>
          <w:szCs w:val="24"/>
          <w:lang w:val="es-ES"/>
        </w:rPr>
        <w:t xml:space="preserve">celebra los esfuerzos realizados por el Estado parte para </w:t>
      </w:r>
      <w:r w:rsidR="00C14F74">
        <w:rPr>
          <w:szCs w:val="24"/>
          <w:lang w:val="es-ES"/>
        </w:rPr>
        <w:t>la adopción de un Plan Nacional</w:t>
      </w:r>
      <w:r>
        <w:rPr>
          <w:szCs w:val="24"/>
          <w:lang w:val="es-ES"/>
        </w:rPr>
        <w:t xml:space="preserve"> de Empresas y Derechos </w:t>
      </w:r>
      <w:r w:rsidRPr="007E32B4">
        <w:rPr>
          <w:lang w:val="es-ES"/>
        </w:rPr>
        <w:t>Humanos</w:t>
      </w:r>
      <w:r>
        <w:rPr>
          <w:szCs w:val="24"/>
          <w:lang w:val="es-ES"/>
        </w:rPr>
        <w:t xml:space="preserve">, le preocupa que éste no </w:t>
      </w:r>
      <w:r w:rsidR="00CD5694">
        <w:rPr>
          <w:szCs w:val="24"/>
          <w:lang w:val="es-ES"/>
        </w:rPr>
        <w:t>incorpore</w:t>
      </w:r>
      <w:r w:rsidR="00BB3CD8">
        <w:rPr>
          <w:szCs w:val="24"/>
          <w:lang w:val="es-ES"/>
        </w:rPr>
        <w:t xml:space="preserve"> las</w:t>
      </w:r>
      <w:r w:rsidR="00E76C6C">
        <w:rPr>
          <w:szCs w:val="24"/>
          <w:lang w:val="es-ES"/>
        </w:rPr>
        <w:t xml:space="preserve"> </w:t>
      </w:r>
      <w:r w:rsidR="003A5455">
        <w:rPr>
          <w:szCs w:val="24"/>
          <w:lang w:val="es-ES"/>
        </w:rPr>
        <w:t xml:space="preserve">medidas </w:t>
      </w:r>
      <w:r w:rsidR="00BB3CD8">
        <w:rPr>
          <w:szCs w:val="24"/>
          <w:lang w:val="es-ES"/>
        </w:rPr>
        <w:t xml:space="preserve">apropiadas </w:t>
      </w:r>
      <w:r w:rsidR="003A5455">
        <w:rPr>
          <w:szCs w:val="24"/>
          <w:lang w:val="es-ES"/>
        </w:rPr>
        <w:t xml:space="preserve">que determinen </w:t>
      </w:r>
      <w:r>
        <w:rPr>
          <w:szCs w:val="24"/>
          <w:lang w:val="es-ES"/>
        </w:rPr>
        <w:t xml:space="preserve">claramente </w:t>
      </w:r>
      <w:r w:rsidR="004F3A9D">
        <w:rPr>
          <w:szCs w:val="24"/>
          <w:lang w:val="es-ES"/>
        </w:rPr>
        <w:t xml:space="preserve">el principio de </w:t>
      </w:r>
      <w:r>
        <w:rPr>
          <w:szCs w:val="24"/>
          <w:lang w:val="es-ES"/>
        </w:rPr>
        <w:t xml:space="preserve"> la diligencia debida en materia de derechos humanos a fin de identificar, prevenir y mitigar los riesgos de violaciones de los derechos contenidos en el Pacto. </w:t>
      </w:r>
    </w:p>
    <w:p w:rsidR="007A17B0" w:rsidRDefault="007A17B0" w:rsidP="006B35A0">
      <w:pPr>
        <w:pStyle w:val="SingleTxtG"/>
        <w:numPr>
          <w:ilvl w:val="0"/>
          <w:numId w:val="26"/>
        </w:numPr>
        <w:ind w:left="1134" w:firstLine="0"/>
        <w:rPr>
          <w:b/>
          <w:lang w:val="es-ES"/>
        </w:rPr>
      </w:pPr>
      <w:r w:rsidRPr="001E1AEC">
        <w:rPr>
          <w:b/>
          <w:lang w:val="es-ES"/>
        </w:rPr>
        <w:t>El Comité recomienda al Estado parte que</w:t>
      </w:r>
      <w:r w:rsidR="00E41A94">
        <w:rPr>
          <w:b/>
          <w:lang w:val="es-ES"/>
        </w:rPr>
        <w:t xml:space="preserve"> en el marco de la revisión del Plan Nacional de Empresas y Derechos Humanos</w:t>
      </w:r>
      <w:r w:rsidRPr="001E1AEC">
        <w:rPr>
          <w:b/>
          <w:lang w:val="es-ES"/>
        </w:rPr>
        <w:t>:</w:t>
      </w:r>
      <w:r w:rsidR="00DA3BA2">
        <w:rPr>
          <w:b/>
          <w:lang w:val="es-ES"/>
        </w:rPr>
        <w:t xml:space="preserve"> </w:t>
      </w:r>
    </w:p>
    <w:p w:rsidR="00617042" w:rsidRPr="00AA187D" w:rsidRDefault="007E32B4" w:rsidP="00851457">
      <w:pPr>
        <w:pStyle w:val="SingleTxtG"/>
        <w:numPr>
          <w:ilvl w:val="0"/>
          <w:numId w:val="19"/>
        </w:numPr>
        <w:ind w:left="1134" w:firstLine="567"/>
        <w:rPr>
          <w:b/>
          <w:lang w:val="es-ES"/>
        </w:rPr>
      </w:pPr>
      <w:r w:rsidRPr="00AA187D">
        <w:rPr>
          <w:b/>
          <w:lang w:val="es-ES"/>
        </w:rPr>
        <w:t>Adopte medidas legislativas y administrativas adecuadas</w:t>
      </w:r>
      <w:r w:rsidR="0035545D" w:rsidRPr="00AA187D">
        <w:rPr>
          <w:b/>
          <w:lang w:val="es-ES"/>
        </w:rPr>
        <w:t xml:space="preserve"> para garantizar que las empresas que operan en el Estado parte no afecten negativamente el ejercicio de los derechos económicos, sociales y culturales en e</w:t>
      </w:r>
      <w:r w:rsidR="00617042" w:rsidRPr="00AA187D">
        <w:rPr>
          <w:b/>
          <w:lang w:val="es-ES"/>
        </w:rPr>
        <w:t>l desarrollo de sus actividades, inclu</w:t>
      </w:r>
      <w:r w:rsidR="004F3A9D" w:rsidRPr="00AA187D">
        <w:rPr>
          <w:b/>
          <w:lang w:val="es-ES"/>
        </w:rPr>
        <w:t xml:space="preserve">so mediante la incorporación </w:t>
      </w:r>
      <w:r w:rsidR="00617042" w:rsidRPr="00AA187D">
        <w:rPr>
          <w:b/>
          <w:lang w:val="es-ES"/>
        </w:rPr>
        <w:t xml:space="preserve">de </w:t>
      </w:r>
      <w:r w:rsidR="004F3A9D" w:rsidRPr="00AA187D">
        <w:rPr>
          <w:b/>
          <w:lang w:val="es-ES"/>
        </w:rPr>
        <w:t xml:space="preserve">la </w:t>
      </w:r>
      <w:r w:rsidR="00617042" w:rsidRPr="00AA187D">
        <w:rPr>
          <w:b/>
          <w:lang w:val="es-ES"/>
        </w:rPr>
        <w:t xml:space="preserve">diligencia </w:t>
      </w:r>
      <w:r w:rsidR="006F4A43" w:rsidRPr="00AA187D">
        <w:rPr>
          <w:b/>
          <w:lang w:val="es-ES"/>
        </w:rPr>
        <w:t xml:space="preserve">debida </w:t>
      </w:r>
      <w:r w:rsidR="00617042" w:rsidRPr="00AA187D">
        <w:rPr>
          <w:b/>
          <w:lang w:val="es-ES"/>
        </w:rPr>
        <w:t xml:space="preserve">en materia de derechos humanos; </w:t>
      </w:r>
    </w:p>
    <w:p w:rsidR="007E32B4" w:rsidRPr="00AA187D" w:rsidRDefault="00617042" w:rsidP="00851457">
      <w:pPr>
        <w:pStyle w:val="SingleTxtG"/>
        <w:numPr>
          <w:ilvl w:val="0"/>
          <w:numId w:val="19"/>
        </w:numPr>
        <w:ind w:left="1134" w:firstLine="567"/>
        <w:rPr>
          <w:b/>
          <w:lang w:val="es-ES"/>
        </w:rPr>
      </w:pPr>
      <w:r w:rsidRPr="00AA187D">
        <w:rPr>
          <w:b/>
          <w:lang w:val="es-ES"/>
        </w:rPr>
        <w:t xml:space="preserve">Establezca mecanismos efectivos que garanticen la </w:t>
      </w:r>
      <w:r w:rsidR="0035545D" w:rsidRPr="00AA187D">
        <w:rPr>
          <w:b/>
          <w:lang w:val="es-ES"/>
        </w:rPr>
        <w:t>aplicación de la diligencia debida en materia de derechos hu</w:t>
      </w:r>
      <w:r w:rsidRPr="00AA187D">
        <w:rPr>
          <w:b/>
          <w:lang w:val="es-ES"/>
        </w:rPr>
        <w:t>manos por parte de las empresas</w:t>
      </w:r>
      <w:r w:rsidR="007E32B4" w:rsidRPr="00AA187D">
        <w:rPr>
          <w:b/>
          <w:lang w:val="es-ES"/>
        </w:rPr>
        <w:t>;</w:t>
      </w:r>
    </w:p>
    <w:p w:rsidR="007E32B4" w:rsidRPr="002C75B9" w:rsidRDefault="007E32B4" w:rsidP="00851457">
      <w:pPr>
        <w:pStyle w:val="SingleTxtG"/>
        <w:numPr>
          <w:ilvl w:val="0"/>
          <w:numId w:val="19"/>
        </w:numPr>
        <w:ind w:left="1134" w:firstLine="567"/>
        <w:rPr>
          <w:lang w:val="es-ES"/>
        </w:rPr>
      </w:pPr>
      <w:r w:rsidRPr="00AA187D">
        <w:rPr>
          <w:b/>
          <w:lang w:val="es-ES"/>
        </w:rPr>
        <w:t xml:space="preserve">Refuerce los mecanismos </w:t>
      </w:r>
      <w:r w:rsidR="00CD41C0" w:rsidRPr="00AA187D">
        <w:rPr>
          <w:b/>
          <w:lang w:val="es-ES"/>
        </w:rPr>
        <w:t xml:space="preserve">existentes </w:t>
      </w:r>
      <w:r w:rsidRPr="00AA187D">
        <w:rPr>
          <w:b/>
          <w:lang w:val="es-ES"/>
        </w:rPr>
        <w:t xml:space="preserve">para investigar las denuncias presentadas contra las empresas, y adopte medidas efectivas para garantizar el acceso </w:t>
      </w:r>
      <w:r w:rsidR="00CD41C0" w:rsidRPr="00AA187D">
        <w:rPr>
          <w:b/>
          <w:lang w:val="es-ES"/>
        </w:rPr>
        <w:t xml:space="preserve">a recursos efectivos </w:t>
      </w:r>
      <w:r w:rsidR="006F4A43" w:rsidRPr="00AA187D">
        <w:rPr>
          <w:b/>
          <w:lang w:val="es-ES"/>
        </w:rPr>
        <w:t xml:space="preserve">por parte </w:t>
      </w:r>
      <w:r w:rsidRPr="00AA187D">
        <w:rPr>
          <w:b/>
          <w:lang w:val="es-ES"/>
        </w:rPr>
        <w:t xml:space="preserve">de las víctimas, </w:t>
      </w:r>
      <w:r w:rsidR="00CD41C0" w:rsidRPr="00AA187D">
        <w:rPr>
          <w:b/>
          <w:lang w:val="es-ES"/>
        </w:rPr>
        <w:t>así co</w:t>
      </w:r>
      <w:r w:rsidRPr="00AA187D">
        <w:rPr>
          <w:b/>
          <w:lang w:val="es-ES"/>
        </w:rPr>
        <w:t xml:space="preserve">mo </w:t>
      </w:r>
      <w:r w:rsidR="00B70C5B" w:rsidRPr="00AA187D">
        <w:rPr>
          <w:b/>
          <w:lang w:val="es-ES"/>
        </w:rPr>
        <w:t xml:space="preserve">a </w:t>
      </w:r>
      <w:r w:rsidRPr="00AA187D">
        <w:rPr>
          <w:b/>
          <w:lang w:val="es-ES"/>
        </w:rPr>
        <w:t xml:space="preserve">las reparaciones o compensaciones </w:t>
      </w:r>
      <w:r w:rsidR="00B70C5B" w:rsidRPr="00AA187D">
        <w:rPr>
          <w:b/>
          <w:lang w:val="es-ES"/>
        </w:rPr>
        <w:t>correspondientes</w:t>
      </w:r>
      <w:r w:rsidRPr="00AA187D">
        <w:rPr>
          <w:b/>
          <w:lang w:val="es-ES"/>
        </w:rPr>
        <w:t>.</w:t>
      </w:r>
    </w:p>
    <w:p w:rsidR="007E32B4" w:rsidRPr="002C75B9" w:rsidRDefault="00617042" w:rsidP="006B35A0">
      <w:pPr>
        <w:pStyle w:val="SingleTxtG"/>
        <w:numPr>
          <w:ilvl w:val="0"/>
          <w:numId w:val="26"/>
        </w:numPr>
        <w:ind w:left="1134" w:firstLine="0"/>
        <w:rPr>
          <w:b/>
          <w:bCs/>
          <w:szCs w:val="24"/>
          <w:lang w:val="es-ES"/>
        </w:rPr>
      </w:pPr>
      <w:r>
        <w:rPr>
          <w:b/>
          <w:szCs w:val="24"/>
          <w:lang w:val="es-ES"/>
        </w:rPr>
        <w:t>El Comité remite al Estado parte a su O</w:t>
      </w:r>
      <w:r w:rsidR="007E32B4" w:rsidRPr="002C75B9">
        <w:rPr>
          <w:b/>
          <w:szCs w:val="24"/>
          <w:lang w:val="es-ES"/>
        </w:rPr>
        <w:t>bservación general núm. 24 (2017) sobre las obligaciones de los Estados en virtud del Pacto Internacional de Derechos Económicos, Sociales y Culturales en el contexto de las actividades empresariales.</w:t>
      </w:r>
    </w:p>
    <w:p w:rsidR="005140BA" w:rsidRPr="00797311" w:rsidRDefault="00527C4D" w:rsidP="005140BA">
      <w:pPr>
        <w:pStyle w:val="H23G"/>
        <w:rPr>
          <w:lang w:val="es-ES"/>
        </w:rPr>
      </w:pPr>
      <w:r w:rsidRPr="00797311">
        <w:rPr>
          <w:lang w:val="es-ES"/>
        </w:rPr>
        <w:tab/>
      </w:r>
      <w:r w:rsidRPr="00797311">
        <w:rPr>
          <w:lang w:val="es-ES"/>
        </w:rPr>
        <w:tab/>
      </w:r>
      <w:r w:rsidR="005140BA" w:rsidRPr="00797311">
        <w:rPr>
          <w:lang w:val="es-ES"/>
        </w:rPr>
        <w:t>Explotación de recursos naturales</w:t>
      </w:r>
    </w:p>
    <w:p w:rsidR="005140BA" w:rsidRPr="002C08AB" w:rsidRDefault="005140BA" w:rsidP="006B35A0">
      <w:pPr>
        <w:pStyle w:val="SingleTxtG"/>
        <w:numPr>
          <w:ilvl w:val="0"/>
          <w:numId w:val="26"/>
        </w:numPr>
        <w:ind w:left="1134" w:firstLine="0"/>
        <w:rPr>
          <w:b/>
          <w:bCs/>
          <w:lang w:val="es-ES"/>
        </w:rPr>
      </w:pPr>
      <w:r w:rsidRPr="001906F7">
        <w:rPr>
          <w:bCs/>
          <w:lang w:val="es-ES"/>
        </w:rPr>
        <w:t xml:space="preserve">El Comité aprecia que el Estado parte haya establecido </w:t>
      </w:r>
      <w:r>
        <w:rPr>
          <w:bCs/>
          <w:lang w:val="es-ES"/>
        </w:rPr>
        <w:t xml:space="preserve">y lleve a cabo </w:t>
      </w:r>
      <w:r w:rsidRPr="001906F7">
        <w:rPr>
          <w:bCs/>
          <w:lang w:val="es-ES"/>
        </w:rPr>
        <w:t>consulta</w:t>
      </w:r>
      <w:r>
        <w:rPr>
          <w:bCs/>
          <w:lang w:val="es-ES"/>
        </w:rPr>
        <w:t>s</w:t>
      </w:r>
      <w:r w:rsidRPr="001906F7">
        <w:rPr>
          <w:bCs/>
          <w:lang w:val="es-ES"/>
        </w:rPr>
        <w:t xml:space="preserve"> popular</w:t>
      </w:r>
      <w:r>
        <w:rPr>
          <w:bCs/>
          <w:lang w:val="es-ES"/>
        </w:rPr>
        <w:t>es</w:t>
      </w:r>
      <w:r w:rsidRPr="001906F7">
        <w:rPr>
          <w:bCs/>
          <w:lang w:val="es-ES"/>
        </w:rPr>
        <w:t xml:space="preserve"> en </w:t>
      </w:r>
      <w:r>
        <w:rPr>
          <w:bCs/>
          <w:lang w:val="es-ES"/>
        </w:rPr>
        <w:t xml:space="preserve">aquellas </w:t>
      </w:r>
      <w:r w:rsidRPr="001906F7">
        <w:rPr>
          <w:bCs/>
          <w:lang w:val="es-ES"/>
        </w:rPr>
        <w:t xml:space="preserve">comunidades que pueden verse afectadas por proyectos de explotación de recursos naturales, incluyendo proyectos agroindustriales. Sin embargo, le preocupa que los resultados de estas consultas no sean debidamente tomados en cuenta por las autoridades competentes y que a pesar de su oposición, tales proyectos se lleven a cabo. Le preocupa, además, </w:t>
      </w:r>
      <w:r>
        <w:rPr>
          <w:bCs/>
          <w:lang w:val="es-ES"/>
        </w:rPr>
        <w:t xml:space="preserve">los daños </w:t>
      </w:r>
      <w:r w:rsidRPr="001906F7">
        <w:rPr>
          <w:bCs/>
          <w:lang w:val="es-ES"/>
        </w:rPr>
        <w:t xml:space="preserve">que tienen </w:t>
      </w:r>
      <w:r>
        <w:rPr>
          <w:bCs/>
          <w:lang w:val="es-ES"/>
        </w:rPr>
        <w:t xml:space="preserve">estas </w:t>
      </w:r>
      <w:r w:rsidRPr="001906F7">
        <w:rPr>
          <w:bCs/>
          <w:lang w:val="es-ES"/>
        </w:rPr>
        <w:t xml:space="preserve">actividades en el </w:t>
      </w:r>
      <w:r>
        <w:rPr>
          <w:bCs/>
          <w:lang w:val="es-ES"/>
        </w:rPr>
        <w:t xml:space="preserve">medio ambiente, incluyendo la </w:t>
      </w:r>
      <w:r w:rsidRPr="005966E5">
        <w:rPr>
          <w:bCs/>
          <w:lang w:val="es-ES"/>
        </w:rPr>
        <w:t>deforestación</w:t>
      </w:r>
      <w:r w:rsidRPr="001906F7">
        <w:rPr>
          <w:bCs/>
          <w:lang w:val="es-ES"/>
        </w:rPr>
        <w:t xml:space="preserve">, </w:t>
      </w:r>
      <w:r>
        <w:rPr>
          <w:bCs/>
          <w:lang w:val="es-ES"/>
        </w:rPr>
        <w:t xml:space="preserve">generando un </w:t>
      </w:r>
      <w:r w:rsidRPr="001906F7">
        <w:rPr>
          <w:bCs/>
          <w:lang w:val="es-ES"/>
        </w:rPr>
        <w:t>impacto negativo</w:t>
      </w:r>
      <w:r>
        <w:rPr>
          <w:bCs/>
          <w:lang w:val="es-ES"/>
        </w:rPr>
        <w:t xml:space="preserve"> en</w:t>
      </w:r>
      <w:r w:rsidRPr="001906F7">
        <w:rPr>
          <w:bCs/>
          <w:lang w:val="es-ES"/>
        </w:rPr>
        <w:t xml:space="preserve"> goce efectivo de los derechos económicos, sociales y culturales</w:t>
      </w:r>
      <w:r>
        <w:rPr>
          <w:bCs/>
          <w:lang w:val="es-ES"/>
        </w:rPr>
        <w:t xml:space="preserve">, </w:t>
      </w:r>
      <w:r w:rsidRPr="001906F7">
        <w:rPr>
          <w:bCs/>
          <w:lang w:val="es-ES"/>
        </w:rPr>
        <w:t xml:space="preserve">particularmente en los derechos a un nivel de vida adecuado y a la salud </w:t>
      </w:r>
      <w:r w:rsidRPr="002C08AB">
        <w:rPr>
          <w:bCs/>
          <w:lang w:val="es-ES"/>
        </w:rPr>
        <w:t xml:space="preserve">. </w:t>
      </w:r>
    </w:p>
    <w:p w:rsidR="005140BA" w:rsidRPr="00F56424" w:rsidRDefault="005140BA" w:rsidP="006B35A0">
      <w:pPr>
        <w:pStyle w:val="SingleTxtG"/>
        <w:numPr>
          <w:ilvl w:val="0"/>
          <w:numId w:val="26"/>
        </w:numPr>
        <w:ind w:left="1134" w:firstLine="0"/>
        <w:rPr>
          <w:b/>
          <w:bCs/>
          <w:lang w:val="es-ES"/>
        </w:rPr>
      </w:pPr>
      <w:r w:rsidRPr="001906F7">
        <w:rPr>
          <w:b/>
          <w:bCs/>
          <w:lang w:val="es-ES"/>
        </w:rPr>
        <w:t xml:space="preserve">El Comité recomienda al Estado parte que tome las medidas necesarias para asegurar que los resultados de las consultas </w:t>
      </w:r>
      <w:r>
        <w:rPr>
          <w:b/>
          <w:bCs/>
          <w:lang w:val="es-ES"/>
        </w:rPr>
        <w:t xml:space="preserve">populares sean </w:t>
      </w:r>
      <w:r w:rsidRPr="001906F7">
        <w:rPr>
          <w:b/>
          <w:bCs/>
          <w:lang w:val="es-ES"/>
        </w:rPr>
        <w:t>debidamente valorados y tomados en cuenta por las autoridades competentes y que su implementación se lleve a cabo de manera concertada con las comunidades afectadas. Asimismo, le recomienda llevar a cabo</w:t>
      </w:r>
      <w:r w:rsidRPr="001906F7">
        <w:rPr>
          <w:b/>
          <w:szCs w:val="24"/>
          <w:lang w:val="es-ES"/>
        </w:rPr>
        <w:t xml:space="preserve"> de manera minuciosa estudios de impacto social y ambiental</w:t>
      </w:r>
      <w:r>
        <w:rPr>
          <w:b/>
          <w:szCs w:val="24"/>
          <w:lang w:val="es-ES"/>
        </w:rPr>
        <w:t>,</w:t>
      </w:r>
      <w:r w:rsidRPr="001906F7">
        <w:rPr>
          <w:b/>
          <w:szCs w:val="24"/>
          <w:lang w:val="es-ES"/>
        </w:rPr>
        <w:t xml:space="preserve"> de las actividades </w:t>
      </w:r>
      <w:r w:rsidRPr="001906F7">
        <w:rPr>
          <w:b/>
          <w:bCs/>
          <w:lang w:val="es-ES"/>
        </w:rPr>
        <w:t>de explotación de recursos naturales</w:t>
      </w:r>
      <w:r w:rsidRPr="001906F7">
        <w:rPr>
          <w:b/>
          <w:szCs w:val="24"/>
          <w:lang w:val="es-ES"/>
        </w:rPr>
        <w:t xml:space="preserve"> y </w:t>
      </w:r>
      <w:r w:rsidRPr="001906F7">
        <w:rPr>
          <w:b/>
          <w:lang w:val="es-ES"/>
        </w:rPr>
        <w:t xml:space="preserve">vele por que los acuerdos de concesión de licencias suscritos con entidades privadas prevean </w:t>
      </w:r>
      <w:r w:rsidRPr="001906F7">
        <w:rPr>
          <w:b/>
          <w:szCs w:val="24"/>
          <w:lang w:val="es-ES"/>
        </w:rPr>
        <w:t>medidas de mitigación</w:t>
      </w:r>
      <w:r>
        <w:rPr>
          <w:b/>
          <w:szCs w:val="24"/>
          <w:lang w:val="es-ES"/>
        </w:rPr>
        <w:t xml:space="preserve"> de su impacto en</w:t>
      </w:r>
      <w:r w:rsidRPr="001906F7">
        <w:rPr>
          <w:b/>
          <w:szCs w:val="24"/>
          <w:lang w:val="es-ES"/>
        </w:rPr>
        <w:t xml:space="preserve"> los derechos económicos, sociales y culturale</w:t>
      </w:r>
      <w:r>
        <w:rPr>
          <w:b/>
          <w:szCs w:val="24"/>
          <w:lang w:val="es-ES"/>
        </w:rPr>
        <w:t xml:space="preserve">s, </w:t>
      </w:r>
      <w:r w:rsidRPr="001906F7">
        <w:rPr>
          <w:b/>
          <w:lang w:val="es-ES"/>
        </w:rPr>
        <w:t>indemnizac</w:t>
      </w:r>
      <w:r>
        <w:rPr>
          <w:b/>
          <w:lang w:val="es-ES"/>
        </w:rPr>
        <w:t xml:space="preserve">iones </w:t>
      </w:r>
      <w:r w:rsidRPr="001906F7">
        <w:rPr>
          <w:b/>
          <w:lang w:val="es-ES"/>
        </w:rPr>
        <w:t>adecuada</w:t>
      </w:r>
      <w:r>
        <w:rPr>
          <w:b/>
          <w:lang w:val="es-ES"/>
        </w:rPr>
        <w:t>s para las comunidades afectadas</w:t>
      </w:r>
      <w:r w:rsidRPr="002309A7">
        <w:rPr>
          <w:b/>
          <w:color w:val="FF0000"/>
          <w:szCs w:val="24"/>
          <w:lang w:val="es-ES"/>
        </w:rPr>
        <w:t xml:space="preserve"> </w:t>
      </w:r>
      <w:r w:rsidRPr="002309A7">
        <w:rPr>
          <w:b/>
          <w:szCs w:val="24"/>
          <w:lang w:val="es-ES"/>
        </w:rPr>
        <w:t>y medidas adecuadas para la preservación de los bosques.</w:t>
      </w:r>
      <w:r>
        <w:rPr>
          <w:b/>
          <w:szCs w:val="24"/>
          <w:lang w:val="es-ES"/>
        </w:rPr>
        <w:t xml:space="preserve"> </w:t>
      </w:r>
    </w:p>
    <w:p w:rsidR="00E70718" w:rsidRPr="00797311" w:rsidRDefault="005140BA" w:rsidP="00527C4D">
      <w:pPr>
        <w:pStyle w:val="H23G"/>
        <w:rPr>
          <w:lang w:val="es-ES"/>
        </w:rPr>
      </w:pPr>
      <w:r>
        <w:rPr>
          <w:lang w:val="es-ES"/>
        </w:rPr>
        <w:tab/>
      </w:r>
      <w:r>
        <w:rPr>
          <w:lang w:val="es-ES"/>
        </w:rPr>
        <w:tab/>
      </w:r>
      <w:r w:rsidR="00E70718" w:rsidRPr="00797311">
        <w:rPr>
          <w:lang w:val="es-ES"/>
        </w:rPr>
        <w:t>Derechos de pueblos indígenas y afrocolombianos</w:t>
      </w:r>
    </w:p>
    <w:p w:rsidR="009041DB" w:rsidRDefault="00715D36" w:rsidP="006B35A0">
      <w:pPr>
        <w:pStyle w:val="SingleTxtG"/>
        <w:numPr>
          <w:ilvl w:val="0"/>
          <w:numId w:val="26"/>
        </w:numPr>
        <w:ind w:left="1134" w:firstLine="0"/>
        <w:rPr>
          <w:lang w:val="es-ES"/>
        </w:rPr>
      </w:pPr>
      <w:r>
        <w:rPr>
          <w:caps/>
          <w:lang w:val="es-ES"/>
        </w:rPr>
        <w:t>A</w:t>
      </w:r>
      <w:r>
        <w:rPr>
          <w:lang w:val="es-ES"/>
        </w:rPr>
        <w:t>un cuando</w:t>
      </w:r>
      <w:r w:rsidR="009219E1">
        <w:rPr>
          <w:lang w:val="es-ES"/>
        </w:rPr>
        <w:t xml:space="preserve"> el Comité</w:t>
      </w:r>
      <w:r>
        <w:rPr>
          <w:lang w:val="es-ES"/>
        </w:rPr>
        <w:t xml:space="preserve"> toma nota de los esfuerzos </w:t>
      </w:r>
      <w:r w:rsidR="009219E1">
        <w:rPr>
          <w:lang w:val="es-ES"/>
        </w:rPr>
        <w:t>realizados para</w:t>
      </w:r>
      <w:r>
        <w:rPr>
          <w:lang w:val="es-ES"/>
        </w:rPr>
        <w:t xml:space="preserve"> asegurar el goce de los derechos económicos sociales y culturales de los pueblos indígenas y afrocolombi</w:t>
      </w:r>
      <w:r w:rsidR="009041DB">
        <w:rPr>
          <w:lang w:val="es-ES"/>
        </w:rPr>
        <w:t xml:space="preserve">anos, </w:t>
      </w:r>
      <w:r>
        <w:rPr>
          <w:lang w:val="es-ES"/>
        </w:rPr>
        <w:t>contin</w:t>
      </w:r>
      <w:r w:rsidR="00AE7015">
        <w:rPr>
          <w:lang w:val="es-ES"/>
        </w:rPr>
        <w:t>úa preocupado por l</w:t>
      </w:r>
      <w:r>
        <w:rPr>
          <w:lang w:val="es-ES"/>
        </w:rPr>
        <w:t>as informaciones que dan cuenta de la</w:t>
      </w:r>
      <w:r w:rsidR="009219E1">
        <w:rPr>
          <w:lang w:val="es-ES"/>
        </w:rPr>
        <w:t xml:space="preserve"> deficiente </w:t>
      </w:r>
      <w:r>
        <w:rPr>
          <w:lang w:val="es-ES"/>
        </w:rPr>
        <w:t>implementación de los procesos de consulta previa con miras a obtener el consentimiento libre, previo e informado</w:t>
      </w:r>
      <w:r w:rsidR="00ED2211">
        <w:rPr>
          <w:lang w:val="es-ES"/>
        </w:rPr>
        <w:t xml:space="preserve">, particularmente en relación </w:t>
      </w:r>
      <w:r w:rsidR="009219E1">
        <w:rPr>
          <w:lang w:val="es-ES"/>
        </w:rPr>
        <w:t>a</w:t>
      </w:r>
      <w:r w:rsidR="00ED2211">
        <w:rPr>
          <w:lang w:val="es-ES"/>
        </w:rPr>
        <w:t xml:space="preserve"> proyectos de desarrollo y explotación de recursos naturales </w:t>
      </w:r>
      <w:r w:rsidR="009041DB">
        <w:rPr>
          <w:lang w:val="es-ES"/>
        </w:rPr>
        <w:t>susceptibles</w:t>
      </w:r>
      <w:r w:rsidR="00ED2211">
        <w:rPr>
          <w:lang w:val="es-ES"/>
        </w:rPr>
        <w:t xml:space="preserve"> de afectar sus territorios</w:t>
      </w:r>
      <w:r w:rsidR="00AE7015">
        <w:rPr>
          <w:lang w:val="es-ES"/>
        </w:rPr>
        <w:t>. Asimismo</w:t>
      </w:r>
      <w:r w:rsidR="009219E1">
        <w:rPr>
          <w:lang w:val="es-ES"/>
        </w:rPr>
        <w:t>,</w:t>
      </w:r>
      <w:r w:rsidR="00AE7015">
        <w:rPr>
          <w:lang w:val="es-ES"/>
        </w:rPr>
        <w:t xml:space="preserve"> preocupa al Comité e</w:t>
      </w:r>
      <w:r w:rsidR="009041DB">
        <w:rPr>
          <w:lang w:val="es-ES"/>
        </w:rPr>
        <w:t xml:space="preserve">l </w:t>
      </w:r>
      <w:r w:rsidR="00ED2211">
        <w:rPr>
          <w:lang w:val="es-ES"/>
        </w:rPr>
        <w:t>limitado</w:t>
      </w:r>
      <w:r w:rsidR="009041DB">
        <w:rPr>
          <w:lang w:val="es-ES"/>
        </w:rPr>
        <w:t xml:space="preserve"> avance en la implementación de las </w:t>
      </w:r>
      <w:r w:rsidR="004E2241">
        <w:rPr>
          <w:lang w:val="es-ES"/>
        </w:rPr>
        <w:t>decisiones</w:t>
      </w:r>
      <w:r w:rsidR="009041DB">
        <w:rPr>
          <w:lang w:val="es-ES"/>
        </w:rPr>
        <w:t xml:space="preserve"> de la Corte Constitu</w:t>
      </w:r>
      <w:r w:rsidR="00AE7015">
        <w:rPr>
          <w:lang w:val="es-ES"/>
        </w:rPr>
        <w:t>c</w:t>
      </w:r>
      <w:r w:rsidR="009041DB">
        <w:rPr>
          <w:lang w:val="es-ES"/>
        </w:rPr>
        <w:t>ional a favor de pueblos indígenas y</w:t>
      </w:r>
      <w:r w:rsidR="003A5455">
        <w:rPr>
          <w:lang w:val="es-ES"/>
        </w:rPr>
        <w:t xml:space="preserve"> </w:t>
      </w:r>
      <w:r w:rsidR="009041DB">
        <w:rPr>
          <w:lang w:val="es-ES"/>
        </w:rPr>
        <w:t xml:space="preserve">afrocolombianos que ordena </w:t>
      </w:r>
      <w:r w:rsidR="00ED2211">
        <w:rPr>
          <w:lang w:val="es-ES"/>
        </w:rPr>
        <w:t xml:space="preserve">la implementación de planes de salvaguarda étnica </w:t>
      </w:r>
      <w:r w:rsidR="009041DB">
        <w:rPr>
          <w:lang w:val="es-ES"/>
        </w:rPr>
        <w:t xml:space="preserve">a favor de los pueblos indígenas que han </w:t>
      </w:r>
      <w:r w:rsidR="009041DB">
        <w:rPr>
          <w:lang w:val="es-ES"/>
        </w:rPr>
        <w:lastRenderedPageBreak/>
        <w:t>sido identificados en riesgo de extinción física y cultural y de las poblaciones afrocolombianas identificadas en extrema vulnerabilidad</w:t>
      </w:r>
      <w:r w:rsidR="006F4A43">
        <w:rPr>
          <w:lang w:val="es-ES"/>
        </w:rPr>
        <w:t xml:space="preserve"> (art. 1)</w:t>
      </w:r>
      <w:r w:rsidR="009041DB">
        <w:rPr>
          <w:lang w:val="es-ES"/>
        </w:rPr>
        <w:t xml:space="preserve">. </w:t>
      </w:r>
    </w:p>
    <w:p w:rsidR="009041DB" w:rsidRDefault="009041DB" w:rsidP="006B35A0">
      <w:pPr>
        <w:pStyle w:val="SingleTxtG"/>
        <w:numPr>
          <w:ilvl w:val="0"/>
          <w:numId w:val="26"/>
        </w:numPr>
        <w:ind w:left="1134" w:firstLine="0"/>
        <w:rPr>
          <w:b/>
          <w:lang w:val="es-ES"/>
        </w:rPr>
      </w:pPr>
      <w:r>
        <w:rPr>
          <w:b/>
          <w:lang w:val="es-ES"/>
        </w:rPr>
        <w:t xml:space="preserve">El Comité </w:t>
      </w:r>
      <w:r w:rsidR="00A147BA">
        <w:rPr>
          <w:b/>
          <w:lang w:val="es-ES"/>
        </w:rPr>
        <w:t xml:space="preserve">señala a la atención del Estado parte su anterior recomendación (véase E/C.12/COL/5, párr. 9) y le </w:t>
      </w:r>
      <w:r w:rsidR="00C969C5">
        <w:rPr>
          <w:b/>
          <w:lang w:val="es-ES"/>
        </w:rPr>
        <w:t>insta</w:t>
      </w:r>
      <w:r>
        <w:rPr>
          <w:b/>
          <w:lang w:val="es-ES"/>
        </w:rPr>
        <w:t xml:space="preserve"> </w:t>
      </w:r>
      <w:r w:rsidR="00C969C5">
        <w:rPr>
          <w:b/>
          <w:lang w:val="es-ES"/>
        </w:rPr>
        <w:t xml:space="preserve">a: </w:t>
      </w:r>
    </w:p>
    <w:p w:rsidR="00C969C5" w:rsidRPr="00AA187D" w:rsidRDefault="00C969C5" w:rsidP="00851457">
      <w:pPr>
        <w:pStyle w:val="SingleTxtG"/>
        <w:numPr>
          <w:ilvl w:val="0"/>
          <w:numId w:val="20"/>
        </w:numPr>
        <w:ind w:left="1134" w:firstLine="567"/>
        <w:rPr>
          <w:b/>
          <w:lang w:val="es-ES"/>
        </w:rPr>
      </w:pPr>
      <w:r w:rsidRPr="00AA187D">
        <w:rPr>
          <w:b/>
          <w:lang w:val="es-ES"/>
        </w:rPr>
        <w:t>Llevar a cabo un proceso amplio de consulta y participación para la elaboración y adopción de</w:t>
      </w:r>
      <w:r w:rsidR="006F4A43" w:rsidRPr="00AA187D">
        <w:rPr>
          <w:b/>
          <w:lang w:val="es-ES"/>
        </w:rPr>
        <w:t>l proyecto de</w:t>
      </w:r>
      <w:r w:rsidRPr="00AA187D">
        <w:rPr>
          <w:b/>
          <w:lang w:val="es-ES"/>
        </w:rPr>
        <w:t xml:space="preserve"> ley estatutaria de consulta previa, mencionada </w:t>
      </w:r>
      <w:r w:rsidR="006F4A43" w:rsidRPr="00AA187D">
        <w:rPr>
          <w:b/>
          <w:lang w:val="es-ES"/>
        </w:rPr>
        <w:t>por la delegación durante el diá</w:t>
      </w:r>
      <w:r w:rsidRPr="00AA187D">
        <w:rPr>
          <w:b/>
          <w:lang w:val="es-ES"/>
        </w:rPr>
        <w:t>logo</w:t>
      </w:r>
      <w:r w:rsidR="006F4A43" w:rsidRPr="00AA187D">
        <w:rPr>
          <w:b/>
          <w:lang w:val="es-ES"/>
        </w:rPr>
        <w:t xml:space="preserve">, y </w:t>
      </w:r>
      <w:r w:rsidR="00AE7015" w:rsidRPr="00AA187D">
        <w:rPr>
          <w:b/>
          <w:lang w:val="es-ES"/>
        </w:rPr>
        <w:t>asegur</w:t>
      </w:r>
      <w:r w:rsidR="006F4A43" w:rsidRPr="00AA187D">
        <w:rPr>
          <w:b/>
          <w:lang w:val="es-ES"/>
        </w:rPr>
        <w:t>e</w:t>
      </w:r>
      <w:r w:rsidRPr="00AA187D">
        <w:rPr>
          <w:b/>
          <w:lang w:val="es-ES"/>
        </w:rPr>
        <w:t xml:space="preserve"> que dicha ley cumpla con los estándares internacionales, incluyendo el Convenio número 169 sobre pueblos indígenas y tribales de la Organización International del Trabajo y la Declaración de Naciones Unidas</w:t>
      </w:r>
      <w:r w:rsidR="00092A76" w:rsidRPr="00AA187D">
        <w:rPr>
          <w:b/>
          <w:lang w:val="es-ES"/>
        </w:rPr>
        <w:t xml:space="preserve"> sobre los Derechos de los Pueblos Indígenas</w:t>
      </w:r>
      <w:r w:rsidR="00A147BA" w:rsidRPr="00AA187D">
        <w:rPr>
          <w:b/>
          <w:lang w:val="es-ES"/>
        </w:rPr>
        <w:t xml:space="preserve">; </w:t>
      </w:r>
      <w:r w:rsidRPr="00AA187D">
        <w:rPr>
          <w:b/>
          <w:lang w:val="es-ES"/>
        </w:rPr>
        <w:t xml:space="preserve"> </w:t>
      </w:r>
    </w:p>
    <w:p w:rsidR="00AE7015" w:rsidRPr="00AA187D" w:rsidRDefault="00AE7015" w:rsidP="00851457">
      <w:pPr>
        <w:pStyle w:val="SingleTxtG"/>
        <w:numPr>
          <w:ilvl w:val="0"/>
          <w:numId w:val="20"/>
        </w:numPr>
        <w:ind w:left="1134" w:firstLine="567"/>
        <w:rPr>
          <w:b/>
          <w:lang w:val="es-ES"/>
        </w:rPr>
      </w:pPr>
      <w:r w:rsidRPr="00AA187D">
        <w:rPr>
          <w:b/>
          <w:lang w:val="es-ES"/>
        </w:rPr>
        <w:t>Garantizar que</w:t>
      </w:r>
      <w:r w:rsidR="00F744E0" w:rsidRPr="00AA187D">
        <w:rPr>
          <w:b/>
          <w:lang w:val="es-ES"/>
        </w:rPr>
        <w:t xml:space="preserve"> las consultas con el fin de obtener el consentimiento libre, previo e informado en lo que respecta a la toma de decisiones susceptible de afectar el ejercicio de los derechos económicos, sociales y culturales de </w:t>
      </w:r>
      <w:r w:rsidRPr="00AA187D">
        <w:rPr>
          <w:b/>
          <w:lang w:val="es-ES"/>
        </w:rPr>
        <w:t xml:space="preserve"> los pueblos indígenas y afrocolombian</w:t>
      </w:r>
      <w:r w:rsidR="005F05F6" w:rsidRPr="00AA187D">
        <w:rPr>
          <w:b/>
          <w:lang w:val="es-ES"/>
        </w:rPr>
        <w:t>o</w:t>
      </w:r>
      <w:r w:rsidRPr="00AA187D">
        <w:rPr>
          <w:b/>
          <w:lang w:val="es-ES"/>
        </w:rPr>
        <w:t>s</w:t>
      </w:r>
      <w:r w:rsidR="00F744E0" w:rsidRPr="00AA187D">
        <w:rPr>
          <w:b/>
          <w:lang w:val="es-ES"/>
        </w:rPr>
        <w:t xml:space="preserve"> se realicen de manera ineludible y oportuna, </w:t>
      </w:r>
      <w:r w:rsidR="00521FC9" w:rsidRPr="00AA187D">
        <w:rPr>
          <w:b/>
          <w:lang w:val="es-ES"/>
        </w:rPr>
        <w:t xml:space="preserve"> tomando en cuenta </w:t>
      </w:r>
      <w:r w:rsidR="00092A76" w:rsidRPr="00AA187D">
        <w:rPr>
          <w:b/>
          <w:lang w:val="es-ES"/>
        </w:rPr>
        <w:t xml:space="preserve">las </w:t>
      </w:r>
      <w:r w:rsidR="00521FC9" w:rsidRPr="00AA187D">
        <w:rPr>
          <w:b/>
          <w:lang w:val="es-ES"/>
        </w:rPr>
        <w:t>diferencias culturales</w:t>
      </w:r>
      <w:r w:rsidR="00092A76" w:rsidRPr="00AA187D">
        <w:rPr>
          <w:b/>
          <w:lang w:val="es-ES"/>
        </w:rPr>
        <w:t xml:space="preserve"> de cada pueblo,</w:t>
      </w:r>
      <w:r w:rsidR="00521FC9" w:rsidRPr="00AA187D">
        <w:rPr>
          <w:b/>
          <w:lang w:val="es-ES"/>
        </w:rPr>
        <w:t xml:space="preserve"> y </w:t>
      </w:r>
      <w:r w:rsidR="00F744E0" w:rsidRPr="00AA187D">
        <w:rPr>
          <w:b/>
          <w:lang w:val="es-ES"/>
        </w:rPr>
        <w:t>llevando a cabo estudios del impacto</w:t>
      </w:r>
      <w:r w:rsidR="004E2241">
        <w:rPr>
          <w:b/>
          <w:lang w:val="es-ES"/>
        </w:rPr>
        <w:t xml:space="preserve"> que</w:t>
      </w:r>
      <w:r w:rsidR="00F744E0" w:rsidRPr="00AA187D">
        <w:rPr>
          <w:b/>
          <w:lang w:val="es-ES"/>
        </w:rPr>
        <w:t xml:space="preserve"> tales medi</w:t>
      </w:r>
      <w:r w:rsidR="004E2241">
        <w:rPr>
          <w:b/>
          <w:lang w:val="es-ES"/>
        </w:rPr>
        <w:t>d</w:t>
      </w:r>
      <w:r w:rsidR="00F744E0" w:rsidRPr="00AA187D">
        <w:rPr>
          <w:b/>
          <w:lang w:val="es-ES"/>
        </w:rPr>
        <w:t>as pueden tener en el ejercicio de sus derechos</w:t>
      </w:r>
      <w:r w:rsidRPr="00AA187D">
        <w:rPr>
          <w:b/>
          <w:lang w:val="es-ES"/>
        </w:rPr>
        <w:t xml:space="preserve">; </w:t>
      </w:r>
    </w:p>
    <w:p w:rsidR="00C969C5" w:rsidRPr="009041DB" w:rsidRDefault="00C969C5" w:rsidP="00851457">
      <w:pPr>
        <w:pStyle w:val="SingleTxtG"/>
        <w:numPr>
          <w:ilvl w:val="0"/>
          <w:numId w:val="20"/>
        </w:numPr>
        <w:ind w:left="1134" w:firstLine="567"/>
        <w:rPr>
          <w:lang w:val="es-ES"/>
        </w:rPr>
      </w:pPr>
      <w:r w:rsidRPr="00AA187D">
        <w:rPr>
          <w:b/>
          <w:lang w:val="es-ES"/>
        </w:rPr>
        <w:t>Intensifi</w:t>
      </w:r>
      <w:r w:rsidR="00A147BA" w:rsidRPr="00AA187D">
        <w:rPr>
          <w:b/>
          <w:lang w:val="es-ES"/>
        </w:rPr>
        <w:t>car</w:t>
      </w:r>
      <w:r w:rsidRPr="00AA187D">
        <w:rPr>
          <w:b/>
          <w:lang w:val="es-ES"/>
        </w:rPr>
        <w:t xml:space="preserve"> sus esfuerzos para dar efectivo cumplimiento a las sentencias de la Corte Constitucional </w:t>
      </w:r>
      <w:r w:rsidR="003A5455" w:rsidRPr="00AA187D">
        <w:rPr>
          <w:b/>
          <w:lang w:val="es-ES"/>
        </w:rPr>
        <w:t xml:space="preserve">emitidas </w:t>
      </w:r>
      <w:r w:rsidRPr="00AA187D">
        <w:rPr>
          <w:b/>
          <w:lang w:val="es-ES"/>
        </w:rPr>
        <w:t>a favor de los pueblos indígenas</w:t>
      </w:r>
      <w:r w:rsidR="003A5455" w:rsidRPr="00AA187D">
        <w:rPr>
          <w:b/>
          <w:lang w:val="es-ES"/>
        </w:rPr>
        <w:t xml:space="preserve"> y afrocolombianos</w:t>
      </w:r>
      <w:r w:rsidRPr="00AA187D">
        <w:rPr>
          <w:b/>
          <w:lang w:val="es-ES"/>
        </w:rPr>
        <w:t>, en particular para la adopción e implementación de los planes de salvaguarda étnica a favor de los pueblos indígenas que se encuentran en riesgo de extinción física y cultural y de las poblaciones afrodescendientes en extrema vulnerabilidad.</w:t>
      </w:r>
      <w:r>
        <w:rPr>
          <w:lang w:val="es-ES"/>
        </w:rPr>
        <w:t xml:space="preserve"> </w:t>
      </w:r>
    </w:p>
    <w:p w:rsidR="00565214" w:rsidRPr="00797311" w:rsidRDefault="00527C4D" w:rsidP="00527C4D">
      <w:pPr>
        <w:pStyle w:val="H23G"/>
        <w:rPr>
          <w:lang w:val="es-ES"/>
        </w:rPr>
      </w:pPr>
      <w:r w:rsidRPr="00797311">
        <w:rPr>
          <w:lang w:val="es-ES"/>
        </w:rPr>
        <w:tab/>
      </w:r>
      <w:r w:rsidRPr="00797311">
        <w:rPr>
          <w:lang w:val="es-ES"/>
        </w:rPr>
        <w:tab/>
      </w:r>
      <w:r w:rsidR="003F4014" w:rsidRPr="00797311">
        <w:rPr>
          <w:lang w:val="es-ES"/>
        </w:rPr>
        <w:t xml:space="preserve">Máximo de los recursos disponibles </w:t>
      </w:r>
    </w:p>
    <w:p w:rsidR="003F4014" w:rsidRDefault="00726994" w:rsidP="006B35A0">
      <w:pPr>
        <w:pStyle w:val="SingleTxtG"/>
        <w:numPr>
          <w:ilvl w:val="0"/>
          <w:numId w:val="26"/>
        </w:numPr>
        <w:ind w:left="1134" w:firstLine="0"/>
        <w:rPr>
          <w:lang w:val="es-ES"/>
        </w:rPr>
      </w:pPr>
      <w:r>
        <w:rPr>
          <w:lang w:val="es-ES"/>
        </w:rPr>
        <w:t xml:space="preserve">Aun cuando el </w:t>
      </w:r>
      <w:r w:rsidR="00693C4C">
        <w:rPr>
          <w:lang w:val="es-ES"/>
        </w:rPr>
        <w:t xml:space="preserve">Comité </w:t>
      </w:r>
      <w:r>
        <w:rPr>
          <w:lang w:val="es-ES"/>
        </w:rPr>
        <w:t xml:space="preserve">reconoce </w:t>
      </w:r>
      <w:r w:rsidR="00F74188">
        <w:rPr>
          <w:lang w:val="es-ES"/>
        </w:rPr>
        <w:t>los esfuerzos por llevar a cabo</w:t>
      </w:r>
      <w:r>
        <w:rPr>
          <w:lang w:val="es-ES"/>
        </w:rPr>
        <w:t xml:space="preserve"> una reforma tributaria estructural con </w:t>
      </w:r>
      <w:r w:rsidR="00F74188">
        <w:rPr>
          <w:lang w:val="es-ES"/>
        </w:rPr>
        <w:t xml:space="preserve">una tendencia </w:t>
      </w:r>
      <w:r>
        <w:rPr>
          <w:lang w:val="es-ES"/>
        </w:rPr>
        <w:t xml:space="preserve">redistributiva, le preocupa que algunos de estos cambios tal como el aumento al impuesto </w:t>
      </w:r>
      <w:r w:rsidR="00F74188">
        <w:rPr>
          <w:lang w:val="es-ES"/>
        </w:rPr>
        <w:t>al</w:t>
      </w:r>
      <w:r>
        <w:rPr>
          <w:lang w:val="es-ES"/>
        </w:rPr>
        <w:t xml:space="preserve"> valor agregado (IVA) limiten su progresividad</w:t>
      </w:r>
      <w:r w:rsidR="00521FC9">
        <w:rPr>
          <w:lang w:val="es-ES"/>
        </w:rPr>
        <w:t xml:space="preserve"> y dificulten </w:t>
      </w:r>
      <w:r>
        <w:rPr>
          <w:lang w:val="es-ES"/>
        </w:rPr>
        <w:t xml:space="preserve">la disminución </w:t>
      </w:r>
      <w:r w:rsidR="00F74188">
        <w:rPr>
          <w:lang w:val="es-ES"/>
        </w:rPr>
        <w:t>de los</w:t>
      </w:r>
      <w:r>
        <w:rPr>
          <w:lang w:val="es-ES"/>
        </w:rPr>
        <w:t xml:space="preserve"> alto</w:t>
      </w:r>
      <w:r w:rsidR="00F74188">
        <w:rPr>
          <w:lang w:val="es-ES"/>
        </w:rPr>
        <w:t>s</w:t>
      </w:r>
      <w:r>
        <w:rPr>
          <w:lang w:val="es-ES"/>
        </w:rPr>
        <w:t xml:space="preserve"> índice</w:t>
      </w:r>
      <w:r w:rsidR="00F74188">
        <w:rPr>
          <w:lang w:val="es-ES"/>
        </w:rPr>
        <w:t>s</w:t>
      </w:r>
      <w:r>
        <w:rPr>
          <w:lang w:val="es-ES"/>
        </w:rPr>
        <w:t xml:space="preserve"> de desigua</w:t>
      </w:r>
      <w:r w:rsidR="00F74188">
        <w:rPr>
          <w:lang w:val="es-ES"/>
        </w:rPr>
        <w:t>ldad en el Estado parte (art 2</w:t>
      </w:r>
      <w:r>
        <w:rPr>
          <w:lang w:val="es-ES"/>
        </w:rPr>
        <w:t>)</w:t>
      </w:r>
      <w:r w:rsidR="003F4014" w:rsidRPr="003F4014">
        <w:rPr>
          <w:lang w:val="es-ES"/>
        </w:rPr>
        <w:t>.</w:t>
      </w:r>
    </w:p>
    <w:p w:rsidR="00693C4C" w:rsidRPr="00693C4C" w:rsidRDefault="00693C4C" w:rsidP="006B35A0">
      <w:pPr>
        <w:pStyle w:val="SingleTxtG"/>
        <w:numPr>
          <w:ilvl w:val="0"/>
          <w:numId w:val="26"/>
        </w:numPr>
        <w:ind w:left="1134" w:firstLine="0"/>
        <w:rPr>
          <w:lang w:val="es-ES"/>
        </w:rPr>
      </w:pPr>
      <w:r w:rsidRPr="00693C4C">
        <w:rPr>
          <w:rFonts w:ascii="Times New Roman,Bold" w:hAnsi="Times New Roman,Bold"/>
          <w:b/>
          <w:lang w:val="es-ES"/>
        </w:rPr>
        <w:t xml:space="preserve">El Comité recomienda al Estado parte que tome las medidas necesarias para </w:t>
      </w:r>
      <w:r w:rsidR="00F74188">
        <w:rPr>
          <w:rFonts w:ascii="Times New Roman,Bold" w:hAnsi="Times New Roman,Bold"/>
          <w:b/>
          <w:lang w:val="es-ES"/>
        </w:rPr>
        <w:t xml:space="preserve">llevar a cabo un análisis exhaustivo sobre </w:t>
      </w:r>
      <w:r w:rsidR="003A5455">
        <w:rPr>
          <w:rFonts w:ascii="Times New Roman,Bold" w:hAnsi="Times New Roman,Bold"/>
          <w:b/>
          <w:lang w:val="es-ES"/>
        </w:rPr>
        <w:t>el impacto</w:t>
      </w:r>
      <w:r w:rsidR="00F74188">
        <w:rPr>
          <w:rFonts w:ascii="Times New Roman,Bold" w:hAnsi="Times New Roman,Bold"/>
          <w:b/>
          <w:lang w:val="es-ES"/>
        </w:rPr>
        <w:t xml:space="preserve"> de la reforma tributaria estructural </w:t>
      </w:r>
      <w:r w:rsidR="003A5455">
        <w:rPr>
          <w:rFonts w:ascii="Times New Roman,Bold" w:hAnsi="Times New Roman,Bold"/>
          <w:b/>
          <w:lang w:val="es-ES"/>
        </w:rPr>
        <w:t>en la reducción de la pobreza y la desigualdad,</w:t>
      </w:r>
      <w:r w:rsidR="00FA5068">
        <w:rPr>
          <w:rFonts w:ascii="Times New Roman,Bold" w:hAnsi="Times New Roman,Bold"/>
          <w:b/>
          <w:lang w:val="es-ES"/>
        </w:rPr>
        <w:t xml:space="preserve"> </w:t>
      </w:r>
      <w:r w:rsidR="00F74188">
        <w:rPr>
          <w:rFonts w:ascii="Times New Roman,Bold" w:hAnsi="Times New Roman,Bold"/>
          <w:b/>
          <w:lang w:val="es-ES"/>
        </w:rPr>
        <w:t xml:space="preserve">y lleve a cabo los ajustes necesarios para </w:t>
      </w:r>
      <w:r w:rsidRPr="00693C4C">
        <w:rPr>
          <w:rFonts w:ascii="Times New Roman,Bold" w:hAnsi="Times New Roman,Bold"/>
          <w:b/>
          <w:lang w:val="es-ES"/>
        </w:rPr>
        <w:t xml:space="preserve">garantizar que </w:t>
      </w:r>
      <w:r w:rsidR="00F74188">
        <w:rPr>
          <w:rFonts w:ascii="Times New Roman,Bold" w:hAnsi="Times New Roman,Bold"/>
          <w:b/>
          <w:lang w:val="es-ES"/>
        </w:rPr>
        <w:t>ésta</w:t>
      </w:r>
      <w:r w:rsidRPr="00693C4C">
        <w:rPr>
          <w:rFonts w:ascii="Times New Roman,Bold" w:hAnsi="Times New Roman,Bold"/>
          <w:b/>
          <w:lang w:val="es-ES"/>
        </w:rPr>
        <w:t xml:space="preserve"> sea redistributiva y socialmente justa con el objeto de combatir los</w:t>
      </w:r>
      <w:r w:rsidR="00F74188">
        <w:rPr>
          <w:rFonts w:ascii="Times New Roman,Bold" w:hAnsi="Times New Roman,Bold"/>
          <w:b/>
          <w:lang w:val="es-ES"/>
        </w:rPr>
        <w:t xml:space="preserve"> altos</w:t>
      </w:r>
      <w:r w:rsidRPr="00693C4C">
        <w:rPr>
          <w:rFonts w:ascii="Times New Roman,Bold" w:hAnsi="Times New Roman,Bold"/>
          <w:b/>
          <w:lang w:val="es-ES"/>
        </w:rPr>
        <w:t xml:space="preserve"> índices de desigualdad y aumentar la </w:t>
      </w:r>
      <w:r w:rsidRPr="00693C4C">
        <w:rPr>
          <w:b/>
          <w:bCs/>
          <w:lang w:val="es-ES"/>
        </w:rPr>
        <w:t>disponibilidad</w:t>
      </w:r>
      <w:r w:rsidRPr="00693C4C">
        <w:rPr>
          <w:rFonts w:ascii="Times New Roman,Bold" w:hAnsi="Times New Roman,Bold"/>
          <w:b/>
          <w:lang w:val="es-ES"/>
        </w:rPr>
        <w:t xml:space="preserve"> de recursos destinados a la implementación de los derechos económicos, sociales y culturales.</w:t>
      </w:r>
    </w:p>
    <w:p w:rsidR="00F74188" w:rsidRPr="00797311" w:rsidRDefault="00527C4D" w:rsidP="00527C4D">
      <w:pPr>
        <w:pStyle w:val="H23G"/>
        <w:rPr>
          <w:lang w:val="es-ES"/>
        </w:rPr>
      </w:pPr>
      <w:r w:rsidRPr="00797311">
        <w:rPr>
          <w:lang w:val="es-ES"/>
        </w:rPr>
        <w:tab/>
      </w:r>
      <w:r w:rsidRPr="00797311">
        <w:rPr>
          <w:lang w:val="es-ES"/>
        </w:rPr>
        <w:tab/>
      </w:r>
      <w:r w:rsidR="003C550F" w:rsidRPr="00797311">
        <w:rPr>
          <w:lang w:val="es-ES"/>
        </w:rPr>
        <w:t xml:space="preserve">Corrupción </w:t>
      </w:r>
    </w:p>
    <w:p w:rsidR="003C550F" w:rsidRPr="003C550F" w:rsidRDefault="00F74188" w:rsidP="006B35A0">
      <w:pPr>
        <w:pStyle w:val="SingleTxtG"/>
        <w:numPr>
          <w:ilvl w:val="0"/>
          <w:numId w:val="26"/>
        </w:numPr>
        <w:ind w:left="1134" w:firstLine="0"/>
        <w:rPr>
          <w:b/>
          <w:lang w:val="es-ES"/>
        </w:rPr>
      </w:pPr>
      <w:r>
        <w:rPr>
          <w:lang w:val="es-ES"/>
        </w:rPr>
        <w:t>Si bien el Comité toma nota de las medidas adoptadas para combatir la corrupción en el Estado parte, le preocupa</w:t>
      </w:r>
      <w:r w:rsidR="00A47BF7">
        <w:rPr>
          <w:lang w:val="es-ES"/>
        </w:rPr>
        <w:t xml:space="preserve"> que estas no sean lo suficientemente efectivas, lo </w:t>
      </w:r>
      <w:r w:rsidR="003E7FF8">
        <w:rPr>
          <w:lang w:val="es-ES"/>
        </w:rPr>
        <w:t>que podría explicar</w:t>
      </w:r>
      <w:r w:rsidR="00A47BF7">
        <w:rPr>
          <w:lang w:val="es-ES"/>
        </w:rPr>
        <w:t xml:space="preserve"> el bajo </w:t>
      </w:r>
      <w:r w:rsidR="00F5371D">
        <w:rPr>
          <w:lang w:val="es-ES"/>
        </w:rPr>
        <w:t xml:space="preserve">porcentaje (1.6%) de casos que han </w:t>
      </w:r>
      <w:r w:rsidR="003E7FF8">
        <w:rPr>
          <w:lang w:val="es-ES"/>
        </w:rPr>
        <w:t>terminado en condena</w:t>
      </w:r>
      <w:r w:rsidR="00F5371D">
        <w:rPr>
          <w:lang w:val="es-ES"/>
        </w:rPr>
        <w:t xml:space="preserve"> durante el </w:t>
      </w:r>
      <w:r>
        <w:rPr>
          <w:lang w:val="es-ES"/>
        </w:rPr>
        <w:t>período de 2012 a 201</w:t>
      </w:r>
      <w:r w:rsidR="00F5371D">
        <w:rPr>
          <w:lang w:val="es-ES"/>
        </w:rPr>
        <w:t>6</w:t>
      </w:r>
      <w:r w:rsidR="000D77EB">
        <w:rPr>
          <w:lang w:val="es-ES"/>
        </w:rPr>
        <w:t xml:space="preserve"> (art.</w:t>
      </w:r>
      <w:r w:rsidR="00B85940">
        <w:rPr>
          <w:lang w:val="es-ES"/>
        </w:rPr>
        <w:t> </w:t>
      </w:r>
      <w:r w:rsidR="000D77EB">
        <w:rPr>
          <w:lang w:val="es-ES"/>
        </w:rPr>
        <w:t>2)</w:t>
      </w:r>
      <w:r w:rsidR="008356B8">
        <w:rPr>
          <w:lang w:val="es-ES"/>
        </w:rPr>
        <w:t xml:space="preserve">. </w:t>
      </w:r>
    </w:p>
    <w:p w:rsidR="00A71819" w:rsidRPr="000D77EB" w:rsidRDefault="00A71819" w:rsidP="006B35A0">
      <w:pPr>
        <w:pStyle w:val="SingleTxtG"/>
        <w:numPr>
          <w:ilvl w:val="0"/>
          <w:numId w:val="26"/>
        </w:numPr>
        <w:ind w:left="1134" w:firstLine="0"/>
        <w:rPr>
          <w:b/>
          <w:lang w:val="es-ES"/>
        </w:rPr>
      </w:pPr>
      <w:r w:rsidRPr="00A71819">
        <w:rPr>
          <w:b/>
          <w:lang w:val="es-ES"/>
        </w:rPr>
        <w:t xml:space="preserve">El Comité recomienda al Estado parte abordar de manera prioritaria las causas subyacentes de la corrupción y </w:t>
      </w:r>
      <w:r w:rsidR="000D77EB">
        <w:rPr>
          <w:b/>
          <w:lang w:val="es-ES"/>
        </w:rPr>
        <w:t xml:space="preserve">acelerar la adopción </w:t>
      </w:r>
      <w:r w:rsidRPr="00A71819">
        <w:rPr>
          <w:b/>
          <w:lang w:val="es-ES"/>
        </w:rPr>
        <w:t xml:space="preserve">las medidas legislativas y administrativas necesarias para </w:t>
      </w:r>
      <w:r w:rsidR="000D77EB">
        <w:rPr>
          <w:b/>
          <w:lang w:val="es-ES"/>
        </w:rPr>
        <w:t>el combate efectivo de la corrupción, incluyendo la</w:t>
      </w:r>
      <w:r w:rsidR="00521FC9">
        <w:rPr>
          <w:b/>
          <w:lang w:val="es-ES"/>
        </w:rPr>
        <w:t xml:space="preserve"> adopción del proyecto de ley para</w:t>
      </w:r>
      <w:r w:rsidR="000D77EB">
        <w:rPr>
          <w:b/>
          <w:lang w:val="es-ES"/>
        </w:rPr>
        <w:t xml:space="preserve"> protección adecuada de las personas denunciantes</w:t>
      </w:r>
      <w:r w:rsidRPr="00A71819">
        <w:rPr>
          <w:b/>
          <w:lang w:val="es-ES"/>
        </w:rPr>
        <w:t xml:space="preserve">. Asimismo, le </w:t>
      </w:r>
      <w:r w:rsidR="000D77EB">
        <w:rPr>
          <w:b/>
          <w:lang w:val="es-ES"/>
        </w:rPr>
        <w:t>insta a</w:t>
      </w:r>
      <w:r w:rsidRPr="00A71819">
        <w:rPr>
          <w:b/>
          <w:lang w:val="es-ES"/>
        </w:rPr>
        <w:t xml:space="preserve"> llevar a cabo </w:t>
      </w:r>
      <w:r w:rsidRPr="005836AA">
        <w:rPr>
          <w:b/>
          <w:lang w:val="es-ES_tradnl"/>
        </w:rPr>
        <w:t>investigaciones independientes y exhaustivas sobre todos los casos de corrupción.</w:t>
      </w:r>
    </w:p>
    <w:p w:rsidR="00A147BA" w:rsidRPr="00797311" w:rsidRDefault="00527C4D" w:rsidP="00527C4D">
      <w:pPr>
        <w:pStyle w:val="H23G"/>
        <w:rPr>
          <w:lang w:val="es-ES"/>
        </w:rPr>
      </w:pPr>
      <w:r w:rsidRPr="00797311">
        <w:rPr>
          <w:lang w:val="es-ES"/>
        </w:rPr>
        <w:tab/>
      </w:r>
      <w:r w:rsidRPr="00797311">
        <w:rPr>
          <w:lang w:val="es-ES"/>
        </w:rPr>
        <w:tab/>
      </w:r>
      <w:r w:rsidR="00A147BA" w:rsidRPr="00797311">
        <w:rPr>
          <w:lang w:val="es-ES"/>
        </w:rPr>
        <w:t xml:space="preserve">Discriminación contra pueblos indígenas y afrocolombianos </w:t>
      </w:r>
    </w:p>
    <w:p w:rsidR="00A147BA" w:rsidRDefault="00A147BA" w:rsidP="006B35A0">
      <w:pPr>
        <w:pStyle w:val="SingleTxtG"/>
        <w:numPr>
          <w:ilvl w:val="0"/>
          <w:numId w:val="26"/>
        </w:numPr>
        <w:ind w:left="1134" w:firstLine="0"/>
        <w:rPr>
          <w:lang w:val="es-ES"/>
        </w:rPr>
      </w:pPr>
      <w:r>
        <w:rPr>
          <w:lang w:val="es-ES"/>
        </w:rPr>
        <w:t xml:space="preserve">Preocupa al Comité </w:t>
      </w:r>
      <w:r w:rsidR="001E4AAF">
        <w:rPr>
          <w:lang w:val="es-ES"/>
        </w:rPr>
        <w:t>l</w:t>
      </w:r>
      <w:r>
        <w:rPr>
          <w:lang w:val="es-ES"/>
        </w:rPr>
        <w:t xml:space="preserve">a persistente discriminación estructural en contra de pueblos indígenas y </w:t>
      </w:r>
      <w:r w:rsidR="00BB3CD8">
        <w:rPr>
          <w:lang w:val="es-ES"/>
        </w:rPr>
        <w:t xml:space="preserve">de </w:t>
      </w:r>
      <w:r>
        <w:rPr>
          <w:lang w:val="es-ES"/>
        </w:rPr>
        <w:t>afrocolombianos, lo cual se refleja en los altos índices de pobreza y exclusión que les afecta d</w:t>
      </w:r>
      <w:r w:rsidR="00B85940">
        <w:rPr>
          <w:lang w:val="es-ES"/>
        </w:rPr>
        <w:t>e manera desproporcionada (art. </w:t>
      </w:r>
      <w:r>
        <w:rPr>
          <w:lang w:val="es-ES"/>
        </w:rPr>
        <w:t>2).</w:t>
      </w:r>
    </w:p>
    <w:p w:rsidR="00A147BA" w:rsidRDefault="00A147BA" w:rsidP="006B35A0">
      <w:pPr>
        <w:pStyle w:val="SingleTxtG"/>
        <w:numPr>
          <w:ilvl w:val="0"/>
          <w:numId w:val="26"/>
        </w:numPr>
        <w:ind w:left="1134" w:firstLine="0"/>
        <w:rPr>
          <w:b/>
          <w:lang w:val="es-ES"/>
        </w:rPr>
      </w:pPr>
      <w:r>
        <w:rPr>
          <w:b/>
          <w:lang w:val="es-ES"/>
        </w:rPr>
        <w:t>El Comité recomienda al Estado parte que</w:t>
      </w:r>
      <w:r w:rsidR="00F05407">
        <w:rPr>
          <w:b/>
          <w:lang w:val="es-ES"/>
        </w:rPr>
        <w:t xml:space="preserve"> intensifique sus esfuerzos para prevenir</w:t>
      </w:r>
      <w:r w:rsidR="00413679">
        <w:rPr>
          <w:b/>
          <w:lang w:val="es-ES"/>
        </w:rPr>
        <w:t xml:space="preserve"> </w:t>
      </w:r>
      <w:r w:rsidR="00F05407">
        <w:rPr>
          <w:b/>
          <w:lang w:val="es-ES"/>
        </w:rPr>
        <w:t xml:space="preserve"> y eliminar las condiciones y actitudes que perpetúan la discriminación </w:t>
      </w:r>
      <w:r>
        <w:rPr>
          <w:b/>
          <w:lang w:val="es-ES"/>
        </w:rPr>
        <w:t>estructural que sufren los pueblos indígenas y afrocolombian</w:t>
      </w:r>
      <w:r w:rsidR="005F05F6">
        <w:rPr>
          <w:b/>
          <w:lang w:val="es-ES"/>
        </w:rPr>
        <w:t>o</w:t>
      </w:r>
      <w:r>
        <w:rPr>
          <w:b/>
          <w:lang w:val="es-ES"/>
        </w:rPr>
        <w:t>s</w:t>
      </w:r>
      <w:r w:rsidR="00F05407">
        <w:rPr>
          <w:b/>
          <w:lang w:val="es-ES"/>
        </w:rPr>
        <w:t xml:space="preserve">. En ese sentido, le </w:t>
      </w:r>
      <w:r w:rsidR="00F05407">
        <w:rPr>
          <w:b/>
          <w:lang w:val="es-ES"/>
        </w:rPr>
        <w:lastRenderedPageBreak/>
        <w:t xml:space="preserve">insta a adoptar medidas </w:t>
      </w:r>
      <w:r w:rsidR="003A5455">
        <w:rPr>
          <w:b/>
          <w:lang w:val="es-ES"/>
        </w:rPr>
        <w:t>especiales</w:t>
      </w:r>
      <w:r w:rsidR="00F05407">
        <w:rPr>
          <w:b/>
          <w:lang w:val="es-ES"/>
        </w:rPr>
        <w:t xml:space="preserve"> </w:t>
      </w:r>
      <w:r>
        <w:rPr>
          <w:b/>
          <w:lang w:val="es-ES"/>
        </w:rPr>
        <w:t>a fin de mejorar su situación socioeconómica</w:t>
      </w:r>
      <w:r w:rsidR="00F05407">
        <w:rPr>
          <w:b/>
          <w:lang w:val="es-ES"/>
        </w:rPr>
        <w:t xml:space="preserve"> y garantizar el goce efectivo de sus derechos económicos, sociales y culturales</w:t>
      </w:r>
      <w:r w:rsidR="00A02C3B">
        <w:rPr>
          <w:b/>
          <w:lang w:val="es-ES"/>
        </w:rPr>
        <w:t xml:space="preserve">. Le anima también </w:t>
      </w:r>
      <w:r w:rsidR="00F05407">
        <w:rPr>
          <w:b/>
          <w:lang w:val="es-ES"/>
        </w:rPr>
        <w:t>a llevar</w:t>
      </w:r>
      <w:r>
        <w:rPr>
          <w:b/>
          <w:lang w:val="es-ES"/>
        </w:rPr>
        <w:t xml:space="preserve"> a cabo campañas </w:t>
      </w:r>
      <w:r w:rsidR="00A636A2" w:rsidRPr="00A636A2">
        <w:rPr>
          <w:b/>
          <w:lang w:val="es-ES"/>
        </w:rPr>
        <w:t>públicas</w:t>
      </w:r>
      <w:r w:rsidR="00A636A2" w:rsidRPr="00AD76CF">
        <w:rPr>
          <w:b/>
          <w:color w:val="1F497D"/>
          <w:lang w:val="es-ES"/>
        </w:rPr>
        <w:t xml:space="preserve"> </w:t>
      </w:r>
      <w:r>
        <w:rPr>
          <w:b/>
          <w:lang w:val="es-ES"/>
        </w:rPr>
        <w:t>de sensibilización a fin de combatir la discriminación en su contra</w:t>
      </w:r>
      <w:r w:rsidR="00F05407">
        <w:rPr>
          <w:b/>
          <w:lang w:val="es-ES"/>
        </w:rPr>
        <w:t>. El Comité remi</w:t>
      </w:r>
      <w:r w:rsidR="001E4AAF">
        <w:rPr>
          <w:b/>
          <w:lang w:val="es-ES"/>
        </w:rPr>
        <w:t xml:space="preserve">te al Estado parte a su Observación General núm. 20 (2009) sobre la no discriminación y los derechos económicos, sociales y culturales. </w:t>
      </w:r>
    </w:p>
    <w:p w:rsidR="001E4AAF" w:rsidRPr="00797311" w:rsidRDefault="00527C4D" w:rsidP="00527C4D">
      <w:pPr>
        <w:pStyle w:val="H23G"/>
        <w:rPr>
          <w:lang w:val="es-ES"/>
        </w:rPr>
      </w:pPr>
      <w:r w:rsidRPr="00797311">
        <w:rPr>
          <w:lang w:val="es-ES"/>
        </w:rPr>
        <w:tab/>
      </w:r>
      <w:r w:rsidRPr="00797311">
        <w:rPr>
          <w:lang w:val="es-ES"/>
        </w:rPr>
        <w:tab/>
      </w:r>
      <w:r w:rsidR="001E4AAF" w:rsidRPr="00797311">
        <w:rPr>
          <w:lang w:val="es-ES"/>
        </w:rPr>
        <w:t xml:space="preserve">Igualdad entre hombres y mujeres </w:t>
      </w:r>
    </w:p>
    <w:p w:rsidR="00F744E0" w:rsidRPr="00F744E0" w:rsidRDefault="008356B8" w:rsidP="006B35A0">
      <w:pPr>
        <w:pStyle w:val="SingleTxtG"/>
        <w:numPr>
          <w:ilvl w:val="0"/>
          <w:numId w:val="26"/>
        </w:numPr>
        <w:ind w:left="1134" w:firstLine="0"/>
        <w:rPr>
          <w:lang w:val="es-ES"/>
        </w:rPr>
      </w:pPr>
      <w:r>
        <w:rPr>
          <w:lang w:val="es-ES"/>
        </w:rPr>
        <w:t>Aun cuando el Comité</w:t>
      </w:r>
      <w:r w:rsidR="00C372DA">
        <w:rPr>
          <w:lang w:val="es-ES"/>
        </w:rPr>
        <w:t xml:space="preserve"> toma nota de </w:t>
      </w:r>
      <w:r w:rsidR="00DA28F5">
        <w:rPr>
          <w:lang w:val="es-ES"/>
        </w:rPr>
        <w:t xml:space="preserve">las medidas adoptadas para eliminar la </w:t>
      </w:r>
      <w:r w:rsidR="00A02C3B">
        <w:rPr>
          <w:lang w:val="es-ES"/>
        </w:rPr>
        <w:t xml:space="preserve">discriminación basada en género, le </w:t>
      </w:r>
      <w:r w:rsidR="00A02C3B" w:rsidRPr="00F744E0">
        <w:rPr>
          <w:lang w:val="es-ES"/>
        </w:rPr>
        <w:t xml:space="preserve">preocupa </w:t>
      </w:r>
      <w:r w:rsidR="00A02C3B">
        <w:rPr>
          <w:lang w:val="es-ES"/>
        </w:rPr>
        <w:t xml:space="preserve">que persiste la </w:t>
      </w:r>
      <w:r w:rsidR="00A02C3B" w:rsidRPr="00F744E0">
        <w:rPr>
          <w:lang w:val="es-ES"/>
        </w:rPr>
        <w:t>desig</w:t>
      </w:r>
      <w:r w:rsidR="00A02C3B">
        <w:rPr>
          <w:lang w:val="es-ES"/>
        </w:rPr>
        <w:t xml:space="preserve">ualdad entre hombres y mujeres que afecta </w:t>
      </w:r>
      <w:r w:rsidR="00092A76">
        <w:rPr>
          <w:lang w:val="es-ES"/>
        </w:rPr>
        <w:t>principalmente</w:t>
      </w:r>
      <w:r w:rsidR="00A02C3B" w:rsidRPr="00F744E0">
        <w:rPr>
          <w:lang w:val="es-ES"/>
        </w:rPr>
        <w:t xml:space="preserve"> </w:t>
      </w:r>
      <w:r w:rsidR="00A02C3B">
        <w:rPr>
          <w:lang w:val="es-ES"/>
        </w:rPr>
        <w:t>a</w:t>
      </w:r>
      <w:r w:rsidR="00A02C3B" w:rsidRPr="00F744E0">
        <w:rPr>
          <w:lang w:val="es-ES"/>
        </w:rPr>
        <w:t xml:space="preserve"> las mujeres que viven en zonas rurales, las mujeres indígenas y </w:t>
      </w:r>
      <w:r w:rsidR="00A02C3B">
        <w:rPr>
          <w:lang w:val="es-ES"/>
        </w:rPr>
        <w:t>afrocolombianas, así como a las mujeres víctimas del conflicto armado. Preocupa también al Comit</w:t>
      </w:r>
      <w:r w:rsidR="004F3A9D">
        <w:rPr>
          <w:lang w:val="es-ES"/>
        </w:rPr>
        <w:t>é</w:t>
      </w:r>
      <w:r w:rsidR="00A02C3B">
        <w:rPr>
          <w:lang w:val="es-ES"/>
        </w:rPr>
        <w:t xml:space="preserve"> </w:t>
      </w:r>
      <w:r w:rsidR="004F3A9D">
        <w:rPr>
          <w:lang w:val="es-ES"/>
        </w:rPr>
        <w:t xml:space="preserve">que no se garantice </w:t>
      </w:r>
      <w:r w:rsidR="00A02C3B">
        <w:rPr>
          <w:lang w:val="es-ES"/>
        </w:rPr>
        <w:t>la participación</w:t>
      </w:r>
      <w:r w:rsidR="004F3A9D">
        <w:rPr>
          <w:lang w:val="es-ES"/>
        </w:rPr>
        <w:t xml:space="preserve"> efectiva</w:t>
      </w:r>
      <w:r w:rsidR="00A02C3B">
        <w:rPr>
          <w:lang w:val="es-ES"/>
        </w:rPr>
        <w:t xml:space="preserve"> de las mujeres en la </w:t>
      </w:r>
      <w:r w:rsidR="00DA28F5">
        <w:rPr>
          <w:lang w:val="es-ES"/>
        </w:rPr>
        <w:t>implementación del Acuerdo Final para la Terminación del Conflicto</w:t>
      </w:r>
      <w:r w:rsidR="004F3A9D">
        <w:rPr>
          <w:lang w:val="es-ES"/>
        </w:rPr>
        <w:t xml:space="preserve"> </w:t>
      </w:r>
      <w:r w:rsidR="00F744E0" w:rsidRPr="00F744E0">
        <w:rPr>
          <w:lang w:val="es-ES"/>
        </w:rPr>
        <w:t xml:space="preserve">(Art. 3). </w:t>
      </w:r>
    </w:p>
    <w:p w:rsidR="00F744E0" w:rsidRPr="00F744E0" w:rsidRDefault="00F744E0" w:rsidP="006B35A0">
      <w:pPr>
        <w:pStyle w:val="SingleTxtG"/>
        <w:numPr>
          <w:ilvl w:val="0"/>
          <w:numId w:val="26"/>
        </w:numPr>
        <w:ind w:left="1134" w:firstLine="0"/>
        <w:rPr>
          <w:b/>
          <w:lang w:val="es-ES"/>
        </w:rPr>
      </w:pPr>
      <w:r>
        <w:rPr>
          <w:b/>
          <w:lang w:val="es-ES"/>
        </w:rPr>
        <w:t>E</w:t>
      </w:r>
      <w:r w:rsidRPr="00F744E0">
        <w:rPr>
          <w:b/>
          <w:lang w:val="es-ES"/>
        </w:rPr>
        <w:t xml:space="preserve">l Comité recomienda al Estado parte a que: </w:t>
      </w:r>
    </w:p>
    <w:p w:rsidR="00F744E0" w:rsidRPr="00F744E0" w:rsidRDefault="000D77EB" w:rsidP="00851457">
      <w:pPr>
        <w:pStyle w:val="SingleTxtG"/>
        <w:numPr>
          <w:ilvl w:val="0"/>
          <w:numId w:val="21"/>
        </w:numPr>
        <w:ind w:left="1134" w:firstLine="567"/>
        <w:rPr>
          <w:b/>
          <w:lang w:val="es-ES"/>
        </w:rPr>
      </w:pPr>
      <w:r>
        <w:rPr>
          <w:b/>
          <w:lang w:val="es-ES"/>
        </w:rPr>
        <w:t>Intensifique sus esfuerzos</w:t>
      </w:r>
      <w:r w:rsidR="00F744E0" w:rsidRPr="00F744E0">
        <w:rPr>
          <w:b/>
          <w:lang w:val="es-ES"/>
        </w:rPr>
        <w:t xml:space="preserve"> para eliminar </w:t>
      </w:r>
      <w:r w:rsidR="00F744E0" w:rsidRPr="00E700BF">
        <w:rPr>
          <w:b/>
          <w:bCs/>
          <w:lang w:val="es-ES_tradnl"/>
        </w:rPr>
        <w:t>la persistente desigualdad entre hombres y mujeres</w:t>
      </w:r>
      <w:r w:rsidR="00F744E0">
        <w:rPr>
          <w:b/>
          <w:bCs/>
          <w:lang w:val="es-ES_tradnl"/>
        </w:rPr>
        <w:t>,</w:t>
      </w:r>
      <w:r w:rsidR="00C50A6C">
        <w:rPr>
          <w:b/>
          <w:bCs/>
          <w:lang w:val="es-ES_tradnl"/>
        </w:rPr>
        <w:t xml:space="preserve"> incluso mediante la adopción de medidas especiales temporales,</w:t>
      </w:r>
      <w:r w:rsidR="00F744E0" w:rsidRPr="00E700BF">
        <w:rPr>
          <w:b/>
          <w:bCs/>
          <w:lang w:val="es-ES_tradnl"/>
        </w:rPr>
        <w:t xml:space="preserve"> y promueva el pleno acceso</w:t>
      </w:r>
      <w:r w:rsidR="00F744E0">
        <w:rPr>
          <w:b/>
          <w:bCs/>
          <w:lang w:val="es-ES_tradnl"/>
        </w:rPr>
        <w:t xml:space="preserve"> de las mujeres</w:t>
      </w:r>
      <w:r w:rsidR="00F744E0" w:rsidRPr="00E700BF">
        <w:rPr>
          <w:b/>
          <w:bCs/>
          <w:lang w:val="es-ES_tradnl"/>
        </w:rPr>
        <w:t xml:space="preserve"> a la educación, el empleo, servicios de salud, seguridad social y acceso a la tierra; </w:t>
      </w:r>
    </w:p>
    <w:p w:rsidR="000D77EB" w:rsidRDefault="00F56424" w:rsidP="00851457">
      <w:pPr>
        <w:pStyle w:val="SingleTxtG"/>
        <w:numPr>
          <w:ilvl w:val="0"/>
          <w:numId w:val="21"/>
        </w:numPr>
        <w:ind w:left="1134" w:firstLine="567"/>
        <w:rPr>
          <w:b/>
          <w:bCs/>
          <w:lang w:val="es-ES_tradnl"/>
        </w:rPr>
      </w:pPr>
      <w:r>
        <w:rPr>
          <w:b/>
          <w:bCs/>
          <w:lang w:val="es-ES_tradnl"/>
        </w:rPr>
        <w:t xml:space="preserve">Integre en las políticas públicas </w:t>
      </w:r>
      <w:r w:rsidR="00C02926">
        <w:rPr>
          <w:b/>
          <w:bCs/>
          <w:lang w:val="es-ES_tradnl"/>
        </w:rPr>
        <w:t>las medidas necesarias a fin de asegurar igual acceso y disfrute de los derechos económicos sociales y culturales a las mujeres que viven en zonas rurales, mujeres indígenas y afrocolombianas</w:t>
      </w:r>
      <w:r w:rsidR="00A02C3B">
        <w:rPr>
          <w:b/>
          <w:bCs/>
          <w:lang w:val="es-ES_tradnl"/>
        </w:rPr>
        <w:t xml:space="preserve">, que entre otras cosas, contenga medidas para la </w:t>
      </w:r>
      <w:r w:rsidR="00A02C3B">
        <w:rPr>
          <w:b/>
          <w:lang w:val="es-ES_tradnl"/>
        </w:rPr>
        <w:t xml:space="preserve">eliminación  de </w:t>
      </w:r>
      <w:r w:rsidR="00F744E0" w:rsidRPr="00E700BF">
        <w:rPr>
          <w:b/>
          <w:lang w:val="es-ES_tradnl"/>
        </w:rPr>
        <w:t xml:space="preserve"> la discriminación </w:t>
      </w:r>
      <w:r w:rsidR="00F744E0" w:rsidRPr="00E700BF">
        <w:rPr>
          <w:b/>
          <w:bCs/>
          <w:lang w:val="es-ES_tradnl"/>
        </w:rPr>
        <w:t>múltiple e intersectorial que enfrentan las mujeres que viven en zonas rurales</w:t>
      </w:r>
      <w:r w:rsidR="000D77EB">
        <w:rPr>
          <w:b/>
          <w:bCs/>
          <w:lang w:val="es-ES_tradnl"/>
        </w:rPr>
        <w:t>,</w:t>
      </w:r>
      <w:r w:rsidR="00F744E0" w:rsidRPr="00E700BF">
        <w:rPr>
          <w:b/>
          <w:bCs/>
          <w:lang w:val="es-ES_tradnl"/>
        </w:rPr>
        <w:t xml:space="preserve"> las mujeres indígenas</w:t>
      </w:r>
      <w:r w:rsidR="00F744E0">
        <w:rPr>
          <w:b/>
          <w:bCs/>
          <w:lang w:val="es-ES_tradnl"/>
        </w:rPr>
        <w:t xml:space="preserve"> y afrocolombianas</w:t>
      </w:r>
      <w:r w:rsidR="00092A76">
        <w:rPr>
          <w:b/>
          <w:bCs/>
          <w:lang w:val="es-ES_tradnl"/>
        </w:rPr>
        <w:t>, asignando para su implementación los</w:t>
      </w:r>
      <w:r w:rsidR="00A02C3B">
        <w:rPr>
          <w:b/>
          <w:bCs/>
          <w:lang w:val="es-ES_tradnl"/>
        </w:rPr>
        <w:t xml:space="preserve"> recursos suficientes</w:t>
      </w:r>
      <w:r w:rsidR="000D77EB">
        <w:rPr>
          <w:b/>
          <w:bCs/>
          <w:lang w:val="es-ES_tradnl"/>
        </w:rPr>
        <w:t xml:space="preserve">; </w:t>
      </w:r>
    </w:p>
    <w:p w:rsidR="00F744E0" w:rsidRPr="000D77EB" w:rsidRDefault="001A5C38" w:rsidP="00851457">
      <w:pPr>
        <w:pStyle w:val="SingleTxtG"/>
        <w:numPr>
          <w:ilvl w:val="0"/>
          <w:numId w:val="21"/>
        </w:numPr>
        <w:ind w:left="1134" w:firstLine="567"/>
        <w:rPr>
          <w:b/>
          <w:lang w:val="es-ES"/>
        </w:rPr>
      </w:pPr>
      <w:r>
        <w:rPr>
          <w:b/>
          <w:bCs/>
          <w:lang w:val="es-ES_tradnl"/>
        </w:rPr>
        <w:t>A</w:t>
      </w:r>
      <w:r w:rsidR="00A02C3B">
        <w:rPr>
          <w:b/>
          <w:bCs/>
          <w:lang w:val="es-ES_tradnl"/>
        </w:rPr>
        <w:t xml:space="preserve">segure </w:t>
      </w:r>
      <w:r w:rsidR="000D77EB">
        <w:rPr>
          <w:b/>
          <w:bCs/>
          <w:lang w:val="es-ES_tradnl"/>
        </w:rPr>
        <w:t xml:space="preserve">la participación </w:t>
      </w:r>
      <w:r w:rsidR="00E032C1" w:rsidRPr="00D04D28">
        <w:rPr>
          <w:b/>
          <w:bCs/>
          <w:lang w:val="es-ES_tradnl"/>
        </w:rPr>
        <w:t>efectiva</w:t>
      </w:r>
      <w:r w:rsidR="00E032C1">
        <w:rPr>
          <w:b/>
          <w:bCs/>
          <w:lang w:val="es-ES_tradnl"/>
        </w:rPr>
        <w:t xml:space="preserve"> </w:t>
      </w:r>
      <w:r w:rsidR="000D77EB">
        <w:rPr>
          <w:b/>
          <w:bCs/>
          <w:lang w:val="es-ES_tradnl"/>
        </w:rPr>
        <w:t xml:space="preserve">de las mujeres en </w:t>
      </w:r>
      <w:r>
        <w:rPr>
          <w:b/>
          <w:bCs/>
          <w:lang w:val="es-ES_tradnl"/>
        </w:rPr>
        <w:t xml:space="preserve">la </w:t>
      </w:r>
      <w:r w:rsidR="000D77EB">
        <w:rPr>
          <w:b/>
          <w:lang w:val="es-ES"/>
        </w:rPr>
        <w:t xml:space="preserve">implementación del Acuerdo Final para la terminación del </w:t>
      </w:r>
      <w:r w:rsidR="00092A76">
        <w:rPr>
          <w:b/>
          <w:lang w:val="es-ES"/>
        </w:rPr>
        <w:t>c</w:t>
      </w:r>
      <w:r w:rsidR="000D77EB">
        <w:rPr>
          <w:b/>
          <w:lang w:val="es-ES"/>
        </w:rPr>
        <w:t>onflicto</w:t>
      </w:r>
      <w:r w:rsidR="00092A76">
        <w:rPr>
          <w:b/>
          <w:lang w:val="es-ES"/>
        </w:rPr>
        <w:t>.</w:t>
      </w:r>
      <w:r w:rsidR="00F744E0" w:rsidRPr="00F744E0">
        <w:rPr>
          <w:b/>
          <w:lang w:val="es-ES"/>
        </w:rPr>
        <w:t xml:space="preserve"> </w:t>
      </w:r>
      <w:r w:rsidR="00F744E0">
        <w:rPr>
          <w:b/>
          <w:lang w:val="es-ES"/>
        </w:rPr>
        <w:t xml:space="preserve"> </w:t>
      </w:r>
    </w:p>
    <w:p w:rsidR="00F744E0" w:rsidRPr="000D77EB" w:rsidRDefault="00F744E0" w:rsidP="006B35A0">
      <w:pPr>
        <w:pStyle w:val="SingleTxtG"/>
        <w:numPr>
          <w:ilvl w:val="0"/>
          <w:numId w:val="26"/>
        </w:numPr>
        <w:ind w:left="1134" w:firstLine="0"/>
        <w:rPr>
          <w:lang w:val="es-ES"/>
        </w:rPr>
      </w:pPr>
      <w:r>
        <w:rPr>
          <w:b/>
          <w:lang w:val="es-ES"/>
        </w:rPr>
        <w:t>El Comité remite al Estado parte a su</w:t>
      </w:r>
      <w:r w:rsidRPr="00F744E0">
        <w:rPr>
          <w:b/>
          <w:lang w:val="es-ES"/>
        </w:rPr>
        <w:t xml:space="preserve"> Observación General N° 16 (2005) sobre la igualdad de </w:t>
      </w:r>
      <w:r w:rsidRPr="00F744E0">
        <w:rPr>
          <w:b/>
          <w:bCs/>
          <w:lang w:val="es-ES_tradnl"/>
        </w:rPr>
        <w:t>derechos</w:t>
      </w:r>
      <w:r w:rsidRPr="00F744E0">
        <w:rPr>
          <w:b/>
          <w:lang w:val="es-ES"/>
        </w:rPr>
        <w:t xml:space="preserve"> del hombre y la mujer al disfrute de los derechos ec</w:t>
      </w:r>
      <w:r>
        <w:rPr>
          <w:b/>
          <w:lang w:val="es-ES"/>
        </w:rPr>
        <w:t>onómicos, sociales y culturales.</w:t>
      </w:r>
    </w:p>
    <w:p w:rsidR="003F4014" w:rsidRPr="00797311" w:rsidRDefault="00527C4D" w:rsidP="00527C4D">
      <w:pPr>
        <w:pStyle w:val="H23G"/>
        <w:rPr>
          <w:lang w:val="es-ES"/>
        </w:rPr>
      </w:pPr>
      <w:r w:rsidRPr="00797311">
        <w:rPr>
          <w:lang w:val="es-ES"/>
        </w:rPr>
        <w:tab/>
      </w:r>
      <w:r w:rsidRPr="00797311">
        <w:rPr>
          <w:lang w:val="es-ES"/>
        </w:rPr>
        <w:tab/>
      </w:r>
      <w:r w:rsidR="007F099A" w:rsidRPr="00797311">
        <w:rPr>
          <w:lang w:val="es-ES"/>
        </w:rPr>
        <w:t xml:space="preserve">Derecho al trabajo </w:t>
      </w:r>
    </w:p>
    <w:p w:rsidR="00670257" w:rsidRDefault="00BA295E" w:rsidP="006B35A0">
      <w:pPr>
        <w:pStyle w:val="SingleTxtG"/>
        <w:numPr>
          <w:ilvl w:val="0"/>
          <w:numId w:val="26"/>
        </w:numPr>
        <w:ind w:left="1134" w:firstLine="0"/>
        <w:rPr>
          <w:lang w:val="es-ES"/>
        </w:rPr>
      </w:pPr>
      <w:r>
        <w:rPr>
          <w:lang w:val="es-ES"/>
        </w:rPr>
        <w:t xml:space="preserve">Preocupa al Comité </w:t>
      </w:r>
      <w:r w:rsidR="00670257">
        <w:rPr>
          <w:lang w:val="es-ES"/>
        </w:rPr>
        <w:t xml:space="preserve">que a pesar de los esfuerzos realizados, el desempleo sigue afectando </w:t>
      </w:r>
      <w:r w:rsidR="00F3227A">
        <w:rPr>
          <w:lang w:val="es-ES"/>
        </w:rPr>
        <w:t xml:space="preserve">especialmente </w:t>
      </w:r>
      <w:r w:rsidR="00670257">
        <w:rPr>
          <w:lang w:val="es-ES"/>
        </w:rPr>
        <w:t xml:space="preserve">a los jóvenes, las mujeres y las personas con discapacidad, </w:t>
      </w:r>
      <w:r w:rsidR="001A5C38">
        <w:rPr>
          <w:lang w:val="es-ES"/>
        </w:rPr>
        <w:t xml:space="preserve">y en particular </w:t>
      </w:r>
      <w:r w:rsidR="00E75E01">
        <w:rPr>
          <w:lang w:val="es-ES"/>
        </w:rPr>
        <w:t xml:space="preserve">a las personas que viven en zonas rurales </w:t>
      </w:r>
      <w:r>
        <w:rPr>
          <w:lang w:val="es-ES"/>
        </w:rPr>
        <w:t>(art. 6)</w:t>
      </w:r>
      <w:r w:rsidR="00670257">
        <w:rPr>
          <w:lang w:val="es-ES"/>
        </w:rPr>
        <w:t>.</w:t>
      </w:r>
    </w:p>
    <w:p w:rsidR="00670257" w:rsidRPr="00670257" w:rsidRDefault="00E75E01" w:rsidP="006B35A0">
      <w:pPr>
        <w:pStyle w:val="SingleTxtG"/>
        <w:numPr>
          <w:ilvl w:val="0"/>
          <w:numId w:val="26"/>
        </w:numPr>
        <w:ind w:left="1134" w:firstLine="0"/>
        <w:rPr>
          <w:lang w:val="es-ES"/>
        </w:rPr>
      </w:pPr>
      <w:r>
        <w:rPr>
          <w:b/>
          <w:lang w:val="es-ES"/>
        </w:rPr>
        <w:t>E</w:t>
      </w:r>
      <w:r w:rsidR="00670257" w:rsidRPr="00AA3284">
        <w:rPr>
          <w:b/>
          <w:lang w:val="es-ES_tradnl"/>
        </w:rPr>
        <w:t xml:space="preserve">l Comité </w:t>
      </w:r>
      <w:r>
        <w:rPr>
          <w:b/>
          <w:lang w:val="es-ES_tradnl"/>
        </w:rPr>
        <w:t>recomienda</w:t>
      </w:r>
      <w:r w:rsidR="00670257">
        <w:rPr>
          <w:b/>
          <w:lang w:val="es-ES_tradnl"/>
        </w:rPr>
        <w:t xml:space="preserve"> al </w:t>
      </w:r>
      <w:r w:rsidR="00670257" w:rsidRPr="00AA3284">
        <w:rPr>
          <w:b/>
          <w:lang w:val="es-ES_tradnl"/>
        </w:rPr>
        <w:t xml:space="preserve">Estado parte </w:t>
      </w:r>
      <w:r w:rsidR="00670257">
        <w:rPr>
          <w:b/>
          <w:lang w:val="es-ES_tradnl"/>
        </w:rPr>
        <w:t xml:space="preserve">a </w:t>
      </w:r>
      <w:r w:rsidR="00670257" w:rsidRPr="00AA3284">
        <w:rPr>
          <w:b/>
          <w:lang w:val="es-ES_tradnl"/>
        </w:rPr>
        <w:t xml:space="preserve">que </w:t>
      </w:r>
      <w:r w:rsidR="00092A76">
        <w:rPr>
          <w:b/>
          <w:lang w:val="es-ES_tradnl"/>
        </w:rPr>
        <w:t>continúe</w:t>
      </w:r>
      <w:r w:rsidR="00670257" w:rsidRPr="00AA3284">
        <w:rPr>
          <w:b/>
          <w:lang w:val="es-ES_tradnl"/>
        </w:rPr>
        <w:t xml:space="preserve"> sus esfuerzos p</w:t>
      </w:r>
      <w:r w:rsidR="00670257">
        <w:rPr>
          <w:b/>
          <w:lang w:val="es-ES_tradnl"/>
        </w:rPr>
        <w:t xml:space="preserve">ara </w:t>
      </w:r>
      <w:r w:rsidR="00670257" w:rsidRPr="00AA3284">
        <w:rPr>
          <w:b/>
          <w:lang w:val="es-ES_tradnl"/>
        </w:rPr>
        <w:t>reducir la tasa de desempleo</w:t>
      </w:r>
      <w:r w:rsidR="00670257">
        <w:rPr>
          <w:b/>
          <w:lang w:val="es-ES_tradnl"/>
        </w:rPr>
        <w:t xml:space="preserve">, entre otros, </w:t>
      </w:r>
      <w:r w:rsidR="001A5C38">
        <w:rPr>
          <w:b/>
          <w:lang w:val="es-ES_tradnl"/>
        </w:rPr>
        <w:t xml:space="preserve">mediante la elaboración de una política pública integral de empleo que </w:t>
      </w:r>
      <w:r w:rsidR="00670257">
        <w:rPr>
          <w:b/>
          <w:lang w:val="es-ES_tradnl"/>
        </w:rPr>
        <w:t xml:space="preserve">aborde las causas principales del desempleo, conlleve un plan de acción con metas específicas y dé prioridad a los </w:t>
      </w:r>
      <w:r w:rsidR="00670257" w:rsidRPr="00AA3284">
        <w:rPr>
          <w:b/>
          <w:lang w:val="es-ES_tradnl"/>
        </w:rPr>
        <w:t xml:space="preserve">grupos </w:t>
      </w:r>
      <w:r w:rsidR="00670257">
        <w:rPr>
          <w:b/>
          <w:lang w:val="es-ES_tradnl"/>
        </w:rPr>
        <w:t xml:space="preserve">desproporcionadamente </w:t>
      </w:r>
      <w:r w:rsidR="00670257" w:rsidRPr="00AA3284">
        <w:rPr>
          <w:b/>
          <w:lang w:val="es-ES_tradnl"/>
        </w:rPr>
        <w:t>expuestos al desempleo.</w:t>
      </w:r>
      <w:r w:rsidR="00670257">
        <w:rPr>
          <w:b/>
          <w:lang w:val="es-ES_tradnl"/>
        </w:rPr>
        <w:t xml:space="preserve"> </w:t>
      </w:r>
      <w:r w:rsidR="00670257" w:rsidRPr="00670257">
        <w:rPr>
          <w:b/>
          <w:bCs/>
          <w:lang w:val="es-ES"/>
        </w:rPr>
        <w:t>El Comité le recomienda que se siga dando prioridad a programas de formación y capacitación técnica y profesional de calidad adaptados a las necesidades del mercado del trabajo y teniendo en cuenta las necesidades de las personas y los grupos más desfavorecidos y marginados.</w:t>
      </w:r>
    </w:p>
    <w:p w:rsidR="00E75E01" w:rsidRPr="00797311" w:rsidRDefault="00527C4D" w:rsidP="00527C4D">
      <w:pPr>
        <w:pStyle w:val="H23G"/>
        <w:rPr>
          <w:lang w:val="es-ES"/>
        </w:rPr>
      </w:pPr>
      <w:r>
        <w:rPr>
          <w:lang w:val="es-ES_tradnl"/>
        </w:rPr>
        <w:tab/>
      </w:r>
      <w:r>
        <w:rPr>
          <w:lang w:val="es-ES_tradnl"/>
        </w:rPr>
        <w:tab/>
      </w:r>
      <w:r w:rsidR="00E75E01" w:rsidRPr="00E709C4">
        <w:rPr>
          <w:lang w:val="es-ES_tradnl"/>
        </w:rPr>
        <w:t xml:space="preserve">Sector informal de la economía </w:t>
      </w:r>
    </w:p>
    <w:p w:rsidR="00E75E01" w:rsidRPr="00E75E01" w:rsidRDefault="00E75E01" w:rsidP="006B35A0">
      <w:pPr>
        <w:pStyle w:val="SingleTxtG"/>
        <w:numPr>
          <w:ilvl w:val="0"/>
          <w:numId w:val="26"/>
        </w:numPr>
        <w:ind w:left="1134" w:firstLine="0"/>
        <w:rPr>
          <w:lang w:val="es-ES"/>
        </w:rPr>
      </w:pPr>
      <w:r>
        <w:rPr>
          <w:lang w:val="es-ES"/>
        </w:rPr>
        <w:t>El Comité toma nota de las medidas que está implementando el Estado parte para reducir el</w:t>
      </w:r>
      <w:r w:rsidRPr="00E75E01">
        <w:rPr>
          <w:lang w:val="es-ES"/>
        </w:rPr>
        <w:t xml:space="preserve"> número de trabajadores que labora en el sector informal de la economía</w:t>
      </w:r>
      <w:r>
        <w:rPr>
          <w:lang w:val="es-ES"/>
        </w:rPr>
        <w:t>, sin embargo le preocupa</w:t>
      </w:r>
      <w:r w:rsidR="001A5C38">
        <w:rPr>
          <w:lang w:val="es-ES"/>
        </w:rPr>
        <w:t xml:space="preserve"> que dicho número sigue siendo muy alto</w:t>
      </w:r>
      <w:r>
        <w:rPr>
          <w:lang w:val="es-ES"/>
        </w:rPr>
        <w:t xml:space="preserve"> y que por lo tanto estos trabajadores </w:t>
      </w:r>
      <w:r w:rsidR="00F3227A">
        <w:rPr>
          <w:lang w:val="es-ES"/>
        </w:rPr>
        <w:t xml:space="preserve">no están debidamente protegidos </w:t>
      </w:r>
      <w:r>
        <w:rPr>
          <w:lang w:val="es-ES"/>
        </w:rPr>
        <w:t xml:space="preserve"> </w:t>
      </w:r>
      <w:r w:rsidRPr="00E75E01">
        <w:rPr>
          <w:lang w:val="es-ES"/>
        </w:rPr>
        <w:t>por</w:t>
      </w:r>
      <w:r>
        <w:rPr>
          <w:lang w:val="es-ES"/>
        </w:rPr>
        <w:t xml:space="preserve"> la legislación laboral y </w:t>
      </w:r>
      <w:r w:rsidR="00F3227A">
        <w:rPr>
          <w:lang w:val="es-ES"/>
        </w:rPr>
        <w:t xml:space="preserve">no tienen acceso al </w:t>
      </w:r>
      <w:r w:rsidRPr="00E75E01">
        <w:rPr>
          <w:lang w:val="es-ES"/>
        </w:rPr>
        <w:t>sist</w:t>
      </w:r>
      <w:r w:rsidR="00B85940">
        <w:rPr>
          <w:lang w:val="es-ES"/>
        </w:rPr>
        <w:t>ema de protección social (arts. </w:t>
      </w:r>
      <w:r w:rsidRPr="00E75E01">
        <w:rPr>
          <w:lang w:val="es-ES"/>
        </w:rPr>
        <w:t>6, 7 y 9).</w:t>
      </w:r>
    </w:p>
    <w:p w:rsidR="00E75E01" w:rsidRDefault="00E75E01" w:rsidP="006B35A0">
      <w:pPr>
        <w:pStyle w:val="SingleTxtG"/>
        <w:numPr>
          <w:ilvl w:val="0"/>
          <w:numId w:val="26"/>
        </w:numPr>
        <w:ind w:left="1134" w:firstLine="0"/>
        <w:rPr>
          <w:b/>
          <w:lang w:val="es-ES"/>
        </w:rPr>
      </w:pPr>
      <w:r w:rsidRPr="00E75E01">
        <w:rPr>
          <w:b/>
          <w:lang w:val="es-ES"/>
        </w:rPr>
        <w:t xml:space="preserve">El Comité </w:t>
      </w:r>
      <w:r w:rsidR="001D54F8">
        <w:rPr>
          <w:b/>
          <w:lang w:val="es-ES"/>
        </w:rPr>
        <w:t>remite al Estado parte a su anterior recomendaci</w:t>
      </w:r>
      <w:r w:rsidR="00B85940">
        <w:rPr>
          <w:b/>
          <w:lang w:val="es-ES"/>
        </w:rPr>
        <w:t>ón (véase E/C.12/COL/CO/5, para </w:t>
      </w:r>
      <w:r w:rsidR="001D54F8">
        <w:rPr>
          <w:b/>
          <w:lang w:val="es-ES"/>
        </w:rPr>
        <w:t xml:space="preserve">11) e insta </w:t>
      </w:r>
      <w:r w:rsidR="001D54F8">
        <w:rPr>
          <w:b/>
          <w:lang w:val="es-ES_tradnl"/>
        </w:rPr>
        <w:t>a</w:t>
      </w:r>
      <w:r w:rsidRPr="00E75E01">
        <w:rPr>
          <w:b/>
          <w:lang w:val="es-ES"/>
        </w:rPr>
        <w:t>l Estado parte que</w:t>
      </w:r>
      <w:r>
        <w:rPr>
          <w:b/>
          <w:lang w:val="es-ES"/>
        </w:rPr>
        <w:t xml:space="preserve"> intensifique sus esfuerzos </w:t>
      </w:r>
      <w:r w:rsidRPr="00E75E01">
        <w:rPr>
          <w:b/>
          <w:lang w:val="es-ES"/>
        </w:rPr>
        <w:t xml:space="preserve">para progresivamente disminuir el número de trabajadores que participan en el sector </w:t>
      </w:r>
      <w:r w:rsidRPr="00E75E01">
        <w:rPr>
          <w:b/>
          <w:lang w:val="es-ES"/>
        </w:rPr>
        <w:lastRenderedPageBreak/>
        <w:t>informal de la economía e integrarlos al sector formal</w:t>
      </w:r>
      <w:r w:rsidR="00834830">
        <w:rPr>
          <w:b/>
          <w:lang w:val="es-ES"/>
        </w:rPr>
        <w:t xml:space="preserve">. </w:t>
      </w:r>
      <w:r w:rsidR="00C50A6C">
        <w:rPr>
          <w:b/>
          <w:lang w:val="es-ES"/>
        </w:rPr>
        <w:t xml:space="preserve">Asimismo, le insta a adoptar las medidas necesarias para garantizar a los trabajadores que laboran en el sector informal </w:t>
      </w:r>
      <w:r>
        <w:rPr>
          <w:b/>
          <w:lang w:val="es-ES"/>
        </w:rPr>
        <w:t>una protección adecuada</w:t>
      </w:r>
      <w:r w:rsidR="00C50A6C">
        <w:rPr>
          <w:b/>
          <w:lang w:val="es-ES"/>
        </w:rPr>
        <w:t xml:space="preserve"> e inmediata</w:t>
      </w:r>
      <w:r>
        <w:rPr>
          <w:b/>
          <w:lang w:val="es-ES"/>
        </w:rPr>
        <w:t xml:space="preserve"> mediante </w:t>
      </w:r>
      <w:r w:rsidRPr="00E75E01">
        <w:rPr>
          <w:b/>
          <w:lang w:val="es-ES"/>
        </w:rPr>
        <w:t>la legislación laboral y</w:t>
      </w:r>
      <w:r>
        <w:rPr>
          <w:b/>
          <w:lang w:val="es-ES"/>
        </w:rPr>
        <w:t xml:space="preserve"> el acceso</w:t>
      </w:r>
      <w:r w:rsidRPr="00E75E01">
        <w:rPr>
          <w:b/>
          <w:lang w:val="es-ES"/>
        </w:rPr>
        <w:t xml:space="preserve"> a la protección social</w:t>
      </w:r>
      <w:r>
        <w:rPr>
          <w:b/>
          <w:lang w:val="es-ES"/>
        </w:rPr>
        <w:t>.</w:t>
      </w:r>
    </w:p>
    <w:p w:rsidR="00D33486" w:rsidRPr="00797311" w:rsidRDefault="00527C4D" w:rsidP="00527C4D">
      <w:pPr>
        <w:pStyle w:val="H23G"/>
        <w:rPr>
          <w:lang w:val="es-ES"/>
        </w:rPr>
      </w:pPr>
      <w:r w:rsidRPr="00797311">
        <w:rPr>
          <w:lang w:val="es-ES"/>
        </w:rPr>
        <w:tab/>
      </w:r>
      <w:r w:rsidRPr="00797311">
        <w:rPr>
          <w:lang w:val="es-ES"/>
        </w:rPr>
        <w:tab/>
      </w:r>
      <w:r w:rsidR="004710F9" w:rsidRPr="00797311">
        <w:rPr>
          <w:lang w:val="es-ES"/>
        </w:rPr>
        <w:t>Seguridad y salud en el trabajo</w:t>
      </w:r>
      <w:r w:rsidR="00D33486" w:rsidRPr="00797311">
        <w:rPr>
          <w:lang w:val="es-ES"/>
        </w:rPr>
        <w:t xml:space="preserve"> e inspección laboral</w:t>
      </w:r>
    </w:p>
    <w:p w:rsidR="00D33486" w:rsidRDefault="00D33486" w:rsidP="006B35A0">
      <w:pPr>
        <w:pStyle w:val="SingleTxtG"/>
        <w:numPr>
          <w:ilvl w:val="0"/>
          <w:numId w:val="26"/>
        </w:numPr>
        <w:ind w:left="1134" w:firstLine="0"/>
        <w:rPr>
          <w:lang w:val="es-ES"/>
        </w:rPr>
      </w:pPr>
      <w:r w:rsidRPr="00D04D28">
        <w:rPr>
          <w:lang w:val="es-ES"/>
        </w:rPr>
        <w:t>Preocupa al Comité</w:t>
      </w:r>
      <w:r w:rsidR="00CA5D37">
        <w:rPr>
          <w:lang w:val="es-ES"/>
        </w:rPr>
        <w:t xml:space="preserve"> la ausencia de</w:t>
      </w:r>
      <w:r w:rsidR="00DD4AFC">
        <w:rPr>
          <w:lang w:val="es-ES"/>
        </w:rPr>
        <w:t xml:space="preserve"> medidas integrales</w:t>
      </w:r>
      <w:r w:rsidR="00CA5D37">
        <w:rPr>
          <w:lang w:val="es-ES"/>
        </w:rPr>
        <w:t xml:space="preserve"> que</w:t>
      </w:r>
      <w:r w:rsidR="00DD4AFC">
        <w:rPr>
          <w:lang w:val="es-ES"/>
        </w:rPr>
        <w:t xml:space="preserve"> brinden una adecuada protección </w:t>
      </w:r>
      <w:r w:rsidR="00CA5D37">
        <w:rPr>
          <w:lang w:val="es-ES"/>
        </w:rPr>
        <w:t xml:space="preserve">en materia de salud ocupacional y accidentes de trabajo, principalmente a los  </w:t>
      </w:r>
      <w:r w:rsidR="00DD4AFC">
        <w:rPr>
          <w:lang w:val="es-ES"/>
        </w:rPr>
        <w:t xml:space="preserve">trabajadores del sector informal. Asimismo, preocupa al Comité, que a pesar de los esfuerzos realizados, </w:t>
      </w:r>
      <w:r w:rsidR="00CA5D37">
        <w:rPr>
          <w:lang w:val="es-ES"/>
        </w:rPr>
        <w:t xml:space="preserve">el </w:t>
      </w:r>
      <w:r w:rsidR="00DD4AFC">
        <w:rPr>
          <w:lang w:val="es-ES"/>
        </w:rPr>
        <w:t>número de inspectores laborales</w:t>
      </w:r>
      <w:r w:rsidR="00CA5D37">
        <w:rPr>
          <w:lang w:val="es-ES"/>
        </w:rPr>
        <w:t xml:space="preserve"> siga siendo </w:t>
      </w:r>
      <w:r w:rsidR="00834830">
        <w:rPr>
          <w:lang w:val="es-ES"/>
        </w:rPr>
        <w:t xml:space="preserve">insuficiente </w:t>
      </w:r>
      <w:r w:rsidR="00CA5D37">
        <w:rPr>
          <w:lang w:val="es-ES"/>
        </w:rPr>
        <w:t xml:space="preserve">dificultando </w:t>
      </w:r>
      <w:r w:rsidR="00D435DE">
        <w:rPr>
          <w:lang w:val="es-ES"/>
        </w:rPr>
        <w:t xml:space="preserve">su presencia en las áreas rurales y remotas </w:t>
      </w:r>
      <w:r w:rsidR="00B85940">
        <w:rPr>
          <w:lang w:val="es-ES"/>
        </w:rPr>
        <w:t>(art. </w:t>
      </w:r>
      <w:r w:rsidR="00DD4AFC">
        <w:rPr>
          <w:lang w:val="es-ES"/>
        </w:rPr>
        <w:t>7)</w:t>
      </w:r>
      <w:r w:rsidR="00555A98">
        <w:rPr>
          <w:lang w:val="es-ES"/>
        </w:rPr>
        <w:t>.</w:t>
      </w:r>
    </w:p>
    <w:p w:rsidR="00DD4AFC" w:rsidRPr="00DD4AFC" w:rsidRDefault="00DD4AFC" w:rsidP="006B35A0">
      <w:pPr>
        <w:pStyle w:val="SingleTxtG"/>
        <w:numPr>
          <w:ilvl w:val="0"/>
          <w:numId w:val="26"/>
        </w:numPr>
        <w:ind w:left="1134" w:firstLine="0"/>
        <w:rPr>
          <w:b/>
          <w:lang w:val="es-ES"/>
        </w:rPr>
      </w:pPr>
      <w:r>
        <w:rPr>
          <w:b/>
          <w:lang w:val="es-ES"/>
        </w:rPr>
        <w:t xml:space="preserve">El Comité recomienda al Estado parte que lleve a cabo una revisión y adecuación  de su sistema actual de protección contra riesgos laborales, a fin de que provea de una adecuada protección </w:t>
      </w:r>
      <w:r w:rsidR="00555A98">
        <w:rPr>
          <w:b/>
          <w:lang w:val="es-ES"/>
        </w:rPr>
        <w:t xml:space="preserve">a todos los trabajadores, incluyendo aquellos que laboran en el sector informal en casos de accidentes de trabajo y enfermedades ocupacionales. </w:t>
      </w:r>
      <w:r w:rsidR="00555A98" w:rsidRPr="006B461B">
        <w:rPr>
          <w:b/>
          <w:lang w:val="es-ES"/>
        </w:rPr>
        <w:t>Además, le insta a continuar los esfuerzos para que el mecanismo de inspección laboral cuente con los recurso</w:t>
      </w:r>
      <w:r w:rsidR="00555A98">
        <w:rPr>
          <w:b/>
          <w:lang w:val="es-ES"/>
        </w:rPr>
        <w:t>s</w:t>
      </w:r>
      <w:r w:rsidR="00555A98" w:rsidRPr="006B461B">
        <w:rPr>
          <w:b/>
          <w:lang w:val="es-ES"/>
        </w:rPr>
        <w:t xml:space="preserve"> humanos, técnicos y financieros suficientes para brind</w:t>
      </w:r>
      <w:r w:rsidR="00555A98">
        <w:rPr>
          <w:b/>
          <w:lang w:val="es-ES"/>
        </w:rPr>
        <w:t>ar</w:t>
      </w:r>
      <w:r w:rsidR="00555A98" w:rsidRPr="006B461B">
        <w:rPr>
          <w:b/>
          <w:lang w:val="es-ES"/>
        </w:rPr>
        <w:t xml:space="preserve"> una protección adecuada a todos los trabajadores,</w:t>
      </w:r>
      <w:r w:rsidR="00497252">
        <w:rPr>
          <w:b/>
          <w:lang w:val="es-ES"/>
        </w:rPr>
        <w:t xml:space="preserve"> incluyendo los del sector informal y</w:t>
      </w:r>
      <w:r w:rsidR="00555A98" w:rsidRPr="006B461B">
        <w:rPr>
          <w:b/>
          <w:lang w:val="es-ES"/>
        </w:rPr>
        <w:t xml:space="preserve"> en particular a los </w:t>
      </w:r>
      <w:r w:rsidR="00555A98">
        <w:rPr>
          <w:b/>
          <w:lang w:val="es-ES"/>
        </w:rPr>
        <w:t xml:space="preserve">que laboran en zonas </w:t>
      </w:r>
      <w:r w:rsidR="00555A98" w:rsidRPr="006B461B">
        <w:rPr>
          <w:b/>
          <w:lang w:val="es-ES"/>
        </w:rPr>
        <w:t>rural</w:t>
      </w:r>
      <w:r w:rsidR="00555A98">
        <w:rPr>
          <w:b/>
          <w:lang w:val="es-ES"/>
        </w:rPr>
        <w:t>es y remotas</w:t>
      </w:r>
      <w:r w:rsidR="00555A98" w:rsidRPr="006B461B">
        <w:rPr>
          <w:b/>
          <w:lang w:val="es-ES"/>
        </w:rPr>
        <w:t>.</w:t>
      </w:r>
    </w:p>
    <w:p w:rsidR="009F54DE" w:rsidRPr="00797311" w:rsidRDefault="00527C4D" w:rsidP="00527C4D">
      <w:pPr>
        <w:pStyle w:val="H23G"/>
        <w:rPr>
          <w:lang w:val="es-ES"/>
        </w:rPr>
      </w:pPr>
      <w:r w:rsidRPr="00797311">
        <w:rPr>
          <w:lang w:val="es-ES"/>
        </w:rPr>
        <w:tab/>
      </w:r>
      <w:r w:rsidRPr="00797311">
        <w:rPr>
          <w:lang w:val="es-ES"/>
        </w:rPr>
        <w:tab/>
      </w:r>
      <w:r w:rsidR="009F54DE" w:rsidRPr="00797311">
        <w:rPr>
          <w:lang w:val="es-ES"/>
        </w:rPr>
        <w:t>Brechas de género en ámbito laboral</w:t>
      </w:r>
    </w:p>
    <w:p w:rsidR="00222CCE" w:rsidRDefault="00222CCE" w:rsidP="006B35A0">
      <w:pPr>
        <w:pStyle w:val="SingleTxtG"/>
        <w:numPr>
          <w:ilvl w:val="0"/>
          <w:numId w:val="26"/>
        </w:numPr>
        <w:ind w:left="1134" w:firstLine="0"/>
        <w:rPr>
          <w:lang w:val="es-ES"/>
        </w:rPr>
      </w:pPr>
      <w:r>
        <w:rPr>
          <w:lang w:val="es-ES"/>
        </w:rPr>
        <w:t xml:space="preserve">Preocupa al Comité la persistente </w:t>
      </w:r>
      <w:r w:rsidR="00C530C6">
        <w:rPr>
          <w:lang w:val="es-ES"/>
        </w:rPr>
        <w:t xml:space="preserve">brecha salarial y segregación ocupacional entre hombres y mujeres, lo cual afecta de manera desproporcionada a las mujeres indígenas y afrocolombianas (art. 7). </w:t>
      </w:r>
    </w:p>
    <w:p w:rsidR="00C530C6" w:rsidRPr="00D225ED" w:rsidRDefault="00C530C6" w:rsidP="006B35A0">
      <w:pPr>
        <w:pStyle w:val="SingleTxtG"/>
        <w:numPr>
          <w:ilvl w:val="0"/>
          <w:numId w:val="26"/>
        </w:numPr>
        <w:ind w:left="1134" w:firstLine="0"/>
        <w:rPr>
          <w:lang w:val="es-ES"/>
        </w:rPr>
      </w:pPr>
      <w:r w:rsidRPr="00C530C6">
        <w:rPr>
          <w:b/>
          <w:lang w:val="es-ES"/>
        </w:rPr>
        <w:t xml:space="preserve">El Comité recomienda al Estado parte que </w:t>
      </w:r>
      <w:r w:rsidR="00D225ED">
        <w:rPr>
          <w:b/>
          <w:lang w:val="es-ES"/>
        </w:rPr>
        <w:t>intensifique sus esfuerzos</w:t>
      </w:r>
      <w:r w:rsidRPr="00C530C6">
        <w:rPr>
          <w:b/>
          <w:lang w:val="es-ES"/>
        </w:rPr>
        <w:t xml:space="preserve"> para eliminar la persistente brecha salarial por razón de sexo, combatiendo la segregación vert</w:t>
      </w:r>
      <w:r>
        <w:rPr>
          <w:b/>
          <w:lang w:val="es-ES"/>
        </w:rPr>
        <w:t xml:space="preserve">ical y horizontal en el empleo y poniendo especial atención a </w:t>
      </w:r>
      <w:r w:rsidR="004F3A9D">
        <w:rPr>
          <w:b/>
          <w:lang w:val="es-ES"/>
        </w:rPr>
        <w:t>la situación y características culturales</w:t>
      </w:r>
      <w:r>
        <w:rPr>
          <w:b/>
          <w:lang w:val="es-ES"/>
        </w:rPr>
        <w:t xml:space="preserve"> de las mujeres indígenas y afrocolombianas. Asimismo, le recomienda que asegure la adecuada incorporación legal e implementación del principio de igual salario por trabajo de igual valor y adopte medidas para fomentar la igual distribución de responsabilidades</w:t>
      </w:r>
      <w:r w:rsidR="00C50A6C">
        <w:rPr>
          <w:b/>
          <w:lang w:val="es-ES"/>
        </w:rPr>
        <w:t xml:space="preserve"> entre hombres y mujeres</w:t>
      </w:r>
      <w:r>
        <w:rPr>
          <w:b/>
          <w:lang w:val="es-ES"/>
        </w:rPr>
        <w:t xml:space="preserve"> dentro de la familia y la sociedad. </w:t>
      </w:r>
    </w:p>
    <w:p w:rsidR="00222CCE" w:rsidRPr="00797311" w:rsidRDefault="00527C4D" w:rsidP="00527C4D">
      <w:pPr>
        <w:pStyle w:val="H23G"/>
        <w:rPr>
          <w:lang w:val="es-ES"/>
        </w:rPr>
      </w:pPr>
      <w:r w:rsidRPr="00797311">
        <w:rPr>
          <w:lang w:val="es-ES"/>
        </w:rPr>
        <w:tab/>
      </w:r>
      <w:r w:rsidRPr="00797311">
        <w:rPr>
          <w:lang w:val="es-ES"/>
        </w:rPr>
        <w:tab/>
      </w:r>
      <w:r w:rsidR="00222CCE" w:rsidRPr="00797311">
        <w:rPr>
          <w:lang w:val="es-ES"/>
        </w:rPr>
        <w:t>Trabajadores en el sector agrícola</w:t>
      </w:r>
    </w:p>
    <w:p w:rsidR="0020179E" w:rsidRDefault="00B61874" w:rsidP="006B35A0">
      <w:pPr>
        <w:pStyle w:val="SingleTxtG"/>
        <w:numPr>
          <w:ilvl w:val="0"/>
          <w:numId w:val="26"/>
        </w:numPr>
        <w:ind w:left="1134" w:firstLine="0"/>
        <w:rPr>
          <w:lang w:val="es-ES"/>
        </w:rPr>
      </w:pPr>
      <w:r>
        <w:rPr>
          <w:lang w:val="es-ES"/>
        </w:rPr>
        <w:t>El</w:t>
      </w:r>
      <w:r w:rsidR="00C530C6">
        <w:rPr>
          <w:lang w:val="es-ES"/>
        </w:rPr>
        <w:t xml:space="preserve"> Comité</w:t>
      </w:r>
      <w:r>
        <w:rPr>
          <w:lang w:val="es-ES"/>
        </w:rPr>
        <w:t xml:space="preserve"> está preocupado por las condiciones de precariedad laboral de muchos trabajadores agrícolas, de los cuales un número significativo no percibe remuneración o la percibida es por debajo del salario mínimo. </w:t>
      </w:r>
      <w:r w:rsidR="006B461B">
        <w:rPr>
          <w:lang w:val="es-ES"/>
        </w:rPr>
        <w:t>P</w:t>
      </w:r>
      <w:r>
        <w:rPr>
          <w:lang w:val="es-ES"/>
        </w:rPr>
        <w:t>reocupa</w:t>
      </w:r>
      <w:r w:rsidR="006B461B">
        <w:rPr>
          <w:lang w:val="es-ES"/>
        </w:rPr>
        <w:t xml:space="preserve"> también</w:t>
      </w:r>
      <w:r>
        <w:rPr>
          <w:lang w:val="es-ES"/>
        </w:rPr>
        <w:t xml:space="preserve"> al Comité que un número considerable de campesinos continúe participando en la erradicación manual de cultivos ilícitos</w:t>
      </w:r>
      <w:r w:rsidR="00555A98">
        <w:rPr>
          <w:lang w:val="es-ES"/>
        </w:rPr>
        <w:t xml:space="preserve">, </w:t>
      </w:r>
      <w:r w:rsidR="00D435DE">
        <w:rPr>
          <w:lang w:val="es-ES"/>
        </w:rPr>
        <w:t xml:space="preserve">de los cuales muchos </w:t>
      </w:r>
      <w:r w:rsidR="00555A98">
        <w:rPr>
          <w:lang w:val="es-ES"/>
        </w:rPr>
        <w:t xml:space="preserve">han muerto o </w:t>
      </w:r>
      <w:r w:rsidR="00D435DE">
        <w:rPr>
          <w:lang w:val="es-ES"/>
        </w:rPr>
        <w:t>han sido</w:t>
      </w:r>
      <w:r w:rsidR="00555A98">
        <w:rPr>
          <w:lang w:val="es-ES"/>
        </w:rPr>
        <w:t xml:space="preserve"> lesionados a causa de minas antipersonales o por enfrentamientos con grupos armados ilegales. El Comité </w:t>
      </w:r>
      <w:r w:rsidR="00243BBE">
        <w:rPr>
          <w:lang w:val="es-ES"/>
        </w:rPr>
        <w:t xml:space="preserve">está preocupado por </w:t>
      </w:r>
      <w:r>
        <w:rPr>
          <w:lang w:val="es-ES"/>
        </w:rPr>
        <w:t>que las medidas de protección adoptadas no s</w:t>
      </w:r>
      <w:r w:rsidR="00243BBE">
        <w:rPr>
          <w:lang w:val="es-ES"/>
        </w:rPr>
        <w:t>on</w:t>
      </w:r>
      <w:r>
        <w:rPr>
          <w:lang w:val="es-ES"/>
        </w:rPr>
        <w:t xml:space="preserve"> lo suficientemente efectivas para disminuir los riesgos que esta actividad conlleva</w:t>
      </w:r>
      <w:r w:rsidR="00D435DE">
        <w:rPr>
          <w:lang w:val="es-ES"/>
        </w:rPr>
        <w:t>,</w:t>
      </w:r>
      <w:r w:rsidR="00243BBE">
        <w:rPr>
          <w:lang w:val="es-ES"/>
        </w:rPr>
        <w:t xml:space="preserve"> y </w:t>
      </w:r>
      <w:r>
        <w:rPr>
          <w:lang w:val="es-ES"/>
        </w:rPr>
        <w:t>lamenta no haber recibido información sobre las medidas de reparación adoptadas para los</w:t>
      </w:r>
      <w:r w:rsidR="00555A98">
        <w:rPr>
          <w:lang w:val="es-ES"/>
        </w:rPr>
        <w:t xml:space="preserve"> </w:t>
      </w:r>
      <w:r>
        <w:rPr>
          <w:lang w:val="es-ES"/>
        </w:rPr>
        <w:t xml:space="preserve">campesinos y </w:t>
      </w:r>
      <w:r w:rsidR="001D54F8">
        <w:rPr>
          <w:lang w:val="es-ES"/>
        </w:rPr>
        <w:t>las</w:t>
      </w:r>
      <w:r>
        <w:rPr>
          <w:lang w:val="es-ES"/>
        </w:rPr>
        <w:t xml:space="preserve"> familias </w:t>
      </w:r>
      <w:r w:rsidR="001D54F8">
        <w:rPr>
          <w:lang w:val="es-ES"/>
        </w:rPr>
        <w:t xml:space="preserve">que han sido </w:t>
      </w:r>
      <w:r>
        <w:rPr>
          <w:lang w:val="es-ES"/>
        </w:rPr>
        <w:t>afectados por su participación en esta actividad (art.</w:t>
      </w:r>
      <w:r w:rsidR="00C55440">
        <w:rPr>
          <w:lang w:val="es-ES"/>
        </w:rPr>
        <w:t> </w:t>
      </w:r>
      <w:r>
        <w:rPr>
          <w:lang w:val="es-ES"/>
        </w:rPr>
        <w:t>7).</w:t>
      </w:r>
    </w:p>
    <w:p w:rsidR="00D6254A" w:rsidRDefault="006B461B" w:rsidP="006B35A0">
      <w:pPr>
        <w:pStyle w:val="SingleTxtG"/>
        <w:numPr>
          <w:ilvl w:val="0"/>
          <w:numId w:val="26"/>
        </w:numPr>
        <w:ind w:left="1134" w:firstLine="0"/>
        <w:rPr>
          <w:b/>
          <w:lang w:val="es-ES"/>
        </w:rPr>
      </w:pPr>
      <w:r w:rsidRPr="006B461B">
        <w:rPr>
          <w:b/>
          <w:lang w:val="es-ES"/>
        </w:rPr>
        <w:t>El Comité recomienda al Estado parte que redoble sus esfuerzos para garantizar que todos los trabajadores en el sector agrícola cuenten tanto en la ley como en la práctica con condiciones laborales justas y satisfactorias</w:t>
      </w:r>
      <w:r w:rsidR="00D435DE">
        <w:rPr>
          <w:b/>
          <w:lang w:val="es-ES"/>
        </w:rPr>
        <w:t>, incluyendo una remuneración que les proporcione condiciones de existencia dignas para ellos y sus familias</w:t>
      </w:r>
      <w:r w:rsidRPr="006B461B">
        <w:rPr>
          <w:b/>
          <w:lang w:val="es-ES"/>
        </w:rPr>
        <w:t xml:space="preserve">. </w:t>
      </w:r>
      <w:r w:rsidR="004F3A9D">
        <w:rPr>
          <w:b/>
          <w:lang w:val="es-ES"/>
        </w:rPr>
        <w:t>Asimismo, le</w:t>
      </w:r>
      <w:r>
        <w:rPr>
          <w:b/>
          <w:lang w:val="es-ES"/>
        </w:rPr>
        <w:t xml:space="preserve"> recomienda que</w:t>
      </w:r>
      <w:r w:rsidR="00555A98">
        <w:rPr>
          <w:b/>
          <w:lang w:val="es-ES"/>
        </w:rPr>
        <w:t xml:space="preserve"> redoble sus esfuerzos a fin de garantizar las condiciones de seguridad en el trabajo, </w:t>
      </w:r>
      <w:r w:rsidR="00D435DE">
        <w:rPr>
          <w:b/>
          <w:lang w:val="es-ES"/>
        </w:rPr>
        <w:t>de acuerdo a</w:t>
      </w:r>
      <w:r w:rsidR="00555A98">
        <w:rPr>
          <w:b/>
          <w:lang w:val="es-ES"/>
        </w:rPr>
        <w:t xml:space="preserve"> los estándares internacionales, de </w:t>
      </w:r>
      <w:r w:rsidR="00C50A6C">
        <w:rPr>
          <w:b/>
          <w:lang w:val="es-ES"/>
        </w:rPr>
        <w:t xml:space="preserve">todas </w:t>
      </w:r>
      <w:r w:rsidR="00555A98">
        <w:rPr>
          <w:b/>
          <w:lang w:val="es-ES"/>
        </w:rPr>
        <w:t xml:space="preserve">las </w:t>
      </w:r>
      <w:r>
        <w:rPr>
          <w:b/>
          <w:lang w:val="es-ES"/>
        </w:rPr>
        <w:t>personas</w:t>
      </w:r>
      <w:r w:rsidR="00C50A6C">
        <w:rPr>
          <w:b/>
          <w:lang w:val="es-ES"/>
        </w:rPr>
        <w:t xml:space="preserve">, especialmente </w:t>
      </w:r>
      <w:r>
        <w:rPr>
          <w:b/>
          <w:lang w:val="es-ES"/>
        </w:rPr>
        <w:t xml:space="preserve">civiles </w:t>
      </w:r>
      <w:r w:rsidR="00D435DE">
        <w:rPr>
          <w:b/>
          <w:lang w:val="es-ES"/>
        </w:rPr>
        <w:t xml:space="preserve">que participan </w:t>
      </w:r>
      <w:r>
        <w:rPr>
          <w:b/>
          <w:lang w:val="es-ES"/>
        </w:rPr>
        <w:t xml:space="preserve">en la erradicación manual de cultivos ilícitos y adopte las medidas necesarias para favorecer la creación de empleos </w:t>
      </w:r>
      <w:r w:rsidR="004F3A9D">
        <w:rPr>
          <w:b/>
          <w:lang w:val="es-ES"/>
        </w:rPr>
        <w:t>con condiciones adecuadas</w:t>
      </w:r>
      <w:r w:rsidR="00D435DE">
        <w:rPr>
          <w:b/>
          <w:lang w:val="es-ES"/>
        </w:rPr>
        <w:t xml:space="preserve">. Asimismo, </w:t>
      </w:r>
      <w:r w:rsidR="00B2176D">
        <w:rPr>
          <w:b/>
          <w:lang w:val="es-ES"/>
        </w:rPr>
        <w:t xml:space="preserve">le insta a que adopte medidas de reparación y compensación para todos aquellos campesinos y sus familias que han sido afectados por su participación en esta actividad. </w:t>
      </w:r>
    </w:p>
    <w:p w:rsidR="00D04D28" w:rsidRDefault="003E3799" w:rsidP="006B35A0">
      <w:pPr>
        <w:pStyle w:val="SingleTxtG"/>
        <w:numPr>
          <w:ilvl w:val="0"/>
          <w:numId w:val="26"/>
        </w:numPr>
        <w:ind w:left="1134" w:firstLine="0"/>
        <w:rPr>
          <w:b/>
          <w:lang w:val="es-ES"/>
        </w:rPr>
      </w:pPr>
      <w:r>
        <w:rPr>
          <w:b/>
          <w:lang w:val="es-ES"/>
        </w:rPr>
        <w:lastRenderedPageBreak/>
        <w:t xml:space="preserve">El Comité remite al Estado parte a su Observación General núm. 23 </w:t>
      </w:r>
      <w:r w:rsidRPr="003E3799">
        <w:rPr>
          <w:b/>
          <w:lang w:val="es-ES"/>
        </w:rPr>
        <w:t>(2016) sobre el derecho a condiciones de trabajo equitativas y satisfactorias</w:t>
      </w:r>
      <w:r w:rsidR="001D54F8">
        <w:rPr>
          <w:b/>
          <w:lang w:val="es-ES"/>
        </w:rPr>
        <w:t>.</w:t>
      </w:r>
      <w:r w:rsidR="00E032C1">
        <w:rPr>
          <w:b/>
          <w:lang w:val="es-ES"/>
        </w:rPr>
        <w:t xml:space="preserve"> </w:t>
      </w:r>
    </w:p>
    <w:p w:rsidR="009E4D14" w:rsidRPr="00797311" w:rsidRDefault="00527C4D" w:rsidP="00527C4D">
      <w:pPr>
        <w:pStyle w:val="H23G"/>
        <w:rPr>
          <w:lang w:val="es-ES"/>
        </w:rPr>
      </w:pPr>
      <w:r w:rsidRPr="00797311">
        <w:rPr>
          <w:lang w:val="es-ES"/>
        </w:rPr>
        <w:tab/>
      </w:r>
      <w:r w:rsidRPr="00797311">
        <w:rPr>
          <w:lang w:val="es-ES"/>
        </w:rPr>
        <w:tab/>
      </w:r>
      <w:r w:rsidR="009E4D14" w:rsidRPr="00797311">
        <w:rPr>
          <w:lang w:val="es-ES"/>
        </w:rPr>
        <w:t xml:space="preserve">Derechos sindicales </w:t>
      </w:r>
    </w:p>
    <w:p w:rsidR="00934DE5" w:rsidRPr="00292267" w:rsidRDefault="00934DE5" w:rsidP="006B35A0">
      <w:pPr>
        <w:pStyle w:val="SingleTxtG"/>
        <w:numPr>
          <w:ilvl w:val="0"/>
          <w:numId w:val="26"/>
        </w:numPr>
        <w:ind w:left="1134" w:firstLine="0"/>
        <w:rPr>
          <w:lang w:val="es-ES"/>
        </w:rPr>
      </w:pPr>
      <w:r w:rsidRPr="00292267">
        <w:rPr>
          <w:lang w:val="es-ES"/>
        </w:rPr>
        <w:t xml:space="preserve">Preocupa al Comité que el ejercicio de los derechos </w:t>
      </w:r>
      <w:r w:rsidR="00292267" w:rsidRPr="00292267">
        <w:rPr>
          <w:lang w:val="es-ES"/>
        </w:rPr>
        <w:t xml:space="preserve">de asociación sindical, </w:t>
      </w:r>
      <w:r w:rsidRPr="00292267">
        <w:rPr>
          <w:lang w:val="es-ES"/>
        </w:rPr>
        <w:t xml:space="preserve"> negociación colectiva y el derecho a la huelga estén limitados por requisitos legales excesivos, </w:t>
      </w:r>
      <w:r w:rsidR="00292267" w:rsidRPr="00292267">
        <w:rPr>
          <w:lang w:val="es-ES"/>
        </w:rPr>
        <w:t xml:space="preserve">lo cual se ve reflejado en el bajo índice de sindicación y </w:t>
      </w:r>
      <w:r w:rsidR="001D54F8">
        <w:rPr>
          <w:lang w:val="es-ES"/>
        </w:rPr>
        <w:t xml:space="preserve">en </w:t>
      </w:r>
      <w:r w:rsidR="00292267" w:rsidRPr="00292267">
        <w:rPr>
          <w:lang w:val="es-ES"/>
        </w:rPr>
        <w:t>el número elevado de huelgas declaradas ilegales</w:t>
      </w:r>
      <w:r w:rsidRPr="00292267">
        <w:rPr>
          <w:lang w:val="es-ES"/>
        </w:rPr>
        <w:t xml:space="preserve">. </w:t>
      </w:r>
      <w:r w:rsidR="00413679">
        <w:rPr>
          <w:lang w:val="es-ES"/>
        </w:rPr>
        <w:t xml:space="preserve">Aunque el Comité toma nota de la reducción de asesinatos de sindicalistas, </w:t>
      </w:r>
      <w:r w:rsidRPr="00292267">
        <w:rPr>
          <w:lang w:val="es-ES"/>
        </w:rPr>
        <w:t>le preocupa</w:t>
      </w:r>
      <w:r w:rsidR="005B4CBF">
        <w:rPr>
          <w:lang w:val="es-ES"/>
        </w:rPr>
        <w:t xml:space="preserve"> seriamente</w:t>
      </w:r>
      <w:r w:rsidR="00413679">
        <w:rPr>
          <w:lang w:val="es-ES"/>
        </w:rPr>
        <w:t xml:space="preserve"> la persistencia </w:t>
      </w:r>
      <w:r w:rsidR="00292267">
        <w:rPr>
          <w:lang w:val="es-ES"/>
        </w:rPr>
        <w:t>de</w:t>
      </w:r>
      <w:r w:rsidR="00EA3F10">
        <w:rPr>
          <w:lang w:val="es-ES"/>
        </w:rPr>
        <w:t xml:space="preserve"> numerosos </w:t>
      </w:r>
      <w:r w:rsidR="00292267">
        <w:rPr>
          <w:lang w:val="es-ES"/>
        </w:rPr>
        <w:t>actos de</w:t>
      </w:r>
      <w:r w:rsidRPr="00292267">
        <w:rPr>
          <w:lang w:val="es-ES"/>
        </w:rPr>
        <w:t xml:space="preserve"> </w:t>
      </w:r>
      <w:r w:rsidR="00292267">
        <w:rPr>
          <w:lang w:val="es-ES"/>
        </w:rPr>
        <w:t>violencia, incluyendo amenazas y asesinatos</w:t>
      </w:r>
      <w:r w:rsidRPr="00292267">
        <w:rPr>
          <w:lang w:val="es-ES"/>
        </w:rPr>
        <w:t xml:space="preserve"> </w:t>
      </w:r>
      <w:r w:rsidR="00CB4583">
        <w:rPr>
          <w:lang w:val="es-ES"/>
        </w:rPr>
        <w:t xml:space="preserve">contra </w:t>
      </w:r>
      <w:r w:rsidR="00CB4583" w:rsidRPr="00292267">
        <w:rPr>
          <w:lang w:val="es-ES"/>
        </w:rPr>
        <w:t xml:space="preserve">dirigentes y miembros de organizaciones sindicales </w:t>
      </w:r>
      <w:r w:rsidRPr="00292267">
        <w:rPr>
          <w:lang w:val="es-ES"/>
        </w:rPr>
        <w:t xml:space="preserve">(art. 8). </w:t>
      </w:r>
    </w:p>
    <w:p w:rsidR="00934DE5" w:rsidRPr="00934DE5" w:rsidRDefault="00934DE5" w:rsidP="006B35A0">
      <w:pPr>
        <w:pStyle w:val="SingleTxtG"/>
        <w:numPr>
          <w:ilvl w:val="0"/>
          <w:numId w:val="26"/>
        </w:numPr>
        <w:ind w:left="1134" w:firstLine="0"/>
        <w:rPr>
          <w:b/>
          <w:lang w:val="es-ES"/>
        </w:rPr>
      </w:pPr>
      <w:r w:rsidRPr="00292267">
        <w:rPr>
          <w:b/>
          <w:lang w:val="es-ES"/>
        </w:rPr>
        <w:t xml:space="preserve">El Comité insta al Estado parte a </w:t>
      </w:r>
      <w:r w:rsidR="00292267" w:rsidRPr="00292267">
        <w:rPr>
          <w:b/>
          <w:lang w:val="es-ES"/>
        </w:rPr>
        <w:t xml:space="preserve">revisar y </w:t>
      </w:r>
      <w:r w:rsidRPr="00292267">
        <w:rPr>
          <w:b/>
          <w:lang w:val="es-ES"/>
        </w:rPr>
        <w:t>armonizar su legislación sobre los derechos sindicales con el artículo 8 del Pacto y con las disposiciones de los Convenios sobre la libertad sindical y la protección del derecho de sindicación, 1948 (núm. 87) y sobre el derecho de sindicación y de negociación colectiva, 1949 (núm. 98), de la Organización Internacional del Trabajo. Exhorta también al Estado parte a</w:t>
      </w:r>
      <w:r w:rsidR="00AB1B66">
        <w:rPr>
          <w:b/>
          <w:lang w:val="es-ES"/>
        </w:rPr>
        <w:t xml:space="preserve"> fortalecer </w:t>
      </w:r>
      <w:r w:rsidR="005B4CBF">
        <w:rPr>
          <w:b/>
          <w:lang w:val="es-ES"/>
        </w:rPr>
        <w:t xml:space="preserve">de manera urgente </w:t>
      </w:r>
      <w:r w:rsidR="00AB1B66">
        <w:rPr>
          <w:b/>
          <w:lang w:val="es-ES"/>
        </w:rPr>
        <w:t xml:space="preserve">los mecanismos de protección existentes a favor de los miembros de organizaciones sindicales y sus dirigentes cuya vida e integridad física se encuentra en riesgo. Y le insta a llevar a cabo investigaciones exhaustivas de </w:t>
      </w:r>
      <w:r w:rsidRPr="00292267">
        <w:rPr>
          <w:b/>
          <w:lang w:val="es-ES"/>
        </w:rPr>
        <w:t xml:space="preserve">todas las denuncias de </w:t>
      </w:r>
      <w:r w:rsidR="004F3A9D">
        <w:rPr>
          <w:b/>
          <w:lang w:val="es-ES"/>
        </w:rPr>
        <w:t>actos de violencia</w:t>
      </w:r>
      <w:r w:rsidR="00AB1B66">
        <w:rPr>
          <w:b/>
          <w:lang w:val="es-ES"/>
        </w:rPr>
        <w:t>, hostigamiento, amenazas y atentados contra la vida de</w:t>
      </w:r>
      <w:r w:rsidR="004F3A9D">
        <w:rPr>
          <w:b/>
          <w:lang w:val="es-ES"/>
        </w:rPr>
        <w:t xml:space="preserve"> dirigentes y miembros de organizaciones sindicales, </w:t>
      </w:r>
      <w:r w:rsidR="00AB1B66">
        <w:rPr>
          <w:b/>
          <w:lang w:val="es-ES"/>
        </w:rPr>
        <w:t>asegurando</w:t>
      </w:r>
      <w:r w:rsidR="004F3A9D">
        <w:rPr>
          <w:b/>
          <w:lang w:val="es-ES"/>
        </w:rPr>
        <w:t xml:space="preserve"> que los responsables sean debidamente castigados</w:t>
      </w:r>
      <w:r w:rsidRPr="00292267">
        <w:rPr>
          <w:b/>
          <w:lang w:val="es-ES"/>
        </w:rPr>
        <w:t>.</w:t>
      </w:r>
    </w:p>
    <w:p w:rsidR="00934DE5" w:rsidRPr="00797311" w:rsidRDefault="00934DE5" w:rsidP="00527C4D">
      <w:pPr>
        <w:pStyle w:val="H23G"/>
        <w:rPr>
          <w:lang w:val="es-ES"/>
        </w:rPr>
      </w:pPr>
      <w:r w:rsidRPr="00797311">
        <w:rPr>
          <w:lang w:val="es-ES"/>
        </w:rPr>
        <w:tab/>
      </w:r>
      <w:r w:rsidRPr="00797311">
        <w:rPr>
          <w:lang w:val="es-ES"/>
        </w:rPr>
        <w:tab/>
        <w:t xml:space="preserve">Seguridad Social </w:t>
      </w:r>
    </w:p>
    <w:p w:rsidR="00934DE5" w:rsidRPr="00292267" w:rsidRDefault="00934DE5" w:rsidP="006B35A0">
      <w:pPr>
        <w:pStyle w:val="SingleTxtG"/>
        <w:numPr>
          <w:ilvl w:val="0"/>
          <w:numId w:val="26"/>
        </w:numPr>
        <w:ind w:left="1134" w:firstLine="0"/>
        <w:rPr>
          <w:lang w:val="es-ES"/>
        </w:rPr>
      </w:pPr>
      <w:r w:rsidRPr="00292267">
        <w:rPr>
          <w:lang w:val="es-ES"/>
        </w:rPr>
        <w:t xml:space="preserve">Aun cuando reconoce los esfuerzos realizados por el Estado parte para fortalecer su sistema de protección social, </w:t>
      </w:r>
      <w:r w:rsidR="007B6D13" w:rsidRPr="007B6D13">
        <w:rPr>
          <w:lang w:val="es-ES"/>
        </w:rPr>
        <w:t>preocupa</w:t>
      </w:r>
      <w:r w:rsidR="005B4CBF">
        <w:rPr>
          <w:lang w:val="es-ES"/>
        </w:rPr>
        <w:t xml:space="preserve"> al Comité</w:t>
      </w:r>
      <w:r w:rsidR="007B6D13" w:rsidRPr="007B6D13">
        <w:rPr>
          <w:lang w:val="es-ES"/>
        </w:rPr>
        <w:t xml:space="preserve"> que </w:t>
      </w:r>
      <w:r w:rsidR="00BA2AA1">
        <w:rPr>
          <w:lang w:val="es-ES"/>
        </w:rPr>
        <w:t xml:space="preserve">un número significativo de personas no </w:t>
      </w:r>
      <w:r w:rsidR="005B4CBF">
        <w:rPr>
          <w:lang w:val="es-ES"/>
        </w:rPr>
        <w:t>esté cubierto por el sistema de</w:t>
      </w:r>
      <w:r w:rsidR="00BA2AA1">
        <w:rPr>
          <w:lang w:val="es-ES"/>
        </w:rPr>
        <w:t xml:space="preserve"> protección social, en particular </w:t>
      </w:r>
      <w:r w:rsidR="007B6D13" w:rsidRPr="007B6D13">
        <w:rPr>
          <w:lang w:val="es-ES"/>
        </w:rPr>
        <w:t>los</w:t>
      </w:r>
      <w:r w:rsidR="007B6D13">
        <w:rPr>
          <w:lang w:val="es-ES"/>
        </w:rPr>
        <w:t xml:space="preserve"> trabajadores en el sector informal, los trabajadores ind</w:t>
      </w:r>
      <w:r w:rsidR="00BA2AA1">
        <w:rPr>
          <w:lang w:val="es-ES"/>
        </w:rPr>
        <w:t>ependientes y</w:t>
      </w:r>
      <w:r w:rsidR="007B6D13">
        <w:rPr>
          <w:lang w:val="es-ES"/>
        </w:rPr>
        <w:t xml:space="preserve"> </w:t>
      </w:r>
      <w:r w:rsidR="00BA2AA1">
        <w:rPr>
          <w:lang w:val="es-ES"/>
        </w:rPr>
        <w:t xml:space="preserve">los trabajadores en el ámbito rural </w:t>
      </w:r>
      <w:r w:rsidR="0027462C">
        <w:rPr>
          <w:lang w:val="es-ES"/>
        </w:rPr>
        <w:t xml:space="preserve">que no perciben el salario mínimo </w:t>
      </w:r>
      <w:r w:rsidRPr="00292267">
        <w:rPr>
          <w:lang w:val="es-ES"/>
        </w:rPr>
        <w:t xml:space="preserve">(art. 9). </w:t>
      </w:r>
    </w:p>
    <w:p w:rsidR="00934DE5" w:rsidRDefault="00934DE5" w:rsidP="006B35A0">
      <w:pPr>
        <w:pStyle w:val="SingleTxtG"/>
        <w:numPr>
          <w:ilvl w:val="0"/>
          <w:numId w:val="26"/>
        </w:numPr>
        <w:ind w:left="1134" w:firstLine="0"/>
        <w:rPr>
          <w:b/>
          <w:lang w:val="es-ES"/>
        </w:rPr>
      </w:pPr>
      <w:r w:rsidRPr="00292267">
        <w:rPr>
          <w:b/>
          <w:lang w:val="es-ES"/>
        </w:rPr>
        <w:t xml:space="preserve">El Comité </w:t>
      </w:r>
      <w:r w:rsidR="00843FF2" w:rsidRPr="00292267">
        <w:rPr>
          <w:b/>
          <w:lang w:val="es-ES"/>
        </w:rPr>
        <w:t>recomienda</w:t>
      </w:r>
      <w:r w:rsidRPr="00292267">
        <w:rPr>
          <w:b/>
          <w:lang w:val="es-ES"/>
        </w:rPr>
        <w:t xml:space="preserve"> al Estado parte a que continúe sus esfuerzos para elaborar un sistema de seguridad social que garantice una cobertura de protección social universal </w:t>
      </w:r>
      <w:r w:rsidR="00EA3F10">
        <w:rPr>
          <w:b/>
          <w:lang w:val="es-ES"/>
        </w:rPr>
        <w:t>y</w:t>
      </w:r>
      <w:r w:rsidR="00EA3F10" w:rsidRPr="00292267">
        <w:rPr>
          <w:b/>
          <w:lang w:val="es-ES"/>
        </w:rPr>
        <w:t xml:space="preserve"> </w:t>
      </w:r>
      <w:r w:rsidRPr="00292267">
        <w:rPr>
          <w:b/>
          <w:lang w:val="es-ES"/>
        </w:rPr>
        <w:t>asegure prestaciones adecuadas a todas las personas</w:t>
      </w:r>
      <w:r w:rsidR="00BA2AA1">
        <w:rPr>
          <w:b/>
          <w:lang w:val="es-ES"/>
        </w:rPr>
        <w:t xml:space="preserve">, particularmente, aquellas pertenecientes a </w:t>
      </w:r>
      <w:r w:rsidRPr="00292267">
        <w:rPr>
          <w:b/>
          <w:lang w:val="es-ES"/>
        </w:rPr>
        <w:t>los grupos más desfavorecido</w:t>
      </w:r>
      <w:r w:rsidR="009D5B82" w:rsidRPr="00292267">
        <w:rPr>
          <w:b/>
          <w:lang w:val="es-ES"/>
        </w:rPr>
        <w:t>s y marginados</w:t>
      </w:r>
      <w:r w:rsidRPr="00292267">
        <w:rPr>
          <w:b/>
          <w:lang w:val="es-ES"/>
        </w:rPr>
        <w:t xml:space="preserve">, con el objeto de garantizarles condiciones de vida dignas. El Comité alienta también al Estado parte a redoblar sus esfuerzos en </w:t>
      </w:r>
      <w:r w:rsidR="00D435DE">
        <w:rPr>
          <w:b/>
          <w:lang w:val="es-ES"/>
        </w:rPr>
        <w:t>el desarrollo</w:t>
      </w:r>
      <w:r w:rsidRPr="00292267">
        <w:rPr>
          <w:b/>
          <w:lang w:val="es-ES"/>
        </w:rPr>
        <w:t xml:space="preserve"> de un piso de protección social que incluya garantías sociales universales esenciales. </w:t>
      </w:r>
      <w:r w:rsidRPr="005C27EA">
        <w:rPr>
          <w:b/>
          <w:lang w:val="es-ES"/>
        </w:rPr>
        <w:t xml:space="preserve">El Comité señala a la atención del Estado parte, su Observación general núm. </w:t>
      </w:r>
      <w:r w:rsidRPr="00292267">
        <w:rPr>
          <w:b/>
          <w:lang w:val="es-ES"/>
        </w:rPr>
        <w:t xml:space="preserve">Nº 19 (2008) sobre el derecho a la seguridad social y su Declaración sobre </w:t>
      </w:r>
      <w:r w:rsidR="00843FF2" w:rsidRPr="00292267">
        <w:rPr>
          <w:b/>
          <w:lang w:val="es-ES"/>
        </w:rPr>
        <w:t>N</w:t>
      </w:r>
      <w:r w:rsidRPr="00292267">
        <w:rPr>
          <w:b/>
          <w:lang w:val="es-ES"/>
        </w:rPr>
        <w:t xml:space="preserve">iveles mínimos de </w:t>
      </w:r>
      <w:r w:rsidR="00843FF2" w:rsidRPr="00292267">
        <w:rPr>
          <w:b/>
          <w:lang w:val="es-ES"/>
        </w:rPr>
        <w:t>P</w:t>
      </w:r>
      <w:r w:rsidRPr="00292267">
        <w:rPr>
          <w:b/>
          <w:lang w:val="es-ES"/>
        </w:rPr>
        <w:t>rotección Social: un elemento esencial del derecho a la seguridad social y de los objetivos de desarrollo sostenible, de 2015 (E/C.12/2015/1).</w:t>
      </w:r>
    </w:p>
    <w:p w:rsidR="009D5B82" w:rsidRPr="00797311" w:rsidRDefault="00527C4D" w:rsidP="00527C4D">
      <w:pPr>
        <w:pStyle w:val="H23G"/>
        <w:rPr>
          <w:lang w:val="es-ES"/>
        </w:rPr>
      </w:pPr>
      <w:r w:rsidRPr="00F56424">
        <w:rPr>
          <w:lang w:val="es-ES"/>
        </w:rPr>
        <w:tab/>
      </w:r>
      <w:r w:rsidRPr="00F56424">
        <w:rPr>
          <w:lang w:val="es-ES"/>
        </w:rPr>
        <w:tab/>
      </w:r>
      <w:r w:rsidR="00DD37EC" w:rsidRPr="00797311">
        <w:rPr>
          <w:lang w:val="es-ES"/>
        </w:rPr>
        <w:t>Protección de niños, niñas y adolescentes</w:t>
      </w:r>
    </w:p>
    <w:p w:rsidR="00D74D58" w:rsidRPr="00D74D58" w:rsidRDefault="00620DEB" w:rsidP="006B35A0">
      <w:pPr>
        <w:pStyle w:val="SingleTxtG"/>
        <w:numPr>
          <w:ilvl w:val="0"/>
          <w:numId w:val="26"/>
        </w:numPr>
        <w:ind w:left="1134" w:firstLine="0"/>
        <w:rPr>
          <w:lang w:val="es-ES"/>
        </w:rPr>
      </w:pPr>
      <w:r>
        <w:rPr>
          <w:lang w:val="es-ES"/>
        </w:rPr>
        <w:t>Aun cuando el Comité toma nota de la estrategia nacional para prevenir y erradicar las peores formas de trabajo infantil, preocupa al Comité que esta no aborda</w:t>
      </w:r>
      <w:r w:rsidR="00CB4583">
        <w:rPr>
          <w:lang w:val="es-ES"/>
        </w:rPr>
        <w:t xml:space="preserve"> de manera efectiva </w:t>
      </w:r>
      <w:r>
        <w:rPr>
          <w:lang w:val="es-ES"/>
        </w:rPr>
        <w:t>la explotación económica de niños</w:t>
      </w:r>
      <w:r w:rsidR="00DD37EC">
        <w:rPr>
          <w:lang w:val="es-ES"/>
        </w:rPr>
        <w:t>,</w:t>
      </w:r>
      <w:r>
        <w:rPr>
          <w:lang w:val="es-ES"/>
        </w:rPr>
        <w:t xml:space="preserve"> ni</w:t>
      </w:r>
      <w:r w:rsidR="00DD37EC">
        <w:rPr>
          <w:lang w:val="es-ES"/>
        </w:rPr>
        <w:t xml:space="preserve">ñas y adolescentes </w:t>
      </w:r>
      <w:r>
        <w:rPr>
          <w:lang w:val="es-ES"/>
        </w:rPr>
        <w:t>en activid</w:t>
      </w:r>
      <w:r w:rsidR="00DD37EC">
        <w:rPr>
          <w:lang w:val="es-ES"/>
        </w:rPr>
        <w:t>ad</w:t>
      </w:r>
      <w:r>
        <w:rPr>
          <w:lang w:val="es-ES"/>
        </w:rPr>
        <w:t xml:space="preserve">es de minería ilegal. </w:t>
      </w:r>
      <w:r w:rsidR="00DD37EC">
        <w:rPr>
          <w:lang w:val="es-ES"/>
        </w:rPr>
        <w:t xml:space="preserve">Asimismo, preocupa al Comité </w:t>
      </w:r>
      <w:r w:rsidR="00AB1B66">
        <w:rPr>
          <w:lang w:val="es-ES"/>
        </w:rPr>
        <w:t>los informes sobre las deficiencias en la implementación</w:t>
      </w:r>
      <w:r w:rsidR="00CB4583">
        <w:rPr>
          <w:lang w:val="es-ES"/>
        </w:rPr>
        <w:t xml:space="preserve"> de </w:t>
      </w:r>
      <w:r w:rsidR="00AB1B66">
        <w:rPr>
          <w:lang w:val="es-ES"/>
        </w:rPr>
        <w:t xml:space="preserve"> </w:t>
      </w:r>
      <w:r w:rsidR="00DD37EC">
        <w:rPr>
          <w:lang w:val="es-ES"/>
        </w:rPr>
        <w:t>las medidas adoptadas para prevenir el reclutamiento de niños</w:t>
      </w:r>
      <w:r w:rsidR="00AB1B66">
        <w:rPr>
          <w:lang w:val="es-ES"/>
        </w:rPr>
        <w:t>, niñas y adolescentes</w:t>
      </w:r>
      <w:r w:rsidR="00DD37EC">
        <w:rPr>
          <w:lang w:val="es-ES"/>
        </w:rPr>
        <w:t xml:space="preserve"> por grupos armados ilegales y de las medidas de reintegración </w:t>
      </w:r>
      <w:r w:rsidR="00AB1B66">
        <w:rPr>
          <w:lang w:val="es-ES"/>
        </w:rPr>
        <w:t xml:space="preserve">después de su </w:t>
      </w:r>
      <w:r w:rsidR="00DD37EC">
        <w:rPr>
          <w:lang w:val="es-ES"/>
        </w:rPr>
        <w:t>desmoviliza</w:t>
      </w:r>
      <w:r w:rsidR="00AB1B66">
        <w:rPr>
          <w:lang w:val="es-ES"/>
        </w:rPr>
        <w:t>ción</w:t>
      </w:r>
      <w:r w:rsidR="00DD37EC">
        <w:rPr>
          <w:lang w:val="es-ES"/>
        </w:rPr>
        <w:t xml:space="preserve">, particularmente en cuanto a garantizar su acceso a educación, salud y atención psicosocial </w:t>
      </w:r>
      <w:r w:rsidR="00D74D58" w:rsidRPr="00D74D58">
        <w:rPr>
          <w:lang w:val="es-ES"/>
        </w:rPr>
        <w:t>(Art. 10).</w:t>
      </w:r>
    </w:p>
    <w:p w:rsidR="00D74D58" w:rsidRPr="009D5B82" w:rsidRDefault="00D74D58" w:rsidP="006B35A0">
      <w:pPr>
        <w:pStyle w:val="SingleTxtG"/>
        <w:numPr>
          <w:ilvl w:val="0"/>
          <w:numId w:val="26"/>
        </w:numPr>
        <w:ind w:left="1134" w:firstLine="0"/>
        <w:rPr>
          <w:lang w:val="es-ES"/>
        </w:rPr>
      </w:pPr>
      <w:r w:rsidRPr="00D74D58">
        <w:rPr>
          <w:b/>
          <w:lang w:val="es-ES"/>
        </w:rPr>
        <w:t>El Comité recomienda</w:t>
      </w:r>
      <w:r w:rsidR="00DD37EC">
        <w:rPr>
          <w:b/>
          <w:lang w:val="es-ES"/>
        </w:rPr>
        <w:t xml:space="preserve"> al Estado parte que a</w:t>
      </w:r>
      <w:r w:rsidR="00DD37EC" w:rsidRPr="00D74D58">
        <w:rPr>
          <w:b/>
          <w:lang w:val="es-ES"/>
        </w:rPr>
        <w:t>dopte medidas eficaces de prevención y lucha contra la explotación económica de los niños</w:t>
      </w:r>
      <w:r w:rsidR="005C27EA">
        <w:rPr>
          <w:b/>
          <w:lang w:val="es-ES"/>
        </w:rPr>
        <w:t xml:space="preserve">, </w:t>
      </w:r>
      <w:r w:rsidR="00A636A2" w:rsidRPr="00D04D28">
        <w:rPr>
          <w:b/>
          <w:lang w:val="es-ES"/>
        </w:rPr>
        <w:t>ni</w:t>
      </w:r>
      <w:r w:rsidR="00A636A2">
        <w:rPr>
          <w:b/>
          <w:lang w:val="es-ES"/>
        </w:rPr>
        <w:t>ñ</w:t>
      </w:r>
      <w:r w:rsidR="00A636A2" w:rsidRPr="00D04D28">
        <w:rPr>
          <w:b/>
          <w:lang w:val="es-ES"/>
        </w:rPr>
        <w:t xml:space="preserve">as </w:t>
      </w:r>
      <w:r w:rsidR="005C27EA" w:rsidRPr="00D04D28">
        <w:rPr>
          <w:b/>
          <w:lang w:val="es-ES"/>
        </w:rPr>
        <w:t>y adolescentes</w:t>
      </w:r>
      <w:r w:rsidR="00DD37EC" w:rsidRPr="00413679">
        <w:rPr>
          <w:b/>
          <w:lang w:val="es-ES"/>
        </w:rPr>
        <w:t xml:space="preserve">, </w:t>
      </w:r>
      <w:r w:rsidR="00DD37EC" w:rsidRPr="00D74D58">
        <w:rPr>
          <w:b/>
          <w:lang w:val="es-ES"/>
        </w:rPr>
        <w:t xml:space="preserve">velando por que las disposiciones jurídicas relativas al trabajo </w:t>
      </w:r>
      <w:r w:rsidR="005C27EA" w:rsidRPr="00D04D28">
        <w:rPr>
          <w:b/>
          <w:lang w:val="es-ES"/>
        </w:rPr>
        <w:t>infantil</w:t>
      </w:r>
      <w:r w:rsidR="005C27EA">
        <w:rPr>
          <w:b/>
          <w:lang w:val="es-ES"/>
        </w:rPr>
        <w:t xml:space="preserve"> </w:t>
      </w:r>
      <w:r w:rsidR="00DD37EC" w:rsidRPr="00D74D58">
        <w:rPr>
          <w:b/>
          <w:lang w:val="es-ES"/>
        </w:rPr>
        <w:t>se apliquen enérgicamente</w:t>
      </w:r>
      <w:r w:rsidR="005C27EA">
        <w:rPr>
          <w:b/>
          <w:lang w:val="es-ES"/>
        </w:rPr>
        <w:t>,</w:t>
      </w:r>
      <w:r w:rsidR="00DD37EC" w:rsidRPr="00D74D58">
        <w:rPr>
          <w:b/>
          <w:lang w:val="es-ES"/>
        </w:rPr>
        <w:t xml:space="preserve"> fortaleciendo los mecanismos de inspección y brindando apoyo a las familias pobres para asegurar que los niños y niñas asistan a la escuela</w:t>
      </w:r>
      <w:r w:rsidR="00DD37EC">
        <w:rPr>
          <w:b/>
          <w:lang w:val="es-ES"/>
        </w:rPr>
        <w:t xml:space="preserve">. Asimismo, le recomienda que intensifique sus esfuerzos para prevenir de manera efectiva </w:t>
      </w:r>
      <w:r w:rsidR="00DD37EC">
        <w:rPr>
          <w:b/>
          <w:color w:val="000000"/>
          <w:lang w:val="es-ES"/>
        </w:rPr>
        <w:t>que</w:t>
      </w:r>
      <w:r w:rsidR="00DD37EC" w:rsidRPr="00D74D58">
        <w:rPr>
          <w:b/>
          <w:color w:val="000000"/>
          <w:lang w:val="es-ES"/>
        </w:rPr>
        <w:t xml:space="preserve"> los </w:t>
      </w:r>
      <w:r w:rsidR="00DD37EC" w:rsidRPr="00D74D58">
        <w:rPr>
          <w:b/>
          <w:color w:val="000000"/>
          <w:lang w:val="es-ES"/>
        </w:rPr>
        <w:lastRenderedPageBreak/>
        <w:t xml:space="preserve">niños, niñas y adolescentes sean </w:t>
      </w:r>
      <w:r w:rsidR="00DD37EC">
        <w:rPr>
          <w:b/>
          <w:color w:val="000000"/>
          <w:lang w:val="es-ES"/>
        </w:rPr>
        <w:t>utilizados por grupos armados ilegales y adopte las medidas pertinentes para garantizar que todos los niños desmovilizados sean considerados como v</w:t>
      </w:r>
      <w:r w:rsidR="00C66883">
        <w:rPr>
          <w:b/>
          <w:color w:val="000000"/>
          <w:lang w:val="es-ES"/>
        </w:rPr>
        <w:t xml:space="preserve">íctimas, tengan acceso a educación, salud y atención psicosocial. Además, le insta a que todos los </w:t>
      </w:r>
      <w:r w:rsidRPr="00D74D58">
        <w:rPr>
          <w:b/>
          <w:lang w:val="es-ES"/>
        </w:rPr>
        <w:t>ca</w:t>
      </w:r>
      <w:r w:rsidR="00C66883">
        <w:rPr>
          <w:b/>
          <w:lang w:val="es-ES"/>
        </w:rPr>
        <w:t xml:space="preserve">sos de explotación económica </w:t>
      </w:r>
      <w:r w:rsidR="00C66883" w:rsidRPr="00D74D58">
        <w:rPr>
          <w:b/>
          <w:lang w:val="es-ES"/>
        </w:rPr>
        <w:t xml:space="preserve">de niños </w:t>
      </w:r>
      <w:r w:rsidR="00C66883">
        <w:rPr>
          <w:b/>
          <w:lang w:val="es-ES"/>
        </w:rPr>
        <w:t>y de reclutamiento por grupos armados ilegales</w:t>
      </w:r>
      <w:r w:rsidRPr="00D74D58">
        <w:rPr>
          <w:b/>
          <w:lang w:val="es-ES"/>
        </w:rPr>
        <w:t xml:space="preserve"> sean investigados exhaustivamente y los responsables sean debidamente castigados.</w:t>
      </w:r>
    </w:p>
    <w:p w:rsidR="00D63BF9" w:rsidRPr="00797311" w:rsidRDefault="00527C4D" w:rsidP="00527C4D">
      <w:pPr>
        <w:pStyle w:val="H23G"/>
        <w:rPr>
          <w:lang w:val="es-ES"/>
        </w:rPr>
      </w:pPr>
      <w:r w:rsidRPr="00797311">
        <w:rPr>
          <w:lang w:val="es-ES"/>
        </w:rPr>
        <w:tab/>
      </w:r>
      <w:r w:rsidRPr="00797311">
        <w:rPr>
          <w:lang w:val="es-ES"/>
        </w:rPr>
        <w:tab/>
      </w:r>
      <w:r w:rsidR="00D63BF9" w:rsidRPr="00797311">
        <w:rPr>
          <w:lang w:val="es-ES"/>
        </w:rPr>
        <w:t>Violencia contra la mujer</w:t>
      </w:r>
      <w:r w:rsidR="00AB1B66" w:rsidRPr="00797311">
        <w:rPr>
          <w:lang w:val="es-ES"/>
        </w:rPr>
        <w:t xml:space="preserve"> </w:t>
      </w:r>
    </w:p>
    <w:p w:rsidR="00C66883" w:rsidRDefault="004379D8" w:rsidP="006B35A0">
      <w:pPr>
        <w:pStyle w:val="SingleTxtG"/>
        <w:numPr>
          <w:ilvl w:val="0"/>
          <w:numId w:val="26"/>
        </w:numPr>
        <w:ind w:left="1134" w:firstLine="0"/>
        <w:rPr>
          <w:lang w:val="es-ES"/>
        </w:rPr>
      </w:pPr>
      <w:r>
        <w:rPr>
          <w:lang w:val="es-ES"/>
        </w:rPr>
        <w:t>Preocupa al Comité</w:t>
      </w:r>
      <w:r w:rsidR="00D12EB6">
        <w:rPr>
          <w:lang w:val="es-ES"/>
        </w:rPr>
        <w:t xml:space="preserve"> que a pesar de las medidas adoptadas persiste la</w:t>
      </w:r>
      <w:r>
        <w:rPr>
          <w:lang w:val="es-ES"/>
        </w:rPr>
        <w:t xml:space="preserve"> violencia en contra de las mujeres</w:t>
      </w:r>
      <w:r w:rsidR="00D12EB6">
        <w:rPr>
          <w:lang w:val="es-ES"/>
        </w:rPr>
        <w:t xml:space="preserve"> en todos los ámbitos, así como el alto</w:t>
      </w:r>
      <w:r>
        <w:rPr>
          <w:lang w:val="es-ES"/>
        </w:rPr>
        <w:t xml:space="preserve"> </w:t>
      </w:r>
      <w:r w:rsidR="00D12EB6">
        <w:rPr>
          <w:lang w:val="es-ES"/>
        </w:rPr>
        <w:t>índice</w:t>
      </w:r>
      <w:r>
        <w:rPr>
          <w:lang w:val="es-ES"/>
        </w:rPr>
        <w:t xml:space="preserve"> de impunidad</w:t>
      </w:r>
      <w:r w:rsidR="00D12EB6">
        <w:rPr>
          <w:lang w:val="es-ES"/>
        </w:rPr>
        <w:t xml:space="preserve">. Preocupa también al Comité que </w:t>
      </w:r>
      <w:r w:rsidR="000F7B03">
        <w:rPr>
          <w:lang w:val="es-ES"/>
        </w:rPr>
        <w:t xml:space="preserve">muchas </w:t>
      </w:r>
      <w:r w:rsidR="00D12EB6">
        <w:rPr>
          <w:lang w:val="es-ES"/>
        </w:rPr>
        <w:t>mujeres víctimas de violencia</w:t>
      </w:r>
      <w:r w:rsidR="000F386F">
        <w:rPr>
          <w:lang w:val="es-ES"/>
        </w:rPr>
        <w:t xml:space="preserve">, </w:t>
      </w:r>
      <w:r w:rsidR="005140BA">
        <w:rPr>
          <w:lang w:val="es-ES"/>
        </w:rPr>
        <w:t>incluyendo</w:t>
      </w:r>
      <w:r w:rsidR="000F386F">
        <w:rPr>
          <w:lang w:val="es-ES"/>
        </w:rPr>
        <w:t xml:space="preserve"> las víctimas de violencia doméstica </w:t>
      </w:r>
      <w:r w:rsidR="003E3799">
        <w:rPr>
          <w:lang w:val="es-ES"/>
        </w:rPr>
        <w:t xml:space="preserve">no tengan acceso a servicios de salud </w:t>
      </w:r>
      <w:r w:rsidR="005C27EA" w:rsidRPr="00D04D28">
        <w:rPr>
          <w:lang w:val="es-ES"/>
        </w:rPr>
        <w:t>y centros de acogida</w:t>
      </w:r>
      <w:r w:rsidR="005C27EA">
        <w:rPr>
          <w:lang w:val="es-ES"/>
        </w:rPr>
        <w:t xml:space="preserve"> </w:t>
      </w:r>
      <w:r w:rsidR="003E3799">
        <w:rPr>
          <w:lang w:val="es-ES"/>
        </w:rPr>
        <w:t xml:space="preserve">de manera oportuna, ni </w:t>
      </w:r>
      <w:r w:rsidR="00D12EB6">
        <w:rPr>
          <w:lang w:val="es-ES"/>
        </w:rPr>
        <w:t>a recursos efectivos que incluyan medios de reparación e indemnización</w:t>
      </w:r>
      <w:r>
        <w:rPr>
          <w:lang w:val="es-ES"/>
        </w:rPr>
        <w:t xml:space="preserve"> (art.</w:t>
      </w:r>
      <w:r w:rsidR="00CE6C61">
        <w:rPr>
          <w:lang w:val="es-ES"/>
        </w:rPr>
        <w:t> </w:t>
      </w:r>
      <w:r>
        <w:rPr>
          <w:lang w:val="es-ES"/>
        </w:rPr>
        <w:t xml:space="preserve">10). </w:t>
      </w:r>
    </w:p>
    <w:p w:rsidR="004379D8" w:rsidRPr="004379D8" w:rsidRDefault="004379D8" w:rsidP="006B35A0">
      <w:pPr>
        <w:pStyle w:val="SingleTxtG"/>
        <w:numPr>
          <w:ilvl w:val="0"/>
          <w:numId w:val="26"/>
        </w:numPr>
        <w:ind w:left="1134" w:firstLine="0"/>
        <w:rPr>
          <w:b/>
          <w:lang w:val="es-ES"/>
        </w:rPr>
      </w:pPr>
      <w:r w:rsidRPr="004379D8">
        <w:rPr>
          <w:b/>
          <w:lang w:val="es-ES"/>
        </w:rPr>
        <w:t xml:space="preserve">El Comité recomienda al Estado parte que: </w:t>
      </w:r>
    </w:p>
    <w:p w:rsidR="005140BA" w:rsidRPr="00AA187D" w:rsidRDefault="005140BA" w:rsidP="00851457">
      <w:pPr>
        <w:pStyle w:val="SingleTxtG"/>
        <w:numPr>
          <w:ilvl w:val="0"/>
          <w:numId w:val="22"/>
        </w:numPr>
        <w:ind w:left="1134" w:firstLine="567"/>
        <w:rPr>
          <w:b/>
          <w:lang w:val="es-ES"/>
        </w:rPr>
      </w:pPr>
      <w:r w:rsidRPr="00AA187D">
        <w:rPr>
          <w:b/>
          <w:lang w:val="es-ES"/>
        </w:rPr>
        <w:t>Lleve a cabo investigaciones exhaustivas sobre los feminicidos y todos los casos de violencia contra la mujer, asegurando que los responsables sean debidamente castigados</w:t>
      </w:r>
    </w:p>
    <w:p w:rsidR="004379D8" w:rsidRPr="00AA187D" w:rsidRDefault="004379D8" w:rsidP="00851457">
      <w:pPr>
        <w:pStyle w:val="SingleTxtG"/>
        <w:numPr>
          <w:ilvl w:val="0"/>
          <w:numId w:val="22"/>
        </w:numPr>
        <w:ind w:left="1134" w:firstLine="567"/>
        <w:rPr>
          <w:b/>
          <w:lang w:val="es-ES"/>
        </w:rPr>
      </w:pPr>
      <w:r w:rsidRPr="00AA187D">
        <w:rPr>
          <w:b/>
          <w:lang w:val="es-ES"/>
        </w:rPr>
        <w:t>Adopte todas las medidas efectivas necesarias para</w:t>
      </w:r>
      <w:r w:rsidR="003E3799" w:rsidRPr="00AA187D">
        <w:rPr>
          <w:b/>
          <w:lang w:val="es-ES"/>
        </w:rPr>
        <w:t xml:space="preserve"> </w:t>
      </w:r>
      <w:r w:rsidRPr="00AA187D">
        <w:rPr>
          <w:b/>
          <w:lang w:val="es-ES"/>
        </w:rPr>
        <w:t xml:space="preserve">prevenir los casos de violencia contra la mujer; </w:t>
      </w:r>
    </w:p>
    <w:p w:rsidR="004379D8" w:rsidRPr="00AA187D" w:rsidRDefault="004379D8" w:rsidP="00851457">
      <w:pPr>
        <w:pStyle w:val="SingleTxtG"/>
        <w:numPr>
          <w:ilvl w:val="0"/>
          <w:numId w:val="22"/>
        </w:numPr>
        <w:ind w:left="1134" w:firstLine="567"/>
        <w:rPr>
          <w:b/>
          <w:lang w:val="es-ES"/>
        </w:rPr>
      </w:pPr>
      <w:r w:rsidRPr="00AA187D">
        <w:rPr>
          <w:b/>
          <w:lang w:val="es-ES"/>
        </w:rPr>
        <w:t xml:space="preserve">Redoble sus esfuerzos para proteger a </w:t>
      </w:r>
      <w:r w:rsidR="00D12EB6" w:rsidRPr="00AA187D">
        <w:rPr>
          <w:b/>
          <w:lang w:val="es-ES"/>
        </w:rPr>
        <w:t>todas las</w:t>
      </w:r>
      <w:r w:rsidR="000F386F" w:rsidRPr="00AA187D">
        <w:rPr>
          <w:b/>
          <w:lang w:val="es-ES"/>
        </w:rPr>
        <w:t xml:space="preserve"> mujeres</w:t>
      </w:r>
      <w:r w:rsidR="00D12EB6" w:rsidRPr="00AA187D">
        <w:rPr>
          <w:b/>
          <w:lang w:val="es-ES"/>
        </w:rPr>
        <w:t xml:space="preserve"> víctimas de violencia, </w:t>
      </w:r>
      <w:r w:rsidR="005140BA" w:rsidRPr="00AA187D">
        <w:rPr>
          <w:b/>
          <w:lang w:val="es-ES"/>
        </w:rPr>
        <w:t>incluyendo</w:t>
      </w:r>
      <w:r w:rsidR="000F386F" w:rsidRPr="00AA187D">
        <w:rPr>
          <w:b/>
          <w:lang w:val="es-ES"/>
        </w:rPr>
        <w:t xml:space="preserve"> a las víctimas de violencia doméstica</w:t>
      </w:r>
      <w:r w:rsidR="008707B6" w:rsidRPr="00AA187D">
        <w:rPr>
          <w:b/>
          <w:lang w:val="es-ES"/>
        </w:rPr>
        <w:t>,</w:t>
      </w:r>
      <w:r w:rsidR="00D12EB6" w:rsidRPr="00AA187D">
        <w:rPr>
          <w:b/>
          <w:lang w:val="es-ES"/>
        </w:rPr>
        <w:t xml:space="preserve"> </w:t>
      </w:r>
      <w:r w:rsidRPr="00AA187D">
        <w:rPr>
          <w:b/>
          <w:lang w:val="es-ES"/>
        </w:rPr>
        <w:t>garantizándoles el acceso a la justicia,</w:t>
      </w:r>
      <w:r w:rsidR="003E3799" w:rsidRPr="00AA187D">
        <w:rPr>
          <w:b/>
          <w:lang w:val="es-ES"/>
        </w:rPr>
        <w:t xml:space="preserve"> </w:t>
      </w:r>
      <w:r w:rsidRPr="00AA187D">
        <w:rPr>
          <w:b/>
          <w:lang w:val="es-ES"/>
        </w:rPr>
        <w:t>por medio de recursos efectivos que incluyan medios de reparación e indemnización, y proporcionándoles un acceso adecuado</w:t>
      </w:r>
      <w:r w:rsidR="003E3799" w:rsidRPr="00AA187D">
        <w:rPr>
          <w:b/>
          <w:lang w:val="es-ES"/>
        </w:rPr>
        <w:t xml:space="preserve"> y oportuno</w:t>
      </w:r>
      <w:r w:rsidRPr="00AA187D">
        <w:rPr>
          <w:b/>
          <w:lang w:val="es-ES"/>
        </w:rPr>
        <w:t xml:space="preserve"> a centros de acogida para ofrecerles una protección física inmediata, asesoramiento jurídico y servicios médicos y psicológicos;</w:t>
      </w:r>
    </w:p>
    <w:p w:rsidR="004379D8" w:rsidRPr="00527C4D" w:rsidRDefault="004379D8" w:rsidP="00851457">
      <w:pPr>
        <w:pStyle w:val="SingleTxtG"/>
        <w:numPr>
          <w:ilvl w:val="0"/>
          <w:numId w:val="22"/>
        </w:numPr>
        <w:ind w:left="1134" w:firstLine="567"/>
        <w:rPr>
          <w:lang w:val="es-ES"/>
        </w:rPr>
      </w:pPr>
      <w:r w:rsidRPr="00AA187D">
        <w:rPr>
          <w:b/>
          <w:lang w:val="es-ES"/>
        </w:rPr>
        <w:t>Organice campañas de información a fin de aumentar la conciencia de la población e imparta capacitación a los agentes del orden y los jueces sobre la gravedad y el carácter delictivo de la violencia contra la mujer</w:t>
      </w:r>
      <w:r w:rsidR="000F386F" w:rsidRPr="00AA187D">
        <w:rPr>
          <w:b/>
          <w:lang w:val="es-ES"/>
        </w:rPr>
        <w:t xml:space="preserve"> y</w:t>
      </w:r>
      <w:r w:rsidRPr="00AA187D">
        <w:rPr>
          <w:b/>
          <w:lang w:val="es-ES"/>
        </w:rPr>
        <w:t xml:space="preserve"> la violencia doméstica.</w:t>
      </w:r>
      <w:r w:rsidRPr="00527C4D">
        <w:rPr>
          <w:lang w:val="es-ES"/>
        </w:rPr>
        <w:t xml:space="preserve"> </w:t>
      </w:r>
    </w:p>
    <w:p w:rsidR="00565214" w:rsidRPr="00797311" w:rsidRDefault="00527C4D" w:rsidP="00527C4D">
      <w:pPr>
        <w:pStyle w:val="H23G"/>
        <w:rPr>
          <w:lang w:val="es-ES"/>
        </w:rPr>
      </w:pPr>
      <w:r w:rsidRPr="00797311">
        <w:rPr>
          <w:lang w:val="es-ES"/>
        </w:rPr>
        <w:tab/>
      </w:r>
      <w:r w:rsidRPr="00797311">
        <w:rPr>
          <w:lang w:val="es-ES"/>
        </w:rPr>
        <w:tab/>
      </w:r>
      <w:r w:rsidR="00565214" w:rsidRPr="00797311">
        <w:rPr>
          <w:lang w:val="es-ES"/>
        </w:rPr>
        <w:t xml:space="preserve">Pobreza </w:t>
      </w:r>
    </w:p>
    <w:p w:rsidR="00843FF2" w:rsidRPr="00D04D28" w:rsidRDefault="00843FF2" w:rsidP="006B35A0">
      <w:pPr>
        <w:pStyle w:val="SingleTxtG"/>
        <w:numPr>
          <w:ilvl w:val="0"/>
          <w:numId w:val="26"/>
        </w:numPr>
        <w:ind w:left="1134" w:firstLine="0"/>
        <w:rPr>
          <w:color w:val="1F497D"/>
          <w:lang w:val="es-ES"/>
        </w:rPr>
      </w:pPr>
      <w:r>
        <w:rPr>
          <w:lang w:val="es-ES"/>
        </w:rPr>
        <w:t>Preocupa al Comité que los avances en la lucha contra la pobreza no hayan sido lo suficientemente efectivos para combatir</w:t>
      </w:r>
      <w:r w:rsidR="007217A1">
        <w:rPr>
          <w:lang w:val="es-ES"/>
        </w:rPr>
        <w:t xml:space="preserve"> los altos índices de </w:t>
      </w:r>
      <w:r w:rsidR="00AB1B66">
        <w:rPr>
          <w:lang w:val="es-ES"/>
        </w:rPr>
        <w:t xml:space="preserve">pobreza en el Estado parte, </w:t>
      </w:r>
      <w:r w:rsidR="007217A1">
        <w:rPr>
          <w:lang w:val="es-ES"/>
        </w:rPr>
        <w:t>que afectan de manera desproporcionada a las personas que viven en zonas rurales y remotas</w:t>
      </w:r>
      <w:r w:rsidR="006C35AD">
        <w:rPr>
          <w:lang w:val="es-ES"/>
        </w:rPr>
        <w:t>, incluyendo a las víctimas del conflicto armado</w:t>
      </w:r>
      <w:r w:rsidR="00D04D28">
        <w:rPr>
          <w:lang w:val="es-ES"/>
        </w:rPr>
        <w:t xml:space="preserve"> </w:t>
      </w:r>
      <w:r w:rsidR="00C55440">
        <w:rPr>
          <w:lang w:val="es-ES"/>
        </w:rPr>
        <w:t>(art. </w:t>
      </w:r>
      <w:r w:rsidR="00565214">
        <w:rPr>
          <w:lang w:val="es-ES"/>
        </w:rPr>
        <w:t>11)</w:t>
      </w:r>
      <w:r>
        <w:rPr>
          <w:lang w:val="es-ES"/>
        </w:rPr>
        <w:t>.</w:t>
      </w:r>
      <w:r w:rsidR="005C27EA">
        <w:rPr>
          <w:lang w:val="es-ES"/>
        </w:rPr>
        <w:t xml:space="preserve"> </w:t>
      </w:r>
    </w:p>
    <w:p w:rsidR="00565214" w:rsidRPr="005A2732" w:rsidRDefault="00843FF2" w:rsidP="006B35A0">
      <w:pPr>
        <w:pStyle w:val="SingleTxtG"/>
        <w:numPr>
          <w:ilvl w:val="0"/>
          <w:numId w:val="26"/>
        </w:numPr>
        <w:ind w:left="1134" w:firstLine="0"/>
        <w:rPr>
          <w:b/>
          <w:lang w:val="es-ES"/>
        </w:rPr>
      </w:pPr>
      <w:r w:rsidRPr="005A2732">
        <w:rPr>
          <w:b/>
          <w:lang w:val="es-ES"/>
        </w:rPr>
        <w:t xml:space="preserve">El Comité </w:t>
      </w:r>
      <w:r w:rsidR="003E3799">
        <w:rPr>
          <w:b/>
          <w:lang w:val="es-ES"/>
        </w:rPr>
        <w:t>reitera su anterior recomendación (véase E/C.12/COL/CO/5, párr.</w:t>
      </w:r>
      <w:r w:rsidR="00C55440">
        <w:rPr>
          <w:b/>
          <w:lang w:val="es-ES"/>
        </w:rPr>
        <w:t> </w:t>
      </w:r>
      <w:r w:rsidR="003E3799">
        <w:rPr>
          <w:b/>
          <w:lang w:val="es-ES"/>
        </w:rPr>
        <w:t>20) y recomienda</w:t>
      </w:r>
      <w:r w:rsidRPr="005A2732">
        <w:rPr>
          <w:b/>
          <w:lang w:val="es-ES"/>
        </w:rPr>
        <w:t xml:space="preserve"> al Estado parte incrementar sus esfuerzos en la lucha contra la pobreza y la desigualdad. Para ello le insta a asegurar que los programas concebidos para este fin sean implementados con un enfoque de derechos humanos, cuenten con los recursos suficientes para su aplicación y presenten la debida atención a los grupos más </w:t>
      </w:r>
      <w:r w:rsidR="00B33388" w:rsidRPr="005A2732">
        <w:rPr>
          <w:b/>
          <w:lang w:val="es-ES"/>
        </w:rPr>
        <w:t>desfavorecidos y marginados, incluyendo las víctimas del conflicto armado, así como a las disparidades entre zonas urbanas y rurales. A este respecto, el Comité señala a la atención del Estado parte su Declaración sobre la pobreza y el Pacto Internacional de Derechos Económicos, Sociales y Culturales, de 2001.</w:t>
      </w:r>
    </w:p>
    <w:p w:rsidR="009277CF" w:rsidRPr="00797311" w:rsidRDefault="00527C4D" w:rsidP="00527C4D">
      <w:pPr>
        <w:pStyle w:val="H23G"/>
        <w:rPr>
          <w:lang w:val="es-ES"/>
        </w:rPr>
      </w:pPr>
      <w:r w:rsidRPr="00797311">
        <w:rPr>
          <w:lang w:val="es-ES"/>
        </w:rPr>
        <w:tab/>
      </w:r>
      <w:r w:rsidRPr="00797311">
        <w:rPr>
          <w:lang w:val="es-ES"/>
        </w:rPr>
        <w:tab/>
      </w:r>
      <w:r w:rsidR="003E3799" w:rsidRPr="00797311">
        <w:rPr>
          <w:lang w:val="es-ES"/>
        </w:rPr>
        <w:t>Acceso a la tierra</w:t>
      </w:r>
    </w:p>
    <w:p w:rsidR="001906F7" w:rsidRDefault="00342CC5" w:rsidP="006B35A0">
      <w:pPr>
        <w:pStyle w:val="SingleTxtG"/>
        <w:numPr>
          <w:ilvl w:val="0"/>
          <w:numId w:val="26"/>
        </w:numPr>
        <w:ind w:left="1134" w:firstLine="0"/>
        <w:rPr>
          <w:lang w:val="es-ES"/>
        </w:rPr>
      </w:pPr>
      <w:r>
        <w:rPr>
          <w:lang w:val="es-ES"/>
        </w:rPr>
        <w:t>E</w:t>
      </w:r>
      <w:r w:rsidR="001906F7">
        <w:rPr>
          <w:lang w:val="es-ES"/>
        </w:rPr>
        <w:t>l Comité</w:t>
      </w:r>
      <w:r>
        <w:rPr>
          <w:lang w:val="es-ES"/>
        </w:rPr>
        <w:t xml:space="preserve"> reitera su preocupación sobre </w:t>
      </w:r>
      <w:r w:rsidR="001906F7">
        <w:rPr>
          <w:lang w:val="es-ES"/>
        </w:rPr>
        <w:t>las persistentes desigua</w:t>
      </w:r>
      <w:r>
        <w:rPr>
          <w:lang w:val="es-ES"/>
        </w:rPr>
        <w:t xml:space="preserve">ldades en el acceso a la tierra que continúa afectando a campesinos, </w:t>
      </w:r>
      <w:r w:rsidR="001906F7">
        <w:rPr>
          <w:lang w:val="es-ES"/>
        </w:rPr>
        <w:t xml:space="preserve">pueblos indígenas </w:t>
      </w:r>
      <w:r>
        <w:rPr>
          <w:lang w:val="es-ES"/>
        </w:rPr>
        <w:t xml:space="preserve">y afrocolombianos. Preocupa también al Comité, los limitados avances en la implementación de la Ley de 1448 de 2011, en </w:t>
      </w:r>
      <w:r w:rsidR="00CB4583">
        <w:rPr>
          <w:lang w:val="es-ES"/>
        </w:rPr>
        <w:t xml:space="preserve">cuanto </w:t>
      </w:r>
      <w:r>
        <w:rPr>
          <w:lang w:val="es-ES"/>
        </w:rPr>
        <w:t xml:space="preserve">a la restitución de tierras para las víctimas del conflicto armado </w:t>
      </w:r>
      <w:r w:rsidR="001906F7">
        <w:rPr>
          <w:lang w:val="es-ES"/>
        </w:rPr>
        <w:t xml:space="preserve">(art. </w:t>
      </w:r>
      <w:r>
        <w:rPr>
          <w:lang w:val="es-ES"/>
        </w:rPr>
        <w:t>11).</w:t>
      </w:r>
    </w:p>
    <w:p w:rsidR="001727A3" w:rsidRDefault="00934DE5" w:rsidP="006B35A0">
      <w:pPr>
        <w:pStyle w:val="SingleTxtG"/>
        <w:numPr>
          <w:ilvl w:val="0"/>
          <w:numId w:val="26"/>
        </w:numPr>
        <w:ind w:left="1134" w:firstLine="0"/>
        <w:rPr>
          <w:b/>
          <w:lang w:val="es-ES"/>
        </w:rPr>
      </w:pPr>
      <w:r w:rsidRPr="00934DE5">
        <w:rPr>
          <w:b/>
          <w:lang w:val="es-ES"/>
        </w:rPr>
        <w:t>El Comité</w:t>
      </w:r>
      <w:r w:rsidR="003E3799">
        <w:rPr>
          <w:b/>
          <w:lang w:val="es-ES"/>
        </w:rPr>
        <w:t xml:space="preserve"> remite al Estado parte a su anterior recomendación (E/C.12/COL/CO/5, párr. 22) y</w:t>
      </w:r>
      <w:r w:rsidRPr="00934DE5">
        <w:rPr>
          <w:b/>
          <w:lang w:val="es-ES"/>
        </w:rPr>
        <w:t xml:space="preserve"> recomienda</w:t>
      </w:r>
      <w:r w:rsidR="001906F7">
        <w:rPr>
          <w:b/>
          <w:lang w:val="es-ES"/>
        </w:rPr>
        <w:t xml:space="preserve"> al Estado parte que</w:t>
      </w:r>
      <w:r w:rsidR="001727A3">
        <w:rPr>
          <w:b/>
          <w:lang w:val="es-ES"/>
        </w:rPr>
        <w:t xml:space="preserve">: </w:t>
      </w:r>
    </w:p>
    <w:p w:rsidR="001727A3" w:rsidRPr="00AA187D" w:rsidRDefault="001727A3" w:rsidP="00851457">
      <w:pPr>
        <w:pStyle w:val="SingleTxtG"/>
        <w:numPr>
          <w:ilvl w:val="0"/>
          <w:numId w:val="23"/>
        </w:numPr>
        <w:ind w:left="1134" w:firstLine="567"/>
        <w:rPr>
          <w:b/>
          <w:lang w:val="es-ES"/>
        </w:rPr>
      </w:pPr>
      <w:r w:rsidRPr="00AA187D">
        <w:rPr>
          <w:b/>
          <w:lang w:val="es-ES"/>
        </w:rPr>
        <w:lastRenderedPageBreak/>
        <w:t>A</w:t>
      </w:r>
      <w:r w:rsidR="001906F7" w:rsidRPr="00AA187D">
        <w:rPr>
          <w:b/>
          <w:lang w:val="es-ES"/>
        </w:rPr>
        <w:t>dopte las medidas necesarias para garantizar la implementación de la Reforma Rural Integral contenida en el Acuerdo Final para la Terminación del Conflicto</w:t>
      </w:r>
      <w:r w:rsidR="00934DE5" w:rsidRPr="00AA187D">
        <w:rPr>
          <w:b/>
          <w:lang w:val="es-ES"/>
        </w:rPr>
        <w:t xml:space="preserve"> a fin de garantizar el acceso equitativo a la tierra y a los recursos naturales </w:t>
      </w:r>
      <w:r w:rsidR="002F1633" w:rsidRPr="00AA187D">
        <w:rPr>
          <w:b/>
          <w:lang w:val="es-ES"/>
        </w:rPr>
        <w:t>a</w:t>
      </w:r>
      <w:r w:rsidR="001906F7" w:rsidRPr="00AA187D">
        <w:rPr>
          <w:b/>
          <w:lang w:val="es-ES"/>
        </w:rPr>
        <w:t xml:space="preserve"> campesinos, pueblos ind</w:t>
      </w:r>
      <w:r w:rsidR="009B725B" w:rsidRPr="00AA187D">
        <w:rPr>
          <w:b/>
          <w:lang w:val="es-ES"/>
        </w:rPr>
        <w:t>ígenas y afrocolombianos</w:t>
      </w:r>
      <w:r w:rsidRPr="00AA187D">
        <w:rPr>
          <w:b/>
          <w:lang w:val="es-ES"/>
        </w:rPr>
        <w:t xml:space="preserve">; </w:t>
      </w:r>
    </w:p>
    <w:p w:rsidR="001727A3" w:rsidRPr="00527C4D" w:rsidRDefault="002F1633" w:rsidP="00851457">
      <w:pPr>
        <w:pStyle w:val="SingleTxtG"/>
        <w:numPr>
          <w:ilvl w:val="0"/>
          <w:numId w:val="23"/>
        </w:numPr>
        <w:ind w:left="1134" w:firstLine="567"/>
        <w:rPr>
          <w:lang w:val="es-ES_tradnl"/>
        </w:rPr>
      </w:pPr>
      <w:r w:rsidRPr="00AA187D">
        <w:rPr>
          <w:b/>
          <w:lang w:val="es-ES"/>
        </w:rPr>
        <w:t xml:space="preserve">Intensifique sus esfuerzos </w:t>
      </w:r>
      <w:r w:rsidR="001727A3" w:rsidRPr="00AA187D">
        <w:rPr>
          <w:b/>
          <w:lang w:val="es-ES"/>
        </w:rPr>
        <w:t>para la efectiva aplicación</w:t>
      </w:r>
      <w:r w:rsidR="00E74089" w:rsidRPr="00AA187D">
        <w:rPr>
          <w:b/>
          <w:lang w:val="es-ES"/>
        </w:rPr>
        <w:t xml:space="preserve"> </w:t>
      </w:r>
      <w:r w:rsidR="00D66544" w:rsidRPr="00AA187D">
        <w:rPr>
          <w:b/>
          <w:lang w:val="es-ES"/>
        </w:rPr>
        <w:t xml:space="preserve">de </w:t>
      </w:r>
      <w:r w:rsidR="00E74089" w:rsidRPr="00AA187D">
        <w:rPr>
          <w:b/>
          <w:lang w:val="es-ES"/>
        </w:rPr>
        <w:t>la Ley 1448 de 2011</w:t>
      </w:r>
      <w:r w:rsidR="00D66544" w:rsidRPr="00AA187D">
        <w:rPr>
          <w:b/>
          <w:lang w:val="es-ES"/>
        </w:rPr>
        <w:t xml:space="preserve"> y de </w:t>
      </w:r>
      <w:r w:rsidR="006C35AD" w:rsidRPr="00AA187D">
        <w:rPr>
          <w:b/>
          <w:lang w:val="es-ES"/>
        </w:rPr>
        <w:t xml:space="preserve">las otras </w:t>
      </w:r>
      <w:r w:rsidR="00D66544" w:rsidRPr="00AA187D">
        <w:rPr>
          <w:b/>
          <w:lang w:val="es-ES"/>
        </w:rPr>
        <w:t>medidas previstas</w:t>
      </w:r>
      <w:r w:rsidR="001727A3" w:rsidRPr="00AA187D">
        <w:rPr>
          <w:b/>
          <w:lang w:val="es-ES"/>
        </w:rPr>
        <w:t xml:space="preserve">, </w:t>
      </w:r>
      <w:r w:rsidR="00E74089" w:rsidRPr="00AA187D">
        <w:rPr>
          <w:b/>
          <w:lang w:val="es-ES"/>
        </w:rPr>
        <w:t xml:space="preserve">a fin de garantizar el pleno </w:t>
      </w:r>
      <w:r w:rsidR="001727A3" w:rsidRPr="00AA187D">
        <w:rPr>
          <w:b/>
          <w:lang w:val="es-ES"/>
        </w:rPr>
        <w:t xml:space="preserve">funcionamiento de los mecanismos </w:t>
      </w:r>
      <w:r w:rsidR="00E74089" w:rsidRPr="00AA187D">
        <w:rPr>
          <w:b/>
          <w:lang w:val="es-ES"/>
        </w:rPr>
        <w:t xml:space="preserve"> y registros establecidos para la </w:t>
      </w:r>
      <w:r w:rsidR="001727A3" w:rsidRPr="00AA187D">
        <w:rPr>
          <w:b/>
          <w:lang w:val="es-ES"/>
        </w:rPr>
        <w:t>restitución</w:t>
      </w:r>
      <w:r w:rsidR="00E74089" w:rsidRPr="00AA187D">
        <w:rPr>
          <w:b/>
          <w:lang w:val="es-ES"/>
        </w:rPr>
        <w:t xml:space="preserve"> de tierra</w:t>
      </w:r>
      <w:r w:rsidR="006F08E7" w:rsidRPr="00AA187D">
        <w:rPr>
          <w:b/>
          <w:lang w:val="es-ES"/>
        </w:rPr>
        <w:t>.</w:t>
      </w:r>
      <w:r w:rsidR="001727A3" w:rsidRPr="00527C4D">
        <w:rPr>
          <w:lang w:val="es-ES"/>
        </w:rPr>
        <w:t xml:space="preserve"> </w:t>
      </w:r>
    </w:p>
    <w:p w:rsidR="00440323" w:rsidRPr="00797311" w:rsidRDefault="00527C4D" w:rsidP="00527C4D">
      <w:pPr>
        <w:pStyle w:val="H23G"/>
        <w:rPr>
          <w:lang w:val="es-ES"/>
        </w:rPr>
      </w:pPr>
      <w:r w:rsidRPr="00797311">
        <w:rPr>
          <w:lang w:val="es-ES"/>
        </w:rPr>
        <w:tab/>
      </w:r>
      <w:r w:rsidRPr="00797311">
        <w:rPr>
          <w:lang w:val="es-ES"/>
        </w:rPr>
        <w:tab/>
      </w:r>
      <w:r w:rsidR="00440323" w:rsidRPr="00797311">
        <w:rPr>
          <w:lang w:val="es-ES"/>
        </w:rPr>
        <w:t>Personas desplazadas internas y personas retornadas</w:t>
      </w:r>
    </w:p>
    <w:p w:rsidR="00440323" w:rsidRDefault="00625712" w:rsidP="006B35A0">
      <w:pPr>
        <w:pStyle w:val="SingleTxtG"/>
        <w:numPr>
          <w:ilvl w:val="0"/>
          <w:numId w:val="26"/>
        </w:numPr>
        <w:ind w:left="1134" w:firstLine="0"/>
        <w:rPr>
          <w:lang w:val="es-ES"/>
        </w:rPr>
      </w:pPr>
      <w:r>
        <w:rPr>
          <w:lang w:val="es-ES"/>
        </w:rPr>
        <w:t>A pesar de los esfuerzos realizados por el Estado parte, preocupa</w:t>
      </w:r>
      <w:r w:rsidR="006F08E7">
        <w:rPr>
          <w:lang w:val="es-ES"/>
        </w:rPr>
        <w:t>n</w:t>
      </w:r>
      <w:r>
        <w:rPr>
          <w:lang w:val="es-ES"/>
        </w:rPr>
        <w:t xml:space="preserve"> al Comité las dificultades que enfrentan muchas de las personas </w:t>
      </w:r>
      <w:r w:rsidR="000772FC">
        <w:rPr>
          <w:lang w:val="es-ES"/>
        </w:rPr>
        <w:t xml:space="preserve">refugiadas colombianas </w:t>
      </w:r>
      <w:r>
        <w:rPr>
          <w:lang w:val="es-ES"/>
        </w:rPr>
        <w:t>retornadas</w:t>
      </w:r>
      <w:r w:rsidR="00C84CA8">
        <w:rPr>
          <w:lang w:val="es-ES"/>
        </w:rPr>
        <w:t xml:space="preserve"> para su reintegración social y económica. Así mismo, le preocupa que un número significativo de personas </w:t>
      </w:r>
      <w:r w:rsidR="00A7753E">
        <w:rPr>
          <w:lang w:val="es-ES"/>
        </w:rPr>
        <w:t>desplazadas</w:t>
      </w:r>
      <w:r w:rsidR="00C84CA8">
        <w:rPr>
          <w:lang w:val="es-ES"/>
        </w:rPr>
        <w:t xml:space="preserve"> intern</w:t>
      </w:r>
      <w:r w:rsidR="00A7753E">
        <w:rPr>
          <w:lang w:val="es-ES"/>
        </w:rPr>
        <w:t xml:space="preserve">amente </w:t>
      </w:r>
      <w:r w:rsidR="00C84CA8">
        <w:rPr>
          <w:lang w:val="es-ES"/>
        </w:rPr>
        <w:t xml:space="preserve">aún carezca de un nivel de vida </w:t>
      </w:r>
      <w:proofErr w:type="gramStart"/>
      <w:r w:rsidR="00C84CA8">
        <w:rPr>
          <w:lang w:val="es-ES"/>
        </w:rPr>
        <w:t>adecuado</w:t>
      </w:r>
      <w:r>
        <w:rPr>
          <w:lang w:val="es-ES"/>
        </w:rPr>
        <w:t>(</w:t>
      </w:r>
      <w:proofErr w:type="gramEnd"/>
      <w:r w:rsidR="006F08E7">
        <w:rPr>
          <w:lang w:val="es-ES"/>
        </w:rPr>
        <w:t>a</w:t>
      </w:r>
      <w:r w:rsidR="00CE6C61">
        <w:rPr>
          <w:lang w:val="es-ES"/>
        </w:rPr>
        <w:t>rt. </w:t>
      </w:r>
      <w:r>
        <w:rPr>
          <w:lang w:val="es-ES"/>
        </w:rPr>
        <w:t>11).</w:t>
      </w:r>
    </w:p>
    <w:p w:rsidR="00440323" w:rsidRPr="006E01E9" w:rsidRDefault="00C84CA8" w:rsidP="006B35A0">
      <w:pPr>
        <w:pStyle w:val="SingleTxtG"/>
        <w:numPr>
          <w:ilvl w:val="0"/>
          <w:numId w:val="26"/>
        </w:numPr>
        <w:ind w:left="1134" w:firstLine="0"/>
        <w:rPr>
          <w:b/>
          <w:bCs/>
          <w:lang w:val="es-ES"/>
        </w:rPr>
      </w:pPr>
      <w:r>
        <w:rPr>
          <w:b/>
          <w:lang w:val="es-ES_tradnl"/>
        </w:rPr>
        <w:t xml:space="preserve">El Comité recomienda al Estado parte que redoble sus esfuerzos para </w:t>
      </w:r>
      <w:r w:rsidR="00440323" w:rsidRPr="006E01E9">
        <w:rPr>
          <w:b/>
          <w:lang w:val="es-ES"/>
        </w:rPr>
        <w:t xml:space="preserve">garantizar </w:t>
      </w:r>
      <w:r w:rsidR="00440323">
        <w:rPr>
          <w:b/>
          <w:lang w:val="es-ES"/>
        </w:rPr>
        <w:t>la reintegración y el acceso a un nivel de vida adecuado de los refugiados retornados y</w:t>
      </w:r>
      <w:r>
        <w:rPr>
          <w:b/>
          <w:lang w:val="es-ES"/>
        </w:rPr>
        <w:t xml:space="preserve"> de las </w:t>
      </w:r>
      <w:r w:rsidR="00A7753E">
        <w:rPr>
          <w:b/>
          <w:lang w:val="es-ES"/>
        </w:rPr>
        <w:t>personas desplazadas internamente</w:t>
      </w:r>
      <w:r w:rsidR="00440323">
        <w:rPr>
          <w:b/>
          <w:lang w:val="es-ES"/>
        </w:rPr>
        <w:t xml:space="preserve">, </w:t>
      </w:r>
      <w:r w:rsidR="00440323" w:rsidRPr="006E01E9">
        <w:rPr>
          <w:b/>
          <w:lang w:val="es-ES"/>
        </w:rPr>
        <w:t>a fin de que tengan acceso a una vivienda adecuada</w:t>
      </w:r>
      <w:r>
        <w:rPr>
          <w:b/>
          <w:lang w:val="es-ES"/>
        </w:rPr>
        <w:t xml:space="preserve">, </w:t>
      </w:r>
      <w:r w:rsidR="00D66544">
        <w:rPr>
          <w:b/>
          <w:lang w:val="es-ES"/>
        </w:rPr>
        <w:t xml:space="preserve">a proyectos productivos, así como </w:t>
      </w:r>
      <w:r>
        <w:rPr>
          <w:b/>
          <w:lang w:val="es-ES"/>
        </w:rPr>
        <w:t>a</w:t>
      </w:r>
      <w:r w:rsidR="00440323" w:rsidRPr="006E01E9">
        <w:rPr>
          <w:b/>
          <w:lang w:val="es-ES"/>
        </w:rPr>
        <w:t xml:space="preserve"> </w:t>
      </w:r>
      <w:r w:rsidR="00440323">
        <w:rPr>
          <w:b/>
          <w:lang w:val="es-ES"/>
        </w:rPr>
        <w:t>servicios básicos como el agua,</w:t>
      </w:r>
      <w:r w:rsidR="00440323" w:rsidRPr="006E01E9">
        <w:rPr>
          <w:b/>
          <w:lang w:val="es-ES"/>
        </w:rPr>
        <w:t xml:space="preserve"> saneamiento, salud</w:t>
      </w:r>
      <w:r>
        <w:rPr>
          <w:b/>
          <w:lang w:val="es-ES"/>
        </w:rPr>
        <w:t>, educación</w:t>
      </w:r>
      <w:r w:rsidR="0004393D">
        <w:rPr>
          <w:b/>
          <w:lang w:val="es-ES"/>
        </w:rPr>
        <w:t xml:space="preserve">, </w:t>
      </w:r>
      <w:r>
        <w:rPr>
          <w:b/>
          <w:lang w:val="es-ES"/>
        </w:rPr>
        <w:t xml:space="preserve"> asistencia social</w:t>
      </w:r>
      <w:r w:rsidR="0004393D">
        <w:rPr>
          <w:b/>
          <w:lang w:val="es-ES"/>
        </w:rPr>
        <w:t xml:space="preserve">, </w:t>
      </w:r>
      <w:r w:rsidR="006F08E7">
        <w:rPr>
          <w:b/>
          <w:lang w:val="es-ES"/>
        </w:rPr>
        <w:t>incluyendo</w:t>
      </w:r>
      <w:r w:rsidR="0004393D">
        <w:rPr>
          <w:b/>
          <w:lang w:val="es-ES"/>
        </w:rPr>
        <w:t xml:space="preserve"> acceso a créditos</w:t>
      </w:r>
      <w:r>
        <w:rPr>
          <w:b/>
          <w:lang w:val="es-ES"/>
        </w:rPr>
        <w:t xml:space="preserve">. </w:t>
      </w:r>
      <w:r w:rsidR="0004393D">
        <w:rPr>
          <w:b/>
          <w:lang w:val="es-ES"/>
        </w:rPr>
        <w:t xml:space="preserve">Le recomienda, además, </w:t>
      </w:r>
      <w:r>
        <w:rPr>
          <w:b/>
          <w:lang w:val="es-ES"/>
        </w:rPr>
        <w:t xml:space="preserve">que adopte medidas apropiadas para facilitar </w:t>
      </w:r>
      <w:r w:rsidR="00440323" w:rsidRPr="006E01E9">
        <w:rPr>
          <w:b/>
          <w:lang w:val="es-ES"/>
        </w:rPr>
        <w:t>su retorno digno y seguro a su lugar de origen cuando resulte posible</w:t>
      </w:r>
      <w:r w:rsidR="00A7753E">
        <w:rPr>
          <w:b/>
          <w:lang w:val="es-ES"/>
        </w:rPr>
        <w:t xml:space="preserve"> o les proporcione soluciones alternativas apropiadas</w:t>
      </w:r>
      <w:r>
        <w:rPr>
          <w:b/>
          <w:lang w:val="es-ES"/>
        </w:rPr>
        <w:t xml:space="preserve">. </w:t>
      </w:r>
    </w:p>
    <w:p w:rsidR="00D66544" w:rsidRPr="00797311" w:rsidRDefault="00527C4D" w:rsidP="00527C4D">
      <w:pPr>
        <w:pStyle w:val="H23G"/>
        <w:rPr>
          <w:lang w:val="es-ES"/>
        </w:rPr>
      </w:pPr>
      <w:r w:rsidRPr="00797311">
        <w:rPr>
          <w:lang w:val="es-ES"/>
        </w:rPr>
        <w:tab/>
      </w:r>
      <w:r w:rsidRPr="00797311">
        <w:rPr>
          <w:lang w:val="es-ES"/>
        </w:rPr>
        <w:tab/>
      </w:r>
      <w:r w:rsidR="00D66544" w:rsidRPr="00797311">
        <w:rPr>
          <w:lang w:val="es-ES"/>
        </w:rPr>
        <w:t xml:space="preserve">Población involucrada en cultivos ilícitos </w:t>
      </w:r>
    </w:p>
    <w:p w:rsidR="00D66544" w:rsidRDefault="00C50E5E" w:rsidP="006B35A0">
      <w:pPr>
        <w:pStyle w:val="SingleTxtG"/>
        <w:numPr>
          <w:ilvl w:val="0"/>
          <w:numId w:val="26"/>
        </w:numPr>
        <w:ind w:left="1134" w:firstLine="0"/>
        <w:rPr>
          <w:bCs/>
          <w:lang w:val="es-ES"/>
        </w:rPr>
      </w:pPr>
      <w:r>
        <w:rPr>
          <w:bCs/>
          <w:lang w:val="es-ES"/>
        </w:rPr>
        <w:t xml:space="preserve">Si bien, el Comité acoge con satisfacción las medidas que está adoptando </w:t>
      </w:r>
      <w:r w:rsidR="00D66544">
        <w:rPr>
          <w:bCs/>
          <w:lang w:val="es-ES"/>
        </w:rPr>
        <w:t xml:space="preserve">el Estado parte </w:t>
      </w:r>
      <w:r>
        <w:rPr>
          <w:bCs/>
          <w:lang w:val="es-ES"/>
        </w:rPr>
        <w:t>para abordar el problema de</w:t>
      </w:r>
      <w:r w:rsidR="006C35AD">
        <w:rPr>
          <w:bCs/>
          <w:lang w:val="es-ES"/>
        </w:rPr>
        <w:t xml:space="preserve">l cultivos </w:t>
      </w:r>
      <w:r>
        <w:rPr>
          <w:bCs/>
          <w:lang w:val="es-ES"/>
        </w:rPr>
        <w:t>ilícit</w:t>
      </w:r>
      <w:r w:rsidR="006C35AD">
        <w:rPr>
          <w:bCs/>
          <w:lang w:val="es-ES"/>
        </w:rPr>
        <w:t>o</w:t>
      </w:r>
      <w:r>
        <w:rPr>
          <w:bCs/>
          <w:lang w:val="es-ES"/>
        </w:rPr>
        <w:t>s, le preocupan los vacíos y limitaciones</w:t>
      </w:r>
      <w:r w:rsidR="00EA3F10">
        <w:rPr>
          <w:bCs/>
          <w:lang w:val="es-ES"/>
        </w:rPr>
        <w:t>,</w:t>
      </w:r>
      <w:r>
        <w:rPr>
          <w:bCs/>
          <w:lang w:val="es-ES"/>
        </w:rPr>
        <w:t xml:space="preserve"> </w:t>
      </w:r>
      <w:r w:rsidR="00EA3F10">
        <w:rPr>
          <w:bCs/>
          <w:lang w:val="es-ES"/>
        </w:rPr>
        <w:t xml:space="preserve">desde un enfoque de derechos humanos, </w:t>
      </w:r>
      <w:r>
        <w:rPr>
          <w:bCs/>
          <w:lang w:val="es-ES"/>
        </w:rPr>
        <w:t>que puedan existir al momento de su implementación</w:t>
      </w:r>
      <w:r w:rsidR="00FE2DE6">
        <w:rPr>
          <w:bCs/>
          <w:lang w:val="es-ES"/>
        </w:rPr>
        <w:t xml:space="preserve"> </w:t>
      </w:r>
      <w:r w:rsidR="006C35AD">
        <w:rPr>
          <w:bCs/>
          <w:lang w:val="es-ES"/>
        </w:rPr>
        <w:t>(Art. 11)</w:t>
      </w:r>
      <w:r>
        <w:rPr>
          <w:bCs/>
          <w:lang w:val="es-ES"/>
        </w:rPr>
        <w:t xml:space="preserve">. </w:t>
      </w:r>
    </w:p>
    <w:p w:rsidR="00C50E5E" w:rsidRDefault="00C50E5E" w:rsidP="006B35A0">
      <w:pPr>
        <w:pStyle w:val="SingleTxtG"/>
        <w:numPr>
          <w:ilvl w:val="0"/>
          <w:numId w:val="26"/>
        </w:numPr>
        <w:ind w:left="1134" w:firstLine="0"/>
        <w:rPr>
          <w:b/>
          <w:bCs/>
          <w:lang w:val="es-ES"/>
        </w:rPr>
      </w:pPr>
      <w:r>
        <w:rPr>
          <w:b/>
          <w:bCs/>
          <w:lang w:val="es-ES"/>
        </w:rPr>
        <w:t xml:space="preserve">El Comité recomienda al Estado parte </w:t>
      </w:r>
      <w:r w:rsidR="006C35AD">
        <w:rPr>
          <w:b/>
          <w:bCs/>
          <w:lang w:val="es-ES"/>
        </w:rPr>
        <w:t xml:space="preserve">que continúe </w:t>
      </w:r>
      <w:r>
        <w:rPr>
          <w:b/>
          <w:bCs/>
          <w:lang w:val="es-ES"/>
        </w:rPr>
        <w:t xml:space="preserve">sus esfuerzos por integrar un enfoque de derechos humanos en </w:t>
      </w:r>
      <w:r w:rsidR="006C35AD">
        <w:rPr>
          <w:b/>
          <w:bCs/>
          <w:lang w:val="es-ES"/>
        </w:rPr>
        <w:t>la implementación de</w:t>
      </w:r>
      <w:r>
        <w:rPr>
          <w:b/>
          <w:bCs/>
          <w:lang w:val="es-ES"/>
        </w:rPr>
        <w:t xml:space="preserve">l </w:t>
      </w:r>
      <w:r w:rsidR="006C35AD">
        <w:rPr>
          <w:b/>
          <w:bCs/>
          <w:lang w:val="es-ES"/>
        </w:rPr>
        <w:t>Acuerdo Final relativo a la s</w:t>
      </w:r>
      <w:r>
        <w:rPr>
          <w:b/>
          <w:bCs/>
          <w:lang w:val="es-ES"/>
        </w:rPr>
        <w:t>oluci</w:t>
      </w:r>
      <w:r w:rsidR="006C35AD">
        <w:rPr>
          <w:b/>
          <w:bCs/>
          <w:lang w:val="es-ES"/>
        </w:rPr>
        <w:t>ón al p</w:t>
      </w:r>
      <w:r>
        <w:rPr>
          <w:b/>
          <w:bCs/>
          <w:lang w:val="es-ES"/>
        </w:rPr>
        <w:t>ro</w:t>
      </w:r>
      <w:r w:rsidR="006C35AD">
        <w:rPr>
          <w:b/>
          <w:bCs/>
          <w:lang w:val="es-ES"/>
        </w:rPr>
        <w:t>blema de drogas ilícitas</w:t>
      </w:r>
      <w:r>
        <w:rPr>
          <w:b/>
          <w:bCs/>
          <w:lang w:val="es-ES"/>
        </w:rPr>
        <w:t xml:space="preserve"> y garantice que el </w:t>
      </w:r>
      <w:r>
        <w:rPr>
          <w:b/>
          <w:lang w:val="es-ES"/>
        </w:rPr>
        <w:t>Programa Nacional Integral de S</w:t>
      </w:r>
      <w:r w:rsidRPr="00721B0B">
        <w:rPr>
          <w:b/>
          <w:lang w:val="es-ES"/>
        </w:rPr>
        <w:t xml:space="preserve">ustitución </w:t>
      </w:r>
      <w:r>
        <w:rPr>
          <w:b/>
          <w:lang w:val="es-ES"/>
        </w:rPr>
        <w:t>de c</w:t>
      </w:r>
      <w:r w:rsidRPr="00721B0B">
        <w:rPr>
          <w:b/>
          <w:lang w:val="es-ES"/>
        </w:rPr>
        <w:t>ultivos</w:t>
      </w:r>
      <w:r>
        <w:rPr>
          <w:b/>
          <w:lang w:val="es-ES"/>
        </w:rPr>
        <w:t xml:space="preserve"> de uso</w:t>
      </w:r>
      <w:r w:rsidRPr="00721B0B">
        <w:rPr>
          <w:b/>
          <w:lang w:val="es-ES"/>
        </w:rPr>
        <w:t xml:space="preserve"> ilícitos</w:t>
      </w:r>
      <w:r>
        <w:rPr>
          <w:b/>
          <w:bCs/>
          <w:lang w:val="es-ES"/>
        </w:rPr>
        <w:t xml:space="preserve"> ofrezca proyectos productivos alternativos que aseguren un nivel de vida adecuado para </w:t>
      </w:r>
      <w:r w:rsidR="006C35AD">
        <w:rPr>
          <w:b/>
          <w:bCs/>
          <w:lang w:val="es-ES"/>
        </w:rPr>
        <w:t>l</w:t>
      </w:r>
      <w:r>
        <w:rPr>
          <w:b/>
          <w:bCs/>
          <w:lang w:val="es-ES"/>
        </w:rPr>
        <w:t>os campesinos</w:t>
      </w:r>
      <w:r w:rsidR="006C35AD">
        <w:rPr>
          <w:b/>
          <w:bCs/>
          <w:lang w:val="es-ES"/>
        </w:rPr>
        <w:t xml:space="preserve"> concernidos</w:t>
      </w:r>
      <w:r>
        <w:rPr>
          <w:b/>
          <w:bCs/>
          <w:lang w:val="es-ES"/>
        </w:rPr>
        <w:t xml:space="preserve"> y sus familias, asegurando </w:t>
      </w:r>
      <w:r w:rsidR="006C35AD">
        <w:rPr>
          <w:b/>
          <w:bCs/>
          <w:lang w:val="es-ES"/>
        </w:rPr>
        <w:t xml:space="preserve">su debida </w:t>
      </w:r>
      <w:r>
        <w:rPr>
          <w:b/>
          <w:bCs/>
          <w:lang w:val="es-ES"/>
        </w:rPr>
        <w:t>participación</w:t>
      </w:r>
      <w:r w:rsidR="006C35AD">
        <w:rPr>
          <w:b/>
          <w:bCs/>
          <w:lang w:val="es-ES"/>
        </w:rPr>
        <w:t xml:space="preserve">, </w:t>
      </w:r>
      <w:r>
        <w:rPr>
          <w:b/>
          <w:bCs/>
          <w:lang w:val="es-ES"/>
        </w:rPr>
        <w:t xml:space="preserve">tanto en el diseño como implementación de </w:t>
      </w:r>
      <w:r w:rsidR="006C35AD">
        <w:rPr>
          <w:b/>
          <w:bCs/>
          <w:lang w:val="es-ES"/>
        </w:rPr>
        <w:t>dichos proyectos</w:t>
      </w:r>
      <w:r w:rsidR="00191A41">
        <w:rPr>
          <w:b/>
          <w:bCs/>
          <w:lang w:val="es-ES"/>
        </w:rPr>
        <w:t>, así como oportunidades reales de comercialización de sus productos</w:t>
      </w:r>
      <w:r>
        <w:rPr>
          <w:b/>
          <w:bCs/>
          <w:lang w:val="es-ES"/>
        </w:rPr>
        <w:t xml:space="preserve">. </w:t>
      </w:r>
    </w:p>
    <w:p w:rsidR="00440323" w:rsidRPr="00797311" w:rsidRDefault="00527C4D" w:rsidP="00527C4D">
      <w:pPr>
        <w:pStyle w:val="H23G"/>
        <w:rPr>
          <w:lang w:val="es-ES"/>
        </w:rPr>
      </w:pPr>
      <w:r w:rsidRPr="00797311">
        <w:rPr>
          <w:lang w:val="es-ES"/>
        </w:rPr>
        <w:tab/>
      </w:r>
      <w:r w:rsidRPr="00797311">
        <w:rPr>
          <w:lang w:val="es-ES"/>
        </w:rPr>
        <w:tab/>
      </w:r>
      <w:r w:rsidR="00A7753E" w:rsidRPr="00797311">
        <w:rPr>
          <w:lang w:val="es-ES"/>
        </w:rPr>
        <w:t>Nivel de vida adecuado de p</w:t>
      </w:r>
      <w:r w:rsidR="00440323" w:rsidRPr="00797311">
        <w:rPr>
          <w:lang w:val="es-ES"/>
        </w:rPr>
        <w:t>ersonas desmovilizadas</w:t>
      </w:r>
    </w:p>
    <w:p w:rsidR="00440323" w:rsidRDefault="00AB1837" w:rsidP="006B35A0">
      <w:pPr>
        <w:pStyle w:val="SingleTxtG"/>
        <w:numPr>
          <w:ilvl w:val="0"/>
          <w:numId w:val="26"/>
        </w:numPr>
        <w:ind w:left="1134" w:firstLine="0"/>
        <w:rPr>
          <w:bCs/>
          <w:lang w:val="es-ES"/>
        </w:rPr>
      </w:pPr>
      <w:r>
        <w:rPr>
          <w:bCs/>
          <w:lang w:val="es-ES"/>
        </w:rPr>
        <w:t xml:space="preserve">Si bien el Comité </w:t>
      </w:r>
      <w:r w:rsidR="005125D9">
        <w:rPr>
          <w:bCs/>
          <w:lang w:val="es-ES"/>
        </w:rPr>
        <w:t>toma nota de</w:t>
      </w:r>
      <w:r>
        <w:rPr>
          <w:bCs/>
          <w:lang w:val="es-ES"/>
        </w:rPr>
        <w:t xml:space="preserve"> </w:t>
      </w:r>
      <w:r w:rsidR="000F6FDD">
        <w:rPr>
          <w:bCs/>
          <w:lang w:val="es-ES"/>
        </w:rPr>
        <w:t>las medidas</w:t>
      </w:r>
      <w:r>
        <w:rPr>
          <w:bCs/>
          <w:lang w:val="es-ES"/>
        </w:rPr>
        <w:t xml:space="preserve"> </w:t>
      </w:r>
      <w:r w:rsidR="005125D9">
        <w:rPr>
          <w:bCs/>
          <w:lang w:val="es-ES"/>
        </w:rPr>
        <w:t>adoptadas por</w:t>
      </w:r>
      <w:r>
        <w:rPr>
          <w:bCs/>
          <w:lang w:val="es-ES"/>
        </w:rPr>
        <w:t xml:space="preserve"> el Estado parte para lograr la reincorporación a la sociedad </w:t>
      </w:r>
      <w:r w:rsidR="000F6FDD">
        <w:rPr>
          <w:bCs/>
          <w:lang w:val="es-ES"/>
        </w:rPr>
        <w:t>de las personas desmovilizadas</w:t>
      </w:r>
      <w:r w:rsidR="00C50E5E">
        <w:rPr>
          <w:bCs/>
          <w:lang w:val="es-ES"/>
        </w:rPr>
        <w:t xml:space="preserve">, </w:t>
      </w:r>
      <w:r w:rsidR="000F6FDD">
        <w:rPr>
          <w:bCs/>
          <w:lang w:val="es-ES"/>
        </w:rPr>
        <w:t>le preocupa</w:t>
      </w:r>
      <w:r w:rsidR="0004393D">
        <w:rPr>
          <w:bCs/>
          <w:lang w:val="es-ES"/>
        </w:rPr>
        <w:t>n</w:t>
      </w:r>
      <w:r w:rsidR="00CE4AB2">
        <w:rPr>
          <w:bCs/>
          <w:lang w:val="es-ES"/>
        </w:rPr>
        <w:t xml:space="preserve"> los obstáculos que se enfrentan para la implementación efectiva de estas medidas</w:t>
      </w:r>
      <w:r w:rsidR="00C50E5E">
        <w:rPr>
          <w:bCs/>
          <w:lang w:val="es-ES"/>
        </w:rPr>
        <w:t xml:space="preserve"> particularmente en el área rural</w:t>
      </w:r>
      <w:r w:rsidR="00CE4AB2">
        <w:rPr>
          <w:bCs/>
          <w:lang w:val="es-ES"/>
        </w:rPr>
        <w:t xml:space="preserve"> </w:t>
      </w:r>
      <w:r w:rsidR="00B8009F">
        <w:rPr>
          <w:bCs/>
          <w:lang w:val="es-ES"/>
        </w:rPr>
        <w:t>(art.</w:t>
      </w:r>
      <w:r w:rsidR="00C55440">
        <w:rPr>
          <w:bCs/>
          <w:lang w:val="es-ES"/>
        </w:rPr>
        <w:t> </w:t>
      </w:r>
      <w:r w:rsidR="00B8009F">
        <w:rPr>
          <w:bCs/>
          <w:lang w:val="es-ES"/>
        </w:rPr>
        <w:t>11).</w:t>
      </w:r>
    </w:p>
    <w:p w:rsidR="00721B0B" w:rsidRPr="00721B0B" w:rsidRDefault="000F6FDD" w:rsidP="006B35A0">
      <w:pPr>
        <w:pStyle w:val="SingleTxtG"/>
        <w:numPr>
          <w:ilvl w:val="0"/>
          <w:numId w:val="26"/>
        </w:numPr>
        <w:ind w:left="1134" w:firstLine="0"/>
        <w:rPr>
          <w:b/>
          <w:bCs/>
          <w:lang w:val="es-ES"/>
        </w:rPr>
      </w:pPr>
      <w:r w:rsidRPr="005125D9">
        <w:rPr>
          <w:b/>
          <w:bCs/>
          <w:lang w:val="es-ES"/>
        </w:rPr>
        <w:t>El Comité</w:t>
      </w:r>
      <w:r w:rsidR="00CE4AB2">
        <w:rPr>
          <w:b/>
          <w:bCs/>
          <w:lang w:val="es-ES"/>
        </w:rPr>
        <w:t xml:space="preserve"> recomienda al Estado parte que adopte las medidas necesarias, basadas en un enfoque de derechos humanos, para la debida </w:t>
      </w:r>
      <w:r w:rsidRPr="005125D9">
        <w:rPr>
          <w:b/>
          <w:bCs/>
          <w:lang w:val="es-ES"/>
        </w:rPr>
        <w:t xml:space="preserve">reincorporación social y económica de las personas </w:t>
      </w:r>
      <w:r w:rsidR="00CE4AB2">
        <w:rPr>
          <w:b/>
          <w:bCs/>
          <w:lang w:val="es-ES"/>
        </w:rPr>
        <w:t xml:space="preserve">desmovilizadas a fin de </w:t>
      </w:r>
      <w:r w:rsidR="00B8009F" w:rsidRPr="005125D9">
        <w:rPr>
          <w:b/>
          <w:bCs/>
          <w:lang w:val="es-ES"/>
        </w:rPr>
        <w:t>g</w:t>
      </w:r>
      <w:r w:rsidR="00CE4AB2">
        <w:rPr>
          <w:b/>
          <w:bCs/>
          <w:lang w:val="es-ES"/>
        </w:rPr>
        <w:t xml:space="preserve">arantizar </w:t>
      </w:r>
      <w:r w:rsidR="00B8009F" w:rsidRPr="005125D9">
        <w:rPr>
          <w:b/>
          <w:bCs/>
          <w:lang w:val="es-ES"/>
        </w:rPr>
        <w:t xml:space="preserve">el goce de sus derechos económicos, sociales y culturales, </w:t>
      </w:r>
      <w:r w:rsidR="00CE4AB2">
        <w:rPr>
          <w:b/>
          <w:bCs/>
          <w:lang w:val="es-ES"/>
        </w:rPr>
        <w:t xml:space="preserve">en </w:t>
      </w:r>
      <w:r w:rsidR="00B8009F" w:rsidRPr="005125D9">
        <w:rPr>
          <w:b/>
          <w:bCs/>
          <w:lang w:val="es-ES"/>
        </w:rPr>
        <w:t>particular su derecho a un nivel de vida adecuado</w:t>
      </w:r>
      <w:r w:rsidR="00CE4AB2">
        <w:rPr>
          <w:b/>
          <w:bCs/>
          <w:lang w:val="es-ES"/>
        </w:rPr>
        <w:t>. El Comité recomienda al Estado parte que asegure que los Espacios Territoriales de Capacitación y Reincorporación</w:t>
      </w:r>
      <w:r w:rsidR="00721B0B">
        <w:rPr>
          <w:b/>
          <w:bCs/>
          <w:lang w:val="es-ES"/>
        </w:rPr>
        <w:t xml:space="preserve"> </w:t>
      </w:r>
      <w:r w:rsidR="00721B0B">
        <w:rPr>
          <w:b/>
          <w:lang w:val="es-ES"/>
        </w:rPr>
        <w:t>garanticen el acceso a proyectos productivos que conlleven</w:t>
      </w:r>
      <w:r w:rsidR="0004393D">
        <w:rPr>
          <w:b/>
          <w:lang w:val="es-ES"/>
        </w:rPr>
        <w:t>, entre otras cosas,</w:t>
      </w:r>
      <w:r w:rsidR="00721B0B">
        <w:rPr>
          <w:b/>
          <w:lang w:val="es-ES"/>
        </w:rPr>
        <w:t xml:space="preserve"> la debida formación técnica</w:t>
      </w:r>
      <w:r w:rsidR="0004393D">
        <w:rPr>
          <w:b/>
          <w:lang w:val="es-ES"/>
        </w:rPr>
        <w:t xml:space="preserve"> y </w:t>
      </w:r>
      <w:r w:rsidR="00721B0B">
        <w:rPr>
          <w:b/>
          <w:lang w:val="es-ES"/>
        </w:rPr>
        <w:t xml:space="preserve">participación activa de las </w:t>
      </w:r>
      <w:r w:rsidR="006F08E7">
        <w:rPr>
          <w:b/>
          <w:lang w:val="es-ES"/>
        </w:rPr>
        <w:t xml:space="preserve">personas y </w:t>
      </w:r>
      <w:r w:rsidR="00721B0B">
        <w:rPr>
          <w:b/>
          <w:lang w:val="es-ES"/>
        </w:rPr>
        <w:t xml:space="preserve">comunidades concernidas. </w:t>
      </w:r>
    </w:p>
    <w:p w:rsidR="005A2732" w:rsidRPr="007778FD" w:rsidRDefault="00527C4D" w:rsidP="00EB026B">
      <w:pPr>
        <w:pStyle w:val="H23G"/>
        <w:rPr>
          <w:lang w:val="es-ES"/>
        </w:rPr>
      </w:pPr>
      <w:r w:rsidRPr="00797311">
        <w:rPr>
          <w:lang w:val="es-ES"/>
        </w:rPr>
        <w:tab/>
      </w:r>
      <w:r w:rsidRPr="00797311">
        <w:rPr>
          <w:lang w:val="es-ES"/>
        </w:rPr>
        <w:tab/>
      </w:r>
      <w:r w:rsidR="00135699">
        <w:rPr>
          <w:lang w:val="es-ES"/>
        </w:rPr>
        <w:t xml:space="preserve">Derecho a la alimentación </w:t>
      </w:r>
    </w:p>
    <w:p w:rsidR="00B33388" w:rsidRPr="00B33388" w:rsidRDefault="00B33388" w:rsidP="006B35A0">
      <w:pPr>
        <w:pStyle w:val="SingleTxtG"/>
        <w:numPr>
          <w:ilvl w:val="0"/>
          <w:numId w:val="26"/>
        </w:numPr>
        <w:ind w:left="1134" w:firstLine="0"/>
        <w:rPr>
          <w:lang w:val="es-ES"/>
        </w:rPr>
      </w:pPr>
      <w:r w:rsidRPr="00B33388">
        <w:rPr>
          <w:lang w:val="es-ES"/>
        </w:rPr>
        <w:t>Preocupa al Comité</w:t>
      </w:r>
      <w:r w:rsidR="005A2732">
        <w:rPr>
          <w:lang w:val="es-ES"/>
        </w:rPr>
        <w:t xml:space="preserve"> las disparidades existentes </w:t>
      </w:r>
      <w:r w:rsidR="00ED0E55">
        <w:rPr>
          <w:lang w:val="es-ES"/>
        </w:rPr>
        <w:t>relativas al</w:t>
      </w:r>
      <w:r w:rsidR="005A2732">
        <w:rPr>
          <w:lang w:val="es-ES"/>
        </w:rPr>
        <w:t xml:space="preserve"> derecho a una alimentación </w:t>
      </w:r>
      <w:r w:rsidR="009277CF">
        <w:rPr>
          <w:lang w:val="es-ES"/>
        </w:rPr>
        <w:t>adecuada</w:t>
      </w:r>
      <w:r w:rsidR="00620DEB">
        <w:rPr>
          <w:lang w:val="es-ES"/>
        </w:rPr>
        <w:t>, de una parte el índice crítico de desnutrición e inseguridad alimentaria en algunas regiones y por otra parte</w:t>
      </w:r>
      <w:r w:rsidRPr="00B33388">
        <w:rPr>
          <w:lang w:val="es-ES"/>
        </w:rPr>
        <w:t xml:space="preserve"> </w:t>
      </w:r>
      <w:r w:rsidR="00620DEB">
        <w:rPr>
          <w:lang w:val="es-ES"/>
        </w:rPr>
        <w:t xml:space="preserve">el creciente índice de </w:t>
      </w:r>
      <w:r w:rsidR="00ED0E55">
        <w:rPr>
          <w:lang w:val="es-ES"/>
        </w:rPr>
        <w:t xml:space="preserve">sobre peso y </w:t>
      </w:r>
      <w:r w:rsidR="00620DEB">
        <w:rPr>
          <w:lang w:val="es-ES"/>
        </w:rPr>
        <w:t>obesidad</w:t>
      </w:r>
      <w:r w:rsidR="005241FC">
        <w:rPr>
          <w:lang w:val="es-ES"/>
        </w:rPr>
        <w:t xml:space="preserve">. </w:t>
      </w:r>
      <w:r w:rsidR="00721B0B">
        <w:rPr>
          <w:lang w:val="es-ES"/>
        </w:rPr>
        <w:t>Asimismo, preocupa al Comité, la f</w:t>
      </w:r>
      <w:r w:rsidR="005241FC">
        <w:rPr>
          <w:lang w:val="es-ES"/>
        </w:rPr>
        <w:t xml:space="preserve">alta de medidas adecuadas para brindar apoyo </w:t>
      </w:r>
      <w:r w:rsidR="005241FC">
        <w:rPr>
          <w:lang w:val="es-ES"/>
        </w:rPr>
        <w:lastRenderedPageBreak/>
        <w:t>a campesinos y peque</w:t>
      </w:r>
      <w:r w:rsidR="00292267">
        <w:rPr>
          <w:lang w:val="es-ES"/>
        </w:rPr>
        <w:t xml:space="preserve">ños agricultores lo cual </w:t>
      </w:r>
      <w:r w:rsidR="00ED0E55">
        <w:rPr>
          <w:lang w:val="es-ES"/>
        </w:rPr>
        <w:t xml:space="preserve">tiene un impacto negativo en </w:t>
      </w:r>
      <w:r w:rsidR="00292267">
        <w:rPr>
          <w:lang w:val="es-ES"/>
        </w:rPr>
        <w:t>el derecho a la alimentación</w:t>
      </w:r>
      <w:r w:rsidR="005241FC">
        <w:rPr>
          <w:lang w:val="es-ES"/>
        </w:rPr>
        <w:t xml:space="preserve"> </w:t>
      </w:r>
      <w:r w:rsidRPr="00B33388">
        <w:rPr>
          <w:lang w:val="es-ES"/>
        </w:rPr>
        <w:t>(Art.</w:t>
      </w:r>
      <w:r w:rsidR="00C55440">
        <w:rPr>
          <w:lang w:val="es-ES"/>
        </w:rPr>
        <w:t> </w:t>
      </w:r>
      <w:r w:rsidRPr="00B33388">
        <w:rPr>
          <w:lang w:val="es-ES"/>
        </w:rPr>
        <w:t xml:space="preserve">11). </w:t>
      </w:r>
    </w:p>
    <w:p w:rsidR="00BF468F" w:rsidRPr="00F77CFF" w:rsidRDefault="00B33388" w:rsidP="006B35A0">
      <w:pPr>
        <w:pStyle w:val="SingleTxtG"/>
        <w:numPr>
          <w:ilvl w:val="0"/>
          <w:numId w:val="26"/>
        </w:numPr>
        <w:ind w:left="1134" w:firstLine="0"/>
        <w:rPr>
          <w:b/>
          <w:bCs/>
          <w:lang w:val="es-ES" w:eastAsia="en-GB"/>
        </w:rPr>
      </w:pPr>
      <w:r w:rsidRPr="00B33388">
        <w:rPr>
          <w:b/>
          <w:lang w:val="es-ES"/>
        </w:rPr>
        <w:t>El Comit</w:t>
      </w:r>
      <w:r w:rsidR="007B52D9">
        <w:rPr>
          <w:b/>
          <w:lang w:val="es-ES"/>
        </w:rPr>
        <w:t xml:space="preserve">é recomienda al Estado parte para que en el marco la Política Nacional de Seguridad Alimentaria y Nutricional, </w:t>
      </w:r>
      <w:r w:rsidR="007B52D9" w:rsidRPr="007B52D9">
        <w:rPr>
          <w:b/>
          <w:lang w:val="es-ES" w:bidi="es-ES"/>
        </w:rPr>
        <w:t xml:space="preserve">formule una estrategia nacional integral de protección y promoción del derecho a una alimentación adecuada a fin de superar la inseguridad alimentaria en </w:t>
      </w:r>
      <w:r w:rsidR="005241FC">
        <w:rPr>
          <w:b/>
          <w:lang w:val="es-ES" w:bidi="es-ES"/>
        </w:rPr>
        <w:t xml:space="preserve"> todo el territorio </w:t>
      </w:r>
      <w:r w:rsidR="007B52D9" w:rsidRPr="007B52D9">
        <w:rPr>
          <w:b/>
          <w:lang w:val="es-ES" w:bidi="es-ES"/>
        </w:rPr>
        <w:t>del Estado parte y fomentar</w:t>
      </w:r>
      <w:r w:rsidR="007B52D9">
        <w:rPr>
          <w:b/>
          <w:lang w:val="es-ES" w:bidi="es-ES"/>
        </w:rPr>
        <w:t xml:space="preserve"> una alimentación más saludable. </w:t>
      </w:r>
      <w:r w:rsidR="007778FD" w:rsidRPr="00292267">
        <w:rPr>
          <w:b/>
          <w:bCs/>
          <w:lang w:val="es-ES" w:eastAsia="en-GB"/>
        </w:rPr>
        <w:t xml:space="preserve">El Comité </w:t>
      </w:r>
      <w:r w:rsidR="009277CF" w:rsidRPr="00292267">
        <w:rPr>
          <w:b/>
          <w:bCs/>
          <w:lang w:val="es-ES" w:eastAsia="en-GB"/>
        </w:rPr>
        <w:t>insta</w:t>
      </w:r>
      <w:r w:rsidR="007778FD" w:rsidRPr="00292267">
        <w:rPr>
          <w:b/>
          <w:bCs/>
          <w:lang w:val="es-ES" w:eastAsia="en-GB"/>
        </w:rPr>
        <w:t xml:space="preserve"> al Estado parte que </w:t>
      </w:r>
      <w:r w:rsidR="007B52D9" w:rsidRPr="00292267">
        <w:rPr>
          <w:b/>
          <w:bCs/>
          <w:lang w:val="es-ES" w:eastAsia="en-GB"/>
        </w:rPr>
        <w:t>redoble sus esfuerzos</w:t>
      </w:r>
      <w:r w:rsidR="007778FD" w:rsidRPr="00292267">
        <w:rPr>
          <w:b/>
          <w:bCs/>
          <w:lang w:val="es-ES" w:eastAsia="en-GB"/>
        </w:rPr>
        <w:t xml:space="preserve"> para mejorar la productividad de los pequeños productores agrícolas favoreciendo su acces</w:t>
      </w:r>
      <w:r w:rsidR="0004393D">
        <w:rPr>
          <w:b/>
          <w:bCs/>
          <w:lang w:val="es-ES" w:eastAsia="en-GB"/>
        </w:rPr>
        <w:t xml:space="preserve">o a las tecnologías apropiadas y a los mercados locales, a fin de </w:t>
      </w:r>
      <w:r w:rsidR="007778FD" w:rsidRPr="00292267">
        <w:rPr>
          <w:b/>
          <w:bCs/>
          <w:lang w:val="es-ES" w:eastAsia="en-GB"/>
        </w:rPr>
        <w:t>aumentar los ingresos en las zonas rurales</w:t>
      </w:r>
      <w:r w:rsidR="0004393D">
        <w:rPr>
          <w:b/>
          <w:bCs/>
          <w:lang w:val="es-ES" w:eastAsia="en-GB"/>
        </w:rPr>
        <w:t xml:space="preserve">. Le recomienda, también, que </w:t>
      </w:r>
      <w:r w:rsidR="008A04DD" w:rsidRPr="00292267">
        <w:rPr>
          <w:b/>
          <w:bCs/>
          <w:lang w:val="es-ES" w:eastAsia="en-GB"/>
        </w:rPr>
        <w:t xml:space="preserve"> intensifi</w:t>
      </w:r>
      <w:r w:rsidR="0004393D">
        <w:rPr>
          <w:b/>
          <w:bCs/>
          <w:lang w:val="es-ES" w:eastAsia="en-GB"/>
        </w:rPr>
        <w:t xml:space="preserve">que </w:t>
      </w:r>
      <w:r w:rsidR="008A04DD" w:rsidRPr="00292267">
        <w:rPr>
          <w:b/>
          <w:bCs/>
          <w:lang w:val="es-ES" w:eastAsia="en-GB"/>
        </w:rPr>
        <w:t>sus esfuerzos para combatir los efectos del cambio climático</w:t>
      </w:r>
      <w:r w:rsidR="00342CC5" w:rsidRPr="00292267">
        <w:rPr>
          <w:b/>
          <w:bCs/>
          <w:lang w:val="es-ES" w:eastAsia="en-GB"/>
        </w:rPr>
        <w:t xml:space="preserve"> en el derecho a la alimentación</w:t>
      </w:r>
      <w:r w:rsidR="007778FD" w:rsidRPr="00292267">
        <w:rPr>
          <w:b/>
          <w:bCs/>
          <w:lang w:val="es-ES" w:eastAsia="en-GB"/>
        </w:rPr>
        <w:t>.</w:t>
      </w:r>
      <w:r w:rsidR="007778FD">
        <w:rPr>
          <w:b/>
          <w:bCs/>
          <w:lang w:val="es-ES" w:eastAsia="en-GB"/>
        </w:rPr>
        <w:t xml:space="preserve"> </w:t>
      </w:r>
      <w:r w:rsidRPr="00B33388">
        <w:rPr>
          <w:b/>
          <w:lang w:val="es-ES"/>
        </w:rPr>
        <w:t xml:space="preserve">El Comité remite al Estado parte a su Observación General N° 12 (1999) sobre el derecho a una alimentación adecuada y las directrices voluntarias en apoyo a la realización progresiva del derecho a una alimentación adecuada en el contexto de la seguridad alimentaria </w:t>
      </w:r>
      <w:r w:rsidR="00F87659">
        <w:rPr>
          <w:b/>
          <w:lang w:val="es-ES"/>
        </w:rPr>
        <w:t>nacional</w:t>
      </w:r>
      <w:r w:rsidRPr="00B33388">
        <w:rPr>
          <w:b/>
          <w:lang w:val="es-ES"/>
        </w:rPr>
        <w:t xml:space="preserve">, aprobadas por </w:t>
      </w:r>
      <w:r w:rsidR="00EA3F10">
        <w:rPr>
          <w:b/>
          <w:lang w:val="es-ES"/>
        </w:rPr>
        <w:t xml:space="preserve">el Consejo de </w:t>
      </w:r>
      <w:r w:rsidRPr="00B33388">
        <w:rPr>
          <w:b/>
          <w:lang w:val="es-ES"/>
        </w:rPr>
        <w:t xml:space="preserve">la Organización de las Naciones Unidas para la </w:t>
      </w:r>
      <w:r w:rsidR="00EA3F10" w:rsidRPr="00B33388">
        <w:rPr>
          <w:b/>
          <w:lang w:val="es-ES"/>
        </w:rPr>
        <w:t xml:space="preserve">Agricultura </w:t>
      </w:r>
      <w:r w:rsidRPr="00B33388">
        <w:rPr>
          <w:b/>
          <w:lang w:val="es-ES"/>
        </w:rPr>
        <w:t>y la</w:t>
      </w:r>
      <w:r w:rsidR="00EA3F10">
        <w:rPr>
          <w:b/>
          <w:lang w:val="es-ES"/>
        </w:rPr>
        <w:t xml:space="preserve"> </w:t>
      </w:r>
      <w:r w:rsidR="00EA3F10" w:rsidRPr="00B33388">
        <w:rPr>
          <w:b/>
          <w:lang w:val="es-ES"/>
        </w:rPr>
        <w:t>Alimentación</w:t>
      </w:r>
      <w:r w:rsidRPr="00B33388">
        <w:rPr>
          <w:b/>
          <w:lang w:val="es-ES"/>
        </w:rPr>
        <w:t xml:space="preserve">. </w:t>
      </w:r>
    </w:p>
    <w:p w:rsidR="00BF468F" w:rsidRDefault="00BF468F" w:rsidP="00BF468F">
      <w:pPr>
        <w:pStyle w:val="SingleTxtG"/>
        <w:ind w:left="0"/>
        <w:rPr>
          <w:b/>
          <w:lang w:val="es-ES"/>
        </w:rPr>
      </w:pPr>
      <w:r>
        <w:rPr>
          <w:lang w:val="es-ES"/>
        </w:rPr>
        <w:tab/>
      </w:r>
      <w:r>
        <w:rPr>
          <w:lang w:val="es-ES"/>
        </w:rPr>
        <w:tab/>
      </w:r>
      <w:r>
        <w:rPr>
          <w:b/>
          <w:lang w:val="es-ES"/>
        </w:rPr>
        <w:t xml:space="preserve">Derecho al agua </w:t>
      </w:r>
    </w:p>
    <w:p w:rsidR="00BF468F" w:rsidRDefault="00BF468F" w:rsidP="006B35A0">
      <w:pPr>
        <w:pStyle w:val="SingleTxtG"/>
        <w:numPr>
          <w:ilvl w:val="0"/>
          <w:numId w:val="26"/>
        </w:numPr>
        <w:ind w:left="1134" w:firstLine="0"/>
        <w:rPr>
          <w:lang w:val="es-ES_tradnl"/>
        </w:rPr>
      </w:pPr>
      <w:r>
        <w:rPr>
          <w:lang w:val="es-ES_tradnl"/>
        </w:rPr>
        <w:t>P</w:t>
      </w:r>
      <w:r w:rsidRPr="002C2675">
        <w:rPr>
          <w:lang w:val="es-ES_tradnl"/>
        </w:rPr>
        <w:t xml:space="preserve">reocupa </w:t>
      </w:r>
      <w:r>
        <w:rPr>
          <w:lang w:val="es-ES_tradnl"/>
        </w:rPr>
        <w:t xml:space="preserve">al Comité </w:t>
      </w:r>
      <w:r w:rsidRPr="002C2675">
        <w:rPr>
          <w:lang w:val="es-ES_tradnl"/>
        </w:rPr>
        <w:t>el impacto que tiene el uso desproporcionado</w:t>
      </w:r>
      <w:r>
        <w:rPr>
          <w:lang w:val="es-ES_tradnl"/>
        </w:rPr>
        <w:t xml:space="preserve"> e incontrolado del agua y</w:t>
      </w:r>
      <w:r w:rsidRPr="002C2675">
        <w:rPr>
          <w:lang w:val="es-ES_tradnl"/>
        </w:rPr>
        <w:t xml:space="preserve"> la contaminación de</w:t>
      </w:r>
      <w:r>
        <w:rPr>
          <w:lang w:val="es-ES_tradnl"/>
        </w:rPr>
        <w:t xml:space="preserve"> los ríos </w:t>
      </w:r>
      <w:r w:rsidRPr="002C2675">
        <w:rPr>
          <w:lang w:val="es-ES_tradnl"/>
        </w:rPr>
        <w:t>debido al desarrollo de actividades mineras</w:t>
      </w:r>
      <w:r>
        <w:rPr>
          <w:lang w:val="es-ES_tradnl"/>
        </w:rPr>
        <w:t xml:space="preserve">, lo cual ha generado graves afectaciones al derecho </w:t>
      </w:r>
      <w:r w:rsidR="00ED0E55">
        <w:rPr>
          <w:lang w:val="es-ES_tradnl"/>
        </w:rPr>
        <w:t>al agua, a una alimentación adecuada</w:t>
      </w:r>
      <w:r>
        <w:rPr>
          <w:lang w:val="es-ES_tradnl"/>
        </w:rPr>
        <w:t xml:space="preserve"> y a la sal</w:t>
      </w:r>
      <w:r w:rsidR="00A7753E">
        <w:rPr>
          <w:lang w:val="es-ES_tradnl"/>
        </w:rPr>
        <w:t xml:space="preserve">ud en las comunidades afectadas, así como al medio ambiente </w:t>
      </w:r>
      <w:r>
        <w:rPr>
          <w:lang w:val="es-ES_tradnl"/>
        </w:rPr>
        <w:t xml:space="preserve">(art. 11 y 12). </w:t>
      </w:r>
    </w:p>
    <w:p w:rsidR="00BF468F" w:rsidRPr="00020656" w:rsidRDefault="00BF468F" w:rsidP="006B35A0">
      <w:pPr>
        <w:pStyle w:val="SingleTxtG"/>
        <w:numPr>
          <w:ilvl w:val="0"/>
          <w:numId w:val="26"/>
        </w:numPr>
        <w:ind w:left="1134" w:firstLine="0"/>
        <w:rPr>
          <w:lang w:val="es-ES"/>
        </w:rPr>
      </w:pPr>
      <w:r>
        <w:rPr>
          <w:b/>
          <w:bCs/>
          <w:lang w:val="es-ES_tradnl"/>
        </w:rPr>
        <w:t>E</w:t>
      </w:r>
      <w:r w:rsidRPr="00020656">
        <w:rPr>
          <w:b/>
          <w:bCs/>
          <w:lang w:val="es-ES"/>
        </w:rPr>
        <w:t xml:space="preserve">l Comité recomienda que el Estado parte </w:t>
      </w:r>
      <w:r>
        <w:rPr>
          <w:b/>
          <w:bCs/>
          <w:lang w:val="es-ES"/>
        </w:rPr>
        <w:t>intensifique sus esfuerzos para asegurar una debida protección de los recursos hídricos en el Estado parte y ado</w:t>
      </w:r>
      <w:r w:rsidRPr="00020656">
        <w:rPr>
          <w:b/>
          <w:bCs/>
          <w:lang w:val="es-ES"/>
        </w:rPr>
        <w:t xml:space="preserve">pte las medidas necesarias para asegurar que el uso del agua en la industria de la minería no perjudique el acceso al agua </w:t>
      </w:r>
      <w:r>
        <w:rPr>
          <w:b/>
          <w:bCs/>
          <w:lang w:val="es-ES"/>
        </w:rPr>
        <w:t xml:space="preserve">potable, particularmente de las comunidades que pueden verse afectadas. El Comité, además, le recomienda que adopte medidas adecuadas para el </w:t>
      </w:r>
      <w:r w:rsidRPr="00020656">
        <w:rPr>
          <w:b/>
          <w:bCs/>
          <w:lang w:val="es-ES"/>
        </w:rPr>
        <w:t xml:space="preserve">procesamiento </w:t>
      </w:r>
      <w:r>
        <w:rPr>
          <w:b/>
          <w:bCs/>
          <w:lang w:val="es-ES"/>
        </w:rPr>
        <w:t>de las aguas utilizadas en la minería</w:t>
      </w:r>
      <w:r w:rsidRPr="00020656">
        <w:rPr>
          <w:b/>
          <w:bCs/>
          <w:lang w:val="es-ES"/>
        </w:rPr>
        <w:t>.</w:t>
      </w:r>
      <w:r w:rsidR="00EA3F10">
        <w:rPr>
          <w:b/>
          <w:bCs/>
          <w:lang w:val="es-ES"/>
        </w:rPr>
        <w:t xml:space="preserve"> El Comité remite al Estado parte a su Observación General N° </w:t>
      </w:r>
      <w:r w:rsidR="00630737">
        <w:rPr>
          <w:b/>
          <w:bCs/>
          <w:lang w:val="es-ES"/>
        </w:rPr>
        <w:t>15 (2002) relativa al derecho al agua,</w:t>
      </w:r>
    </w:p>
    <w:p w:rsidR="00020656" w:rsidRPr="002C2675" w:rsidRDefault="00BF468F" w:rsidP="00020656">
      <w:pPr>
        <w:pStyle w:val="H23G"/>
        <w:rPr>
          <w:lang w:val="es-ES_tradnl"/>
        </w:rPr>
      </w:pPr>
      <w:r>
        <w:rPr>
          <w:lang w:val="es-ES_tradnl"/>
        </w:rPr>
        <w:tab/>
      </w:r>
      <w:r>
        <w:rPr>
          <w:lang w:val="es-ES_tradnl"/>
        </w:rPr>
        <w:tab/>
      </w:r>
      <w:r w:rsidR="00020656" w:rsidRPr="002C2675">
        <w:rPr>
          <w:lang w:val="es-ES_tradnl"/>
        </w:rPr>
        <w:t xml:space="preserve">Derecho a la Salud </w:t>
      </w:r>
    </w:p>
    <w:p w:rsidR="00020656" w:rsidRPr="002C2675" w:rsidRDefault="0001047E" w:rsidP="006B35A0">
      <w:pPr>
        <w:pStyle w:val="SingleTxtG"/>
        <w:numPr>
          <w:ilvl w:val="0"/>
          <w:numId w:val="26"/>
        </w:numPr>
        <w:ind w:left="1134" w:firstLine="0"/>
        <w:rPr>
          <w:lang w:val="es-ES_tradnl"/>
        </w:rPr>
      </w:pPr>
      <w:r>
        <w:rPr>
          <w:lang w:val="es-ES_tradnl"/>
        </w:rPr>
        <w:t>Preocupa al Comité las disparidades existentes en cuanto a la disponibilidad</w:t>
      </w:r>
      <w:r w:rsidR="00ED0E55">
        <w:rPr>
          <w:lang w:val="es-ES_tradnl"/>
        </w:rPr>
        <w:t>,</w:t>
      </w:r>
      <w:r>
        <w:rPr>
          <w:lang w:val="es-ES_tradnl"/>
        </w:rPr>
        <w:t xml:space="preserve"> accesibilidad</w:t>
      </w:r>
      <w:r w:rsidR="00C50E5E">
        <w:rPr>
          <w:lang w:val="es-ES_tradnl"/>
        </w:rPr>
        <w:t>,</w:t>
      </w:r>
      <w:r>
        <w:rPr>
          <w:lang w:val="es-ES_tradnl"/>
        </w:rPr>
        <w:t xml:space="preserve"> aceptabilidad </w:t>
      </w:r>
      <w:r w:rsidR="00C50E5E">
        <w:rPr>
          <w:lang w:val="es-ES_tradnl"/>
        </w:rPr>
        <w:t xml:space="preserve">y asequibilidad de </w:t>
      </w:r>
      <w:r>
        <w:rPr>
          <w:lang w:val="es-ES_tradnl"/>
        </w:rPr>
        <w:t>los servicios de salud, que afecta principalmente a personas de bajos ingresos, así como a las personas que habitan en zonas rurales y remotas</w:t>
      </w:r>
      <w:r w:rsidR="0004393D">
        <w:rPr>
          <w:lang w:val="es-ES_tradnl"/>
        </w:rPr>
        <w:t>.</w:t>
      </w:r>
      <w:r>
        <w:rPr>
          <w:lang w:val="es-ES_tradnl"/>
        </w:rPr>
        <w:t xml:space="preserve"> Asimismo, </w:t>
      </w:r>
      <w:r w:rsidR="00ED0E55">
        <w:rPr>
          <w:bCs/>
          <w:lang w:val="es-ES"/>
        </w:rPr>
        <w:t>el</w:t>
      </w:r>
      <w:r w:rsidR="00BF468F" w:rsidRPr="0001047E">
        <w:rPr>
          <w:bCs/>
          <w:lang w:val="es-ES"/>
        </w:rPr>
        <w:t xml:space="preserve"> Comité observa con preocupación la información sobre </w:t>
      </w:r>
      <w:r w:rsidR="002D6808">
        <w:rPr>
          <w:bCs/>
          <w:lang w:val="es-ES"/>
        </w:rPr>
        <w:t xml:space="preserve">la </w:t>
      </w:r>
      <w:r w:rsidR="00BF468F" w:rsidRPr="0001047E">
        <w:rPr>
          <w:bCs/>
          <w:lang w:val="es-ES"/>
        </w:rPr>
        <w:t xml:space="preserve">situación </w:t>
      </w:r>
      <w:r w:rsidR="002D6808">
        <w:rPr>
          <w:bCs/>
          <w:lang w:val="es-ES"/>
        </w:rPr>
        <w:t>de precariedad que enf</w:t>
      </w:r>
      <w:r w:rsidR="00BF468F" w:rsidRPr="0001047E">
        <w:rPr>
          <w:bCs/>
          <w:lang w:val="es-ES"/>
        </w:rPr>
        <w:t>renta</w:t>
      </w:r>
      <w:r w:rsidR="0004393D">
        <w:rPr>
          <w:bCs/>
          <w:lang w:val="es-ES"/>
        </w:rPr>
        <w:t xml:space="preserve">n algunos hospitales en el </w:t>
      </w:r>
      <w:r w:rsidR="00BF468F" w:rsidRPr="0001047E">
        <w:rPr>
          <w:bCs/>
          <w:lang w:val="es-ES"/>
        </w:rPr>
        <w:t xml:space="preserve">Estado parte, </w:t>
      </w:r>
      <w:r w:rsidR="002D6808">
        <w:rPr>
          <w:bCs/>
          <w:lang w:val="es-ES"/>
        </w:rPr>
        <w:t>debido</w:t>
      </w:r>
      <w:r w:rsidR="00BF468F" w:rsidRPr="0001047E">
        <w:rPr>
          <w:bCs/>
          <w:lang w:val="es-ES"/>
        </w:rPr>
        <w:t xml:space="preserve"> a la </w:t>
      </w:r>
      <w:r w:rsidR="00BF468F" w:rsidRPr="0001047E">
        <w:rPr>
          <w:lang w:val="es-ES"/>
        </w:rPr>
        <w:t xml:space="preserve">escasez y suministro irregular de insumos, </w:t>
      </w:r>
      <w:r w:rsidR="00BF468F" w:rsidRPr="0001047E">
        <w:rPr>
          <w:bCs/>
          <w:lang w:val="es-ES"/>
        </w:rPr>
        <w:t>medicinas</w:t>
      </w:r>
      <w:r w:rsidR="00BF468F" w:rsidRPr="0001047E">
        <w:rPr>
          <w:lang w:val="es-ES"/>
        </w:rPr>
        <w:t>, material médico</w:t>
      </w:r>
      <w:r w:rsidR="002D6808">
        <w:rPr>
          <w:lang w:val="es-ES"/>
        </w:rPr>
        <w:t>,</w:t>
      </w:r>
      <w:r w:rsidR="00BF468F" w:rsidRPr="0001047E">
        <w:rPr>
          <w:lang w:val="es-ES"/>
        </w:rPr>
        <w:t xml:space="preserve"> </w:t>
      </w:r>
      <w:r w:rsidR="00ED0E55">
        <w:rPr>
          <w:lang w:val="es-ES"/>
        </w:rPr>
        <w:t xml:space="preserve">y </w:t>
      </w:r>
      <w:r w:rsidR="0004393D">
        <w:rPr>
          <w:lang w:val="es-ES"/>
        </w:rPr>
        <w:t xml:space="preserve">por </w:t>
      </w:r>
      <w:r w:rsidR="00BF468F">
        <w:rPr>
          <w:lang w:val="es-ES"/>
        </w:rPr>
        <w:t xml:space="preserve">la falta de </w:t>
      </w:r>
      <w:r w:rsidR="00ED0E55">
        <w:rPr>
          <w:lang w:val="es-ES"/>
        </w:rPr>
        <w:t>médicos y otro</w:t>
      </w:r>
      <w:r w:rsidR="002D6808">
        <w:rPr>
          <w:lang w:val="es-ES"/>
        </w:rPr>
        <w:t>s</w:t>
      </w:r>
      <w:r w:rsidR="00ED0E55">
        <w:rPr>
          <w:lang w:val="es-ES"/>
        </w:rPr>
        <w:t xml:space="preserve"> </w:t>
      </w:r>
      <w:r w:rsidR="002D6808">
        <w:rPr>
          <w:lang w:val="es-ES"/>
        </w:rPr>
        <w:t xml:space="preserve">profesionales de la salud </w:t>
      </w:r>
      <w:r w:rsidR="00020656" w:rsidRPr="002C2675">
        <w:rPr>
          <w:lang w:val="es-ES_tradnl"/>
        </w:rPr>
        <w:t xml:space="preserve">(art. </w:t>
      </w:r>
      <w:r w:rsidR="00BF468F">
        <w:rPr>
          <w:lang w:val="es-ES_tradnl"/>
        </w:rPr>
        <w:t>12</w:t>
      </w:r>
      <w:r w:rsidR="00020656" w:rsidRPr="002C2675">
        <w:rPr>
          <w:lang w:val="es-ES_tradnl"/>
        </w:rPr>
        <w:t xml:space="preserve">). </w:t>
      </w:r>
    </w:p>
    <w:p w:rsidR="00BF468F" w:rsidRPr="00BF468F" w:rsidRDefault="00020656" w:rsidP="006B35A0">
      <w:pPr>
        <w:pStyle w:val="SingleTxtG"/>
        <w:numPr>
          <w:ilvl w:val="0"/>
          <w:numId w:val="26"/>
        </w:numPr>
        <w:ind w:left="1134" w:firstLine="0"/>
        <w:rPr>
          <w:b/>
          <w:bCs/>
          <w:lang w:val="es-ES"/>
        </w:rPr>
      </w:pPr>
      <w:r w:rsidRPr="00020656">
        <w:rPr>
          <w:b/>
          <w:lang w:val="es-ES"/>
        </w:rPr>
        <w:t xml:space="preserve">El Comité recomienda al Estado parte que </w:t>
      </w:r>
      <w:r w:rsidR="00630737">
        <w:rPr>
          <w:b/>
          <w:lang w:val="es-ES"/>
        </w:rPr>
        <w:t xml:space="preserve">intensifique sus esfuerzos para </w:t>
      </w:r>
      <w:r w:rsidRPr="002C2675">
        <w:rPr>
          <w:b/>
          <w:lang w:val="es-ES_tradnl"/>
        </w:rPr>
        <w:t>asign</w:t>
      </w:r>
      <w:r w:rsidR="00630737">
        <w:rPr>
          <w:b/>
          <w:lang w:val="es-ES_tradnl"/>
        </w:rPr>
        <w:t>ar</w:t>
      </w:r>
      <w:r w:rsidRPr="002C2675">
        <w:rPr>
          <w:b/>
          <w:lang w:val="es-ES_tradnl"/>
        </w:rPr>
        <w:t xml:space="preserve"> recursos suficientes al sector de salud</w:t>
      </w:r>
      <w:r w:rsidRPr="00020656">
        <w:rPr>
          <w:b/>
          <w:lang w:val="es-ES"/>
        </w:rPr>
        <w:t xml:space="preserve"> y redoble </w:t>
      </w:r>
      <w:r w:rsidRPr="00020656">
        <w:rPr>
          <w:b/>
          <w:bCs/>
          <w:lang w:val="es-ES"/>
        </w:rPr>
        <w:t>sus</w:t>
      </w:r>
      <w:r w:rsidRPr="00020656">
        <w:rPr>
          <w:b/>
          <w:lang w:val="es-ES"/>
        </w:rPr>
        <w:t xml:space="preserve"> esfuerzos para asegurar la accesibilidad, disponibilidad, asequibilidad</w:t>
      </w:r>
      <w:r w:rsidR="006E5E8E">
        <w:rPr>
          <w:b/>
          <w:lang w:val="es-ES"/>
        </w:rPr>
        <w:t xml:space="preserve"> </w:t>
      </w:r>
      <w:r w:rsidRPr="00020656">
        <w:rPr>
          <w:b/>
          <w:lang w:val="es-ES"/>
        </w:rPr>
        <w:t>y calidad de la atención de salud, teniendo especial consideración de las</w:t>
      </w:r>
      <w:r w:rsidR="00BF468F">
        <w:rPr>
          <w:b/>
          <w:lang w:val="es-ES"/>
        </w:rPr>
        <w:t xml:space="preserve"> </w:t>
      </w:r>
      <w:r w:rsidRPr="00020656">
        <w:rPr>
          <w:b/>
          <w:lang w:val="es-ES"/>
        </w:rPr>
        <w:t xml:space="preserve"> necesidades de los</w:t>
      </w:r>
      <w:r w:rsidR="00BF468F">
        <w:rPr>
          <w:b/>
          <w:lang w:val="es-ES"/>
        </w:rPr>
        <w:t xml:space="preserve"> grupos más desfavorecidos y marginados, incluyendo</w:t>
      </w:r>
      <w:r w:rsidRPr="00020656">
        <w:rPr>
          <w:b/>
          <w:lang w:val="es-ES"/>
        </w:rPr>
        <w:t xml:space="preserve"> pueblos indígenas y afrocolombianos</w:t>
      </w:r>
      <w:r w:rsidR="00BF468F">
        <w:rPr>
          <w:b/>
          <w:lang w:val="es-ES"/>
        </w:rPr>
        <w:t xml:space="preserve">, así como </w:t>
      </w:r>
      <w:r w:rsidRPr="002C2675">
        <w:rPr>
          <w:b/>
          <w:bCs/>
          <w:lang w:val="es-ES_tradnl"/>
        </w:rPr>
        <w:t>las características geográficas de las zonas rurales.</w:t>
      </w:r>
      <w:r w:rsidR="00BF468F">
        <w:rPr>
          <w:b/>
          <w:bCs/>
          <w:lang w:val="es-ES_tradnl"/>
        </w:rPr>
        <w:t xml:space="preserve"> </w:t>
      </w:r>
      <w:r w:rsidR="00BF468F" w:rsidRPr="00BF468F">
        <w:rPr>
          <w:b/>
          <w:lang w:val="es-ES"/>
        </w:rPr>
        <w:t>El Comité insta al Estado parte</w:t>
      </w:r>
      <w:r w:rsidR="00BF468F" w:rsidRPr="00BF468F">
        <w:rPr>
          <w:lang w:val="es-ES"/>
        </w:rPr>
        <w:t xml:space="preserve"> </w:t>
      </w:r>
      <w:r w:rsidR="00BF468F" w:rsidRPr="00BF468F">
        <w:rPr>
          <w:b/>
          <w:lang w:val="es-ES"/>
        </w:rPr>
        <w:t xml:space="preserve">a que adopte </w:t>
      </w:r>
      <w:r w:rsidR="0004393D">
        <w:rPr>
          <w:b/>
          <w:lang w:val="es-ES"/>
        </w:rPr>
        <w:t xml:space="preserve">las </w:t>
      </w:r>
      <w:r w:rsidR="00BF468F">
        <w:rPr>
          <w:b/>
          <w:lang w:val="es-ES"/>
        </w:rPr>
        <w:t>medidas necesarias para asegurar</w:t>
      </w:r>
      <w:r w:rsidR="00BF468F" w:rsidRPr="00BF468F">
        <w:rPr>
          <w:b/>
          <w:lang w:val="es-ES"/>
        </w:rPr>
        <w:t xml:space="preserve"> </w:t>
      </w:r>
      <w:r w:rsidR="00BF468F">
        <w:rPr>
          <w:b/>
          <w:lang w:val="es-ES"/>
        </w:rPr>
        <w:t>la implementación del Plan Nacional de Salud Rural, que entr</w:t>
      </w:r>
      <w:r w:rsidR="0004393D">
        <w:rPr>
          <w:b/>
          <w:lang w:val="es-ES"/>
        </w:rPr>
        <w:t>e</w:t>
      </w:r>
      <w:r w:rsidR="00BF468F">
        <w:rPr>
          <w:b/>
          <w:lang w:val="es-ES"/>
        </w:rPr>
        <w:t xml:space="preserve"> otras cosas </w:t>
      </w:r>
      <w:r w:rsidR="0004393D">
        <w:rPr>
          <w:b/>
          <w:lang w:val="es-ES"/>
        </w:rPr>
        <w:t>prevea el mejoramiento</w:t>
      </w:r>
      <w:r w:rsidR="00BF468F" w:rsidRPr="00B60CB1">
        <w:rPr>
          <w:b/>
          <w:lang w:val="es-ES_tradnl"/>
        </w:rPr>
        <w:t xml:space="preserve"> de </w:t>
      </w:r>
      <w:r w:rsidR="0004393D">
        <w:rPr>
          <w:b/>
          <w:lang w:val="es-ES_tradnl"/>
        </w:rPr>
        <w:t xml:space="preserve">los </w:t>
      </w:r>
      <w:r w:rsidR="00BF468F" w:rsidRPr="00B60CB1">
        <w:rPr>
          <w:b/>
          <w:lang w:val="es-ES_tradnl"/>
        </w:rPr>
        <w:t xml:space="preserve">establecimientos, bienes y servicios públicos de salud </w:t>
      </w:r>
      <w:r w:rsidR="0004393D">
        <w:rPr>
          <w:b/>
          <w:lang w:val="es-ES_tradnl"/>
        </w:rPr>
        <w:t xml:space="preserve">en </w:t>
      </w:r>
      <w:r w:rsidR="00C50E5E">
        <w:rPr>
          <w:b/>
          <w:lang w:val="es-ES_tradnl"/>
        </w:rPr>
        <w:t xml:space="preserve">las zonas rurales, incluyendo las más remotas, a fin </w:t>
      </w:r>
      <w:r w:rsidR="00BF468F">
        <w:rPr>
          <w:b/>
          <w:lang w:val="es-ES_tradnl"/>
        </w:rPr>
        <w:t xml:space="preserve">que cuenten con personal </w:t>
      </w:r>
      <w:r w:rsidR="00BF468F" w:rsidRPr="00B60CB1">
        <w:rPr>
          <w:b/>
          <w:lang w:val="es-ES_tradnl"/>
        </w:rPr>
        <w:t xml:space="preserve">médico capacitado, medicamentos y equipo hospitalario científicamente aprobados y en buen estado, </w:t>
      </w:r>
      <w:r w:rsidR="00BF468F">
        <w:rPr>
          <w:b/>
          <w:lang w:val="es-ES_tradnl"/>
        </w:rPr>
        <w:t xml:space="preserve">así como con </w:t>
      </w:r>
      <w:r w:rsidR="00BF468F" w:rsidRPr="00B60CB1">
        <w:rPr>
          <w:b/>
          <w:lang w:val="es-ES_tradnl"/>
        </w:rPr>
        <w:t>condiciones sanitarias adecuadas</w:t>
      </w:r>
      <w:r w:rsidR="00BF468F">
        <w:rPr>
          <w:b/>
          <w:lang w:val="es-ES_tradnl"/>
        </w:rPr>
        <w:t>.</w:t>
      </w:r>
      <w:r w:rsidR="00BF468F" w:rsidRPr="00B60CB1">
        <w:rPr>
          <w:b/>
          <w:lang w:val="es-ES_tradnl"/>
        </w:rPr>
        <w:t xml:space="preserve"> </w:t>
      </w:r>
    </w:p>
    <w:p w:rsidR="00FA27F8" w:rsidRPr="00FA27F8" w:rsidRDefault="00153002" w:rsidP="00FA27F8">
      <w:pPr>
        <w:pStyle w:val="SingleTxtG"/>
        <w:ind w:left="0"/>
        <w:rPr>
          <w:b/>
          <w:lang w:val="es-ES"/>
        </w:rPr>
      </w:pPr>
      <w:r>
        <w:rPr>
          <w:lang w:val="es-ES"/>
        </w:rPr>
        <w:tab/>
      </w:r>
      <w:r>
        <w:rPr>
          <w:lang w:val="es-ES"/>
        </w:rPr>
        <w:tab/>
      </w:r>
      <w:r>
        <w:rPr>
          <w:b/>
          <w:lang w:val="es-ES"/>
        </w:rPr>
        <w:t xml:space="preserve">Derecho a la educación </w:t>
      </w:r>
      <w:r w:rsidR="00FA27F8" w:rsidRPr="00E709C4">
        <w:rPr>
          <w:lang w:val="es-ES_tradnl"/>
        </w:rPr>
        <w:t xml:space="preserve"> </w:t>
      </w:r>
    </w:p>
    <w:p w:rsidR="00FA27F8" w:rsidRDefault="00FA27F8" w:rsidP="006B35A0">
      <w:pPr>
        <w:pStyle w:val="SingleTxtG"/>
        <w:numPr>
          <w:ilvl w:val="0"/>
          <w:numId w:val="26"/>
        </w:numPr>
        <w:ind w:left="1134" w:firstLine="0"/>
        <w:rPr>
          <w:lang w:val="es-ES"/>
        </w:rPr>
      </w:pPr>
      <w:r>
        <w:rPr>
          <w:lang w:val="es-ES"/>
        </w:rPr>
        <w:t>El Comité observa con satisfacción los esfuerzos realizados por el Estado parte para mejorar el acceso a la educación</w:t>
      </w:r>
      <w:r w:rsidR="00367CD2">
        <w:rPr>
          <w:lang w:val="es-ES"/>
        </w:rPr>
        <w:t xml:space="preserve">, y en particular </w:t>
      </w:r>
      <w:r w:rsidR="002E0013">
        <w:rPr>
          <w:lang w:val="es-ES"/>
        </w:rPr>
        <w:t>mediante el aumento de presupuesto</w:t>
      </w:r>
      <w:r w:rsidR="00367CD2">
        <w:rPr>
          <w:lang w:val="es-ES"/>
        </w:rPr>
        <w:t xml:space="preserve">. </w:t>
      </w:r>
      <w:r w:rsidR="002E0013">
        <w:rPr>
          <w:lang w:val="es-ES"/>
        </w:rPr>
        <w:t>Sin embargo, el Comité está aún preocupado por</w:t>
      </w:r>
      <w:r>
        <w:rPr>
          <w:lang w:val="es-ES"/>
        </w:rPr>
        <w:t xml:space="preserve">: </w:t>
      </w:r>
    </w:p>
    <w:p w:rsidR="00FA27F8" w:rsidRPr="00AA187D" w:rsidRDefault="002E0013" w:rsidP="00851457">
      <w:pPr>
        <w:pStyle w:val="SingleTxtG"/>
        <w:numPr>
          <w:ilvl w:val="0"/>
          <w:numId w:val="24"/>
        </w:numPr>
        <w:ind w:left="1134" w:firstLine="567"/>
        <w:rPr>
          <w:lang w:val="es-ES"/>
        </w:rPr>
      </w:pPr>
      <w:r w:rsidRPr="00AA187D">
        <w:rPr>
          <w:lang w:val="es-ES"/>
        </w:rPr>
        <w:lastRenderedPageBreak/>
        <w:t>L</w:t>
      </w:r>
      <w:r w:rsidR="00FA27F8" w:rsidRPr="00AA187D">
        <w:rPr>
          <w:lang w:val="es-ES"/>
        </w:rPr>
        <w:t>a persistente desigualdad en el acceso a la educación</w:t>
      </w:r>
      <w:r w:rsidR="003E7FF8" w:rsidRPr="00AA187D">
        <w:rPr>
          <w:lang w:val="es-ES"/>
        </w:rPr>
        <w:t xml:space="preserve"> entre los ámbitos rural y urbano</w:t>
      </w:r>
      <w:r w:rsidRPr="00AA187D">
        <w:rPr>
          <w:lang w:val="es-ES"/>
        </w:rPr>
        <w:t xml:space="preserve">, </w:t>
      </w:r>
      <w:r w:rsidR="00FA27F8" w:rsidRPr="00AA187D">
        <w:rPr>
          <w:lang w:val="es-ES"/>
        </w:rPr>
        <w:t>que afecta principalmente a los niños indígenas, afrocolombianos y niños desplazados internos</w:t>
      </w:r>
      <w:r w:rsidRPr="00AA187D">
        <w:rPr>
          <w:lang w:val="es-ES"/>
        </w:rPr>
        <w:t xml:space="preserve">, incluyendo por motivos de seguridad </w:t>
      </w:r>
      <w:r w:rsidR="002D6808" w:rsidRPr="00AA187D">
        <w:rPr>
          <w:lang w:val="es-ES"/>
        </w:rPr>
        <w:t>debido a la existencia de minas antipersonal</w:t>
      </w:r>
      <w:r w:rsidR="00FA27F8" w:rsidRPr="00AA187D">
        <w:rPr>
          <w:lang w:val="es-ES"/>
        </w:rPr>
        <w:t xml:space="preserve">; </w:t>
      </w:r>
    </w:p>
    <w:p w:rsidR="0031171B" w:rsidRPr="00AA187D" w:rsidRDefault="0031171B" w:rsidP="00851457">
      <w:pPr>
        <w:pStyle w:val="SingleTxtG"/>
        <w:numPr>
          <w:ilvl w:val="0"/>
          <w:numId w:val="24"/>
        </w:numPr>
        <w:ind w:left="1134" w:firstLine="567"/>
        <w:rPr>
          <w:lang w:val="es-ES"/>
        </w:rPr>
      </w:pPr>
      <w:r w:rsidRPr="00AA187D">
        <w:rPr>
          <w:lang w:val="es-ES"/>
        </w:rPr>
        <w:t>La insuficiente extensión de la educación pre-escolar entre los niños y niñas pertenecientes a los grupos más desfavorecidos y marginados;</w:t>
      </w:r>
    </w:p>
    <w:p w:rsidR="00FA27F8" w:rsidRPr="00AA187D" w:rsidRDefault="002E0013" w:rsidP="00851457">
      <w:pPr>
        <w:pStyle w:val="SingleTxtG"/>
        <w:numPr>
          <w:ilvl w:val="0"/>
          <w:numId w:val="24"/>
        </w:numPr>
        <w:ind w:left="1134" w:firstLine="567"/>
        <w:rPr>
          <w:lang w:val="es-ES"/>
        </w:rPr>
      </w:pPr>
      <w:r w:rsidRPr="00AA187D">
        <w:rPr>
          <w:lang w:val="es-ES"/>
        </w:rPr>
        <w:t>L</w:t>
      </w:r>
      <w:r w:rsidR="00FA27F8" w:rsidRPr="00AA187D">
        <w:rPr>
          <w:lang w:val="es-ES"/>
        </w:rPr>
        <w:t>os altos índices de abandono escolar y repetición en la educación secundaria que afecta de manera significativa a niños indígena</w:t>
      </w:r>
      <w:r w:rsidR="00BA50D1" w:rsidRPr="00AA187D">
        <w:rPr>
          <w:lang w:val="es-ES"/>
        </w:rPr>
        <w:t xml:space="preserve"> y afrocolombianos, debido </w:t>
      </w:r>
      <w:r w:rsidR="00A7753E" w:rsidRPr="00AA187D">
        <w:rPr>
          <w:lang w:val="es-ES"/>
        </w:rPr>
        <w:t>entre otras cosas</w:t>
      </w:r>
      <w:r w:rsidR="00BA50D1" w:rsidRPr="00AA187D">
        <w:rPr>
          <w:lang w:val="es-ES"/>
        </w:rPr>
        <w:t xml:space="preserve"> a la falta de educación intercultural adecuada</w:t>
      </w:r>
      <w:r w:rsidR="002072C6" w:rsidRPr="00AA187D">
        <w:rPr>
          <w:lang w:val="es-ES"/>
        </w:rPr>
        <w:t xml:space="preserve"> y de calidad</w:t>
      </w:r>
      <w:r w:rsidR="00FA27F8" w:rsidRPr="00AA187D">
        <w:rPr>
          <w:lang w:val="es-ES"/>
        </w:rPr>
        <w:t>;</w:t>
      </w:r>
    </w:p>
    <w:p w:rsidR="00C463FA" w:rsidRPr="00AA187D" w:rsidRDefault="002E0013" w:rsidP="00851457">
      <w:pPr>
        <w:pStyle w:val="SingleTxtG"/>
        <w:numPr>
          <w:ilvl w:val="0"/>
          <w:numId w:val="24"/>
        </w:numPr>
        <w:ind w:left="1134" w:firstLine="567"/>
        <w:rPr>
          <w:lang w:val="es-ES"/>
        </w:rPr>
      </w:pPr>
      <w:r w:rsidRPr="00AA187D">
        <w:rPr>
          <w:lang w:val="es-ES"/>
        </w:rPr>
        <w:t>L</w:t>
      </w:r>
      <w:r w:rsidR="00C463FA" w:rsidRPr="00AA187D">
        <w:rPr>
          <w:lang w:val="es-ES"/>
        </w:rPr>
        <w:t xml:space="preserve">a </w:t>
      </w:r>
      <w:r w:rsidR="00134E37" w:rsidRPr="00AA187D">
        <w:rPr>
          <w:lang w:val="es-ES"/>
        </w:rPr>
        <w:t xml:space="preserve">información </w:t>
      </w:r>
      <w:r w:rsidR="003E7FF8" w:rsidRPr="00AA187D">
        <w:rPr>
          <w:lang w:val="es-ES"/>
        </w:rPr>
        <w:t xml:space="preserve">que </w:t>
      </w:r>
      <w:r w:rsidR="00134E37" w:rsidRPr="00AA187D">
        <w:rPr>
          <w:lang w:val="es-ES"/>
        </w:rPr>
        <w:t xml:space="preserve">da cuenta </w:t>
      </w:r>
      <w:r w:rsidRPr="00AA187D">
        <w:rPr>
          <w:lang w:val="es-ES"/>
        </w:rPr>
        <w:t xml:space="preserve">que en algunas regiones las </w:t>
      </w:r>
      <w:r w:rsidR="00134E37" w:rsidRPr="00AA187D">
        <w:rPr>
          <w:lang w:val="es-ES"/>
        </w:rPr>
        <w:t>familias tienen que asumir gastos indirectos</w:t>
      </w:r>
      <w:r w:rsidRPr="00AA187D">
        <w:rPr>
          <w:lang w:val="es-ES"/>
        </w:rPr>
        <w:t xml:space="preserve"> de educación</w:t>
      </w:r>
      <w:r w:rsidR="00134E37" w:rsidRPr="00AA187D">
        <w:rPr>
          <w:lang w:val="es-ES"/>
        </w:rPr>
        <w:t>, como útiles escolares</w:t>
      </w:r>
      <w:r w:rsidR="00A7753E" w:rsidRPr="00AA187D">
        <w:rPr>
          <w:lang w:val="es-ES"/>
        </w:rPr>
        <w:t xml:space="preserve"> y </w:t>
      </w:r>
      <w:r w:rsidR="00134E37" w:rsidRPr="00AA187D">
        <w:rPr>
          <w:lang w:val="es-ES"/>
        </w:rPr>
        <w:t>uniformes</w:t>
      </w:r>
      <w:r w:rsidR="003E7FF8" w:rsidRPr="00AA187D">
        <w:rPr>
          <w:lang w:val="es-ES"/>
        </w:rPr>
        <w:t xml:space="preserve"> los cuales son incompatibles con sus recursos </w:t>
      </w:r>
      <w:r w:rsidR="00D04D28" w:rsidRPr="00AA187D">
        <w:rPr>
          <w:lang w:val="es-ES"/>
        </w:rPr>
        <w:t>económicos</w:t>
      </w:r>
      <w:r w:rsidR="003E7FF8" w:rsidRPr="00AA187D">
        <w:rPr>
          <w:lang w:val="es-ES"/>
        </w:rPr>
        <w:t>;</w:t>
      </w:r>
    </w:p>
    <w:p w:rsidR="00B87648" w:rsidRPr="00AA187D" w:rsidRDefault="002E0013" w:rsidP="00851457">
      <w:pPr>
        <w:pStyle w:val="SingleTxtG"/>
        <w:numPr>
          <w:ilvl w:val="0"/>
          <w:numId w:val="24"/>
        </w:numPr>
        <w:ind w:left="1134" w:firstLine="567"/>
        <w:rPr>
          <w:lang w:val="es-ES"/>
        </w:rPr>
      </w:pPr>
      <w:r w:rsidRPr="00AA187D">
        <w:rPr>
          <w:lang w:val="es-ES"/>
        </w:rPr>
        <w:t>L</w:t>
      </w:r>
      <w:r w:rsidR="00FA27F8" w:rsidRPr="00AA187D">
        <w:rPr>
          <w:lang w:val="es-ES"/>
        </w:rPr>
        <w:t>a baja calidad de la educación, particularmente en la</w:t>
      </w:r>
      <w:r w:rsidRPr="00AA187D">
        <w:rPr>
          <w:lang w:val="es-ES"/>
        </w:rPr>
        <w:t xml:space="preserve">s zonas rurales y remotas, debido entre otras cosas </w:t>
      </w:r>
      <w:r w:rsidR="00FA27F8" w:rsidRPr="00AA187D">
        <w:rPr>
          <w:lang w:val="es-ES"/>
        </w:rPr>
        <w:t xml:space="preserve">a la </w:t>
      </w:r>
      <w:r w:rsidR="002072C6" w:rsidRPr="00AA187D">
        <w:rPr>
          <w:lang w:val="es-ES"/>
        </w:rPr>
        <w:t xml:space="preserve">insuficiencia </w:t>
      </w:r>
      <w:r w:rsidR="00A7753E" w:rsidRPr="00AA187D">
        <w:rPr>
          <w:lang w:val="es-ES"/>
        </w:rPr>
        <w:t>de maestros calificados</w:t>
      </w:r>
      <w:r w:rsidR="003E7FF8" w:rsidRPr="00AA187D">
        <w:rPr>
          <w:lang w:val="es-ES"/>
        </w:rPr>
        <w:t xml:space="preserve"> en parte por la falta de condiciones adecuadas de trabajo</w:t>
      </w:r>
      <w:r w:rsidRPr="00AA187D">
        <w:rPr>
          <w:lang w:val="es-ES"/>
        </w:rPr>
        <w:t xml:space="preserve">, así como a la </w:t>
      </w:r>
      <w:r w:rsidR="00A7753E" w:rsidRPr="00AA187D">
        <w:rPr>
          <w:lang w:val="es-ES"/>
        </w:rPr>
        <w:t>ausencia de infraestructura adecuada</w:t>
      </w:r>
      <w:r w:rsidR="003E7FF8" w:rsidRPr="00AA187D">
        <w:rPr>
          <w:lang w:val="es-ES"/>
        </w:rPr>
        <w:t>;</w:t>
      </w:r>
      <w:r w:rsidR="00A7753E" w:rsidRPr="00AA187D">
        <w:rPr>
          <w:lang w:val="es-ES"/>
        </w:rPr>
        <w:t xml:space="preserve"> </w:t>
      </w:r>
    </w:p>
    <w:p w:rsidR="00B87648" w:rsidRPr="003E7FF8" w:rsidRDefault="00295311" w:rsidP="00851457">
      <w:pPr>
        <w:pStyle w:val="SingleTxtG"/>
        <w:numPr>
          <w:ilvl w:val="0"/>
          <w:numId w:val="24"/>
        </w:numPr>
        <w:ind w:left="1134" w:firstLine="567"/>
        <w:rPr>
          <w:lang w:val="es-ES"/>
        </w:rPr>
      </w:pPr>
      <w:r w:rsidRPr="00AA187D">
        <w:rPr>
          <w:lang w:val="es-ES"/>
        </w:rPr>
        <w:t>La falta de acceso adecuado a educación inclusiva por parte de</w:t>
      </w:r>
      <w:r w:rsidR="003E7FF8" w:rsidRPr="00AA187D">
        <w:rPr>
          <w:lang w:val="es-ES"/>
        </w:rPr>
        <w:t xml:space="preserve"> niños, niñas y </w:t>
      </w:r>
      <w:r w:rsidR="00B91064" w:rsidRPr="00AA187D">
        <w:rPr>
          <w:lang w:val="es-ES"/>
        </w:rPr>
        <w:t>adolescentes</w:t>
      </w:r>
      <w:r w:rsidR="003E7FF8" w:rsidRPr="00AA187D">
        <w:rPr>
          <w:lang w:val="es-ES"/>
        </w:rPr>
        <w:t xml:space="preserve"> con discapacidad (art. 13).</w:t>
      </w:r>
    </w:p>
    <w:p w:rsidR="00FA27F8" w:rsidRPr="00FA27F8" w:rsidRDefault="00FA27F8" w:rsidP="006B35A0">
      <w:pPr>
        <w:pStyle w:val="SingleTxtG"/>
        <w:numPr>
          <w:ilvl w:val="0"/>
          <w:numId w:val="26"/>
        </w:numPr>
        <w:ind w:left="1134" w:firstLine="0"/>
        <w:rPr>
          <w:b/>
          <w:lang w:val="es-ES"/>
        </w:rPr>
      </w:pPr>
      <w:r w:rsidRPr="00FA27F8">
        <w:rPr>
          <w:b/>
          <w:color w:val="000000"/>
          <w:lang w:val="es-ES"/>
        </w:rPr>
        <w:t>El</w:t>
      </w:r>
      <w:r w:rsidRPr="00FA27F8">
        <w:rPr>
          <w:b/>
          <w:lang w:val="es-ES"/>
        </w:rPr>
        <w:t xml:space="preserve"> Comité recomienda al Estado parte que: </w:t>
      </w:r>
    </w:p>
    <w:p w:rsidR="0031171B" w:rsidRPr="00AA187D" w:rsidRDefault="002E0013" w:rsidP="00851457">
      <w:pPr>
        <w:pStyle w:val="SingleTxtG"/>
        <w:numPr>
          <w:ilvl w:val="0"/>
          <w:numId w:val="25"/>
        </w:numPr>
        <w:ind w:left="1134" w:firstLine="567"/>
        <w:rPr>
          <w:b/>
          <w:lang w:val="es-ES"/>
        </w:rPr>
      </w:pPr>
      <w:r w:rsidRPr="00AA187D">
        <w:rPr>
          <w:b/>
          <w:lang w:val="es-ES"/>
        </w:rPr>
        <w:t xml:space="preserve">Redoble sus esfuerzos para </w:t>
      </w:r>
      <w:r w:rsidR="002072C6" w:rsidRPr="00AA187D">
        <w:rPr>
          <w:b/>
          <w:lang w:val="es-ES"/>
        </w:rPr>
        <w:t xml:space="preserve">eliminar las disparidades en el acceso a la educación entre el ámbito urbano y rural y </w:t>
      </w:r>
      <w:r w:rsidR="00915EDC" w:rsidRPr="00AA187D">
        <w:rPr>
          <w:b/>
          <w:lang w:val="es-ES"/>
        </w:rPr>
        <w:t xml:space="preserve">asegure el acceso adecuado a la educación de </w:t>
      </w:r>
      <w:r w:rsidRPr="00AA187D">
        <w:rPr>
          <w:b/>
          <w:lang w:val="es-ES"/>
        </w:rPr>
        <w:t>los niños, niñas y adolescentes, en particular los indígenas, afrocolombianos y desplazados internos</w:t>
      </w:r>
      <w:r w:rsidR="0031171B" w:rsidRPr="00AA187D">
        <w:rPr>
          <w:b/>
          <w:lang w:val="es-ES"/>
        </w:rPr>
        <w:t>;</w:t>
      </w:r>
    </w:p>
    <w:p w:rsidR="00A636A2" w:rsidRPr="00AA187D" w:rsidRDefault="0031171B" w:rsidP="00851457">
      <w:pPr>
        <w:pStyle w:val="SingleTxtG"/>
        <w:numPr>
          <w:ilvl w:val="0"/>
          <w:numId w:val="25"/>
        </w:numPr>
        <w:ind w:left="1134" w:firstLine="567"/>
        <w:rPr>
          <w:b/>
          <w:lang w:val="es-ES"/>
        </w:rPr>
      </w:pPr>
      <w:r w:rsidRPr="00AA187D">
        <w:rPr>
          <w:b/>
          <w:lang w:val="es-ES"/>
        </w:rPr>
        <w:t>Intensifique sus esfuerzos para extender el acceso a la educación pre-escolar a todos los niños y niñas, especialmente a los pertenecientes a los grupos m</w:t>
      </w:r>
      <w:r w:rsidR="00915EDC" w:rsidRPr="00AA187D">
        <w:rPr>
          <w:b/>
          <w:lang w:val="es-ES"/>
        </w:rPr>
        <w:t>á</w:t>
      </w:r>
      <w:r w:rsidRPr="00AA187D">
        <w:rPr>
          <w:b/>
          <w:lang w:val="es-ES"/>
        </w:rPr>
        <w:t>s desfavorecidos y marginados</w:t>
      </w:r>
      <w:r w:rsidR="002E0013" w:rsidRPr="00AA187D">
        <w:rPr>
          <w:b/>
          <w:lang w:val="es-ES"/>
        </w:rPr>
        <w:t>;</w:t>
      </w:r>
      <w:r w:rsidR="006E5E8E" w:rsidRPr="00AA187D">
        <w:rPr>
          <w:b/>
          <w:lang w:val="es-ES"/>
        </w:rPr>
        <w:t xml:space="preserve"> </w:t>
      </w:r>
    </w:p>
    <w:p w:rsidR="00FA27F8" w:rsidRPr="00AA187D" w:rsidRDefault="00FA27F8" w:rsidP="00851457">
      <w:pPr>
        <w:pStyle w:val="SingleTxtG"/>
        <w:numPr>
          <w:ilvl w:val="0"/>
          <w:numId w:val="25"/>
        </w:numPr>
        <w:ind w:left="1134" w:firstLine="567"/>
        <w:rPr>
          <w:b/>
          <w:lang w:val="es-ES"/>
        </w:rPr>
      </w:pPr>
      <w:r w:rsidRPr="00AA187D">
        <w:rPr>
          <w:b/>
          <w:lang w:val="es-ES"/>
        </w:rPr>
        <w:t xml:space="preserve">Tome las medidas adecuadas para reducir los índices de deserción escolar y repetición en la educación secundaria, particularmente entre </w:t>
      </w:r>
      <w:r w:rsidR="00C74D2D" w:rsidRPr="00AA187D">
        <w:rPr>
          <w:b/>
          <w:lang w:val="es-ES"/>
        </w:rPr>
        <w:t>los niños indígenas</w:t>
      </w:r>
      <w:r w:rsidR="00BA50D1" w:rsidRPr="00AA187D">
        <w:rPr>
          <w:b/>
          <w:lang w:val="es-ES"/>
        </w:rPr>
        <w:t xml:space="preserve"> </w:t>
      </w:r>
      <w:r w:rsidR="006E5E8E" w:rsidRPr="00AA187D">
        <w:rPr>
          <w:b/>
          <w:lang w:val="es-ES"/>
        </w:rPr>
        <w:t xml:space="preserve">y afrocolombianos, </w:t>
      </w:r>
      <w:r w:rsidR="00BA50D1" w:rsidRPr="00AA187D">
        <w:rPr>
          <w:b/>
          <w:lang w:val="es-ES"/>
        </w:rPr>
        <w:t>entre otros</w:t>
      </w:r>
      <w:r w:rsidR="002D6808" w:rsidRPr="00AA187D">
        <w:rPr>
          <w:b/>
          <w:lang w:val="es-ES"/>
        </w:rPr>
        <w:t xml:space="preserve"> mediante el fortalecimiento de </w:t>
      </w:r>
      <w:r w:rsidR="00BA50D1" w:rsidRPr="00AA187D">
        <w:rPr>
          <w:b/>
          <w:lang w:val="es-ES"/>
        </w:rPr>
        <w:t>la implementación de la educación intercultural bilingüe</w:t>
      </w:r>
      <w:r w:rsidR="0031171B" w:rsidRPr="00AA187D">
        <w:rPr>
          <w:b/>
          <w:lang w:val="es-ES"/>
        </w:rPr>
        <w:t>;</w:t>
      </w:r>
    </w:p>
    <w:p w:rsidR="00C74D2D" w:rsidRPr="00AA187D" w:rsidRDefault="00C74D2D" w:rsidP="00851457">
      <w:pPr>
        <w:pStyle w:val="SingleTxtG"/>
        <w:numPr>
          <w:ilvl w:val="0"/>
          <w:numId w:val="25"/>
        </w:numPr>
        <w:ind w:left="1134" w:firstLine="567"/>
        <w:rPr>
          <w:b/>
          <w:lang w:val="es-ES"/>
        </w:rPr>
      </w:pPr>
      <w:r w:rsidRPr="00AA187D">
        <w:rPr>
          <w:b/>
          <w:lang w:val="es-ES"/>
        </w:rPr>
        <w:t>Intensifique su</w:t>
      </w:r>
      <w:r w:rsidR="00BA50D1" w:rsidRPr="00AA187D">
        <w:rPr>
          <w:b/>
          <w:lang w:val="es-ES"/>
        </w:rPr>
        <w:t>s esfuerzos para asegurar la</w:t>
      </w:r>
      <w:r w:rsidR="00440323" w:rsidRPr="00AA187D">
        <w:rPr>
          <w:b/>
          <w:lang w:val="es-ES"/>
        </w:rPr>
        <w:t xml:space="preserve"> aplicación efectiva de la gratuidad educativa y elimine las excepciones a la gratuidad que han sido establecidas en el Decreto 4807 de 2011; </w:t>
      </w:r>
    </w:p>
    <w:p w:rsidR="002072C6" w:rsidRPr="00AA187D" w:rsidRDefault="002072C6" w:rsidP="00851457">
      <w:pPr>
        <w:pStyle w:val="SingleTxtG"/>
        <w:numPr>
          <w:ilvl w:val="0"/>
          <w:numId w:val="25"/>
        </w:numPr>
        <w:ind w:left="1134" w:firstLine="567"/>
        <w:rPr>
          <w:b/>
          <w:lang w:val="es-ES"/>
        </w:rPr>
      </w:pPr>
      <w:r w:rsidRPr="00AA187D">
        <w:rPr>
          <w:b/>
          <w:lang w:val="es-ES"/>
        </w:rPr>
        <w:t>Adopte todas las medidas necesarias para mejorar la calidad de la enseñanza mediante el aumento del número de maestros calificados, que cuenten con una remuneración y prestaciones adecuadas, y la mejora de la infraestructura y el material educativo;</w:t>
      </w:r>
    </w:p>
    <w:p w:rsidR="00B87648" w:rsidRPr="003E7FF8" w:rsidRDefault="003E7FF8" w:rsidP="00851457">
      <w:pPr>
        <w:pStyle w:val="SingleTxtG"/>
        <w:numPr>
          <w:ilvl w:val="0"/>
          <w:numId w:val="25"/>
        </w:numPr>
        <w:ind w:left="1134" w:firstLine="567"/>
        <w:rPr>
          <w:lang w:val="es-ES"/>
        </w:rPr>
      </w:pPr>
      <w:r w:rsidRPr="00AA187D">
        <w:rPr>
          <w:b/>
          <w:lang w:val="es-ES"/>
        </w:rPr>
        <w:t>Intensi</w:t>
      </w:r>
      <w:r w:rsidR="002072C6" w:rsidRPr="00AA187D">
        <w:rPr>
          <w:b/>
          <w:lang w:val="es-ES"/>
        </w:rPr>
        <w:t>fi</w:t>
      </w:r>
      <w:r w:rsidRPr="00AA187D">
        <w:rPr>
          <w:b/>
          <w:lang w:val="es-ES"/>
        </w:rPr>
        <w:t>que sus esfuerzos para garantizar que los niños, niñas y adolescentes con discapacidad tengan acceso a educación inclusiva</w:t>
      </w:r>
      <w:r w:rsidR="00295311" w:rsidRPr="00AA187D">
        <w:rPr>
          <w:b/>
          <w:lang w:val="es-ES"/>
        </w:rPr>
        <w:t>.</w:t>
      </w:r>
    </w:p>
    <w:p w:rsidR="00F77CFF" w:rsidRPr="00333778" w:rsidRDefault="00527C4D" w:rsidP="00527C4D">
      <w:pPr>
        <w:pStyle w:val="H23G"/>
        <w:rPr>
          <w:lang w:val="es-ES_tradnl"/>
        </w:rPr>
      </w:pPr>
      <w:r w:rsidRPr="00F56424">
        <w:rPr>
          <w:lang w:val="es-ES"/>
        </w:rPr>
        <w:tab/>
      </w:r>
      <w:r w:rsidRPr="00F56424">
        <w:rPr>
          <w:lang w:val="es-ES"/>
        </w:rPr>
        <w:tab/>
      </w:r>
      <w:r w:rsidR="00F77CFF" w:rsidRPr="00F56424">
        <w:rPr>
          <w:lang w:val="es-ES"/>
        </w:rPr>
        <w:t>Derechos</w:t>
      </w:r>
      <w:r w:rsidR="00F77CFF" w:rsidRPr="00333778">
        <w:rPr>
          <w:lang w:val="es-ES_tradnl"/>
        </w:rPr>
        <w:t xml:space="preserve"> culturales</w:t>
      </w:r>
    </w:p>
    <w:p w:rsidR="00BA2AA1" w:rsidRDefault="00F77CFF" w:rsidP="006B35A0">
      <w:pPr>
        <w:pStyle w:val="SingleTxtG"/>
        <w:numPr>
          <w:ilvl w:val="0"/>
          <w:numId w:val="26"/>
        </w:numPr>
        <w:ind w:left="1134" w:firstLine="0"/>
        <w:rPr>
          <w:lang w:val="es-ES"/>
        </w:rPr>
      </w:pPr>
      <w:r w:rsidRPr="00F77CFF">
        <w:rPr>
          <w:lang w:val="es-ES"/>
        </w:rPr>
        <w:t>El Comité nota con preocupación que las medidas adoptadas para respetar la diversidad cultural de los pueblos indígenas y afro</w:t>
      </w:r>
      <w:r>
        <w:rPr>
          <w:lang w:val="es-ES"/>
        </w:rPr>
        <w:t>colombian</w:t>
      </w:r>
      <w:r w:rsidR="005F05F6">
        <w:rPr>
          <w:lang w:val="es-ES"/>
        </w:rPr>
        <w:t>o</w:t>
      </w:r>
      <w:r>
        <w:rPr>
          <w:lang w:val="es-ES"/>
        </w:rPr>
        <w:t>s</w:t>
      </w:r>
      <w:r w:rsidRPr="00F77CFF">
        <w:rPr>
          <w:lang w:val="es-ES"/>
        </w:rPr>
        <w:t xml:space="preserve"> y fomentar el us</w:t>
      </w:r>
      <w:r w:rsidRPr="00F77CFF">
        <w:rPr>
          <w:color w:val="000000"/>
          <w:lang w:val="es-ES"/>
        </w:rPr>
        <w:t>o</w:t>
      </w:r>
      <w:r w:rsidRPr="00F77CFF">
        <w:rPr>
          <w:lang w:val="es-ES"/>
        </w:rPr>
        <w:t xml:space="preserve"> de lenguas indígenas son aún limitadas. Además, le preocupa que </w:t>
      </w:r>
      <w:r>
        <w:rPr>
          <w:lang w:val="es-ES"/>
        </w:rPr>
        <w:t xml:space="preserve">las tradiciones, </w:t>
      </w:r>
      <w:r w:rsidRPr="00F77CFF">
        <w:rPr>
          <w:lang w:val="es-ES"/>
        </w:rPr>
        <w:t xml:space="preserve"> cultura </w:t>
      </w:r>
      <w:r>
        <w:rPr>
          <w:lang w:val="es-ES"/>
        </w:rPr>
        <w:t xml:space="preserve">y el uso de lenguas </w:t>
      </w:r>
      <w:r w:rsidRPr="00F77CFF">
        <w:rPr>
          <w:lang w:val="es-ES"/>
        </w:rPr>
        <w:t>de los pueblos indígenas y poblaciones afro</w:t>
      </w:r>
      <w:r>
        <w:rPr>
          <w:lang w:val="es-ES"/>
        </w:rPr>
        <w:t>colombianas</w:t>
      </w:r>
      <w:r w:rsidRPr="00F77CFF">
        <w:rPr>
          <w:lang w:val="es-ES"/>
        </w:rPr>
        <w:t xml:space="preserve"> no se </w:t>
      </w:r>
      <w:r w:rsidR="00BA2AA1" w:rsidRPr="00F77CFF">
        <w:rPr>
          <w:lang w:val="es-ES"/>
        </w:rPr>
        <w:t>promueva</w:t>
      </w:r>
      <w:r w:rsidRPr="00F77CFF">
        <w:rPr>
          <w:lang w:val="es-ES"/>
        </w:rPr>
        <w:t xml:space="preserve"> de </w:t>
      </w:r>
      <w:r w:rsidRPr="00F77CFF">
        <w:rPr>
          <w:color w:val="000000"/>
          <w:lang w:val="es-ES"/>
        </w:rPr>
        <w:t>forma</w:t>
      </w:r>
      <w:r w:rsidR="00C55440">
        <w:rPr>
          <w:lang w:val="es-ES"/>
        </w:rPr>
        <w:t xml:space="preserve"> suficiente (art. </w:t>
      </w:r>
      <w:r w:rsidRPr="00F77CFF">
        <w:rPr>
          <w:lang w:val="es-ES"/>
        </w:rPr>
        <w:t>15).</w:t>
      </w:r>
    </w:p>
    <w:p w:rsidR="00BA2AA1" w:rsidRDefault="00F77CFF" w:rsidP="006B35A0">
      <w:pPr>
        <w:pStyle w:val="SingleTxtG"/>
        <w:numPr>
          <w:ilvl w:val="0"/>
          <w:numId w:val="26"/>
        </w:numPr>
        <w:ind w:left="1134" w:firstLine="0"/>
        <w:rPr>
          <w:b/>
          <w:bCs/>
          <w:lang w:val="es-ES"/>
        </w:rPr>
      </w:pPr>
      <w:r w:rsidRPr="00F77CFF">
        <w:rPr>
          <w:b/>
          <w:bCs/>
          <w:lang w:val="es-ES"/>
        </w:rPr>
        <w:t xml:space="preserve">El Comité </w:t>
      </w:r>
      <w:r>
        <w:rPr>
          <w:b/>
          <w:bCs/>
          <w:lang w:val="es-ES"/>
        </w:rPr>
        <w:t xml:space="preserve">recomienda al Estado parte que adopte </w:t>
      </w:r>
      <w:r w:rsidRPr="00F77CFF">
        <w:rPr>
          <w:b/>
          <w:bCs/>
          <w:lang w:val="es-ES"/>
        </w:rPr>
        <w:t>las medidas necesarias para fortalecer la protección de los derechos culturales y el re</w:t>
      </w:r>
      <w:r w:rsidR="00BA50D1">
        <w:rPr>
          <w:b/>
          <w:bCs/>
          <w:lang w:val="es-ES"/>
        </w:rPr>
        <w:t>speto de la diversidad cultural</w:t>
      </w:r>
      <w:r>
        <w:rPr>
          <w:b/>
          <w:bCs/>
          <w:lang w:val="es-ES"/>
        </w:rPr>
        <w:t>. Asimismo, le recomienda que c</w:t>
      </w:r>
      <w:r w:rsidRPr="00F77CFF">
        <w:rPr>
          <w:b/>
          <w:bCs/>
          <w:lang w:val="es-ES"/>
        </w:rPr>
        <w:t>ree condiciones favorables para que los pueblos indígenas y poblaciones afro</w:t>
      </w:r>
      <w:r w:rsidR="002D6808">
        <w:rPr>
          <w:b/>
          <w:bCs/>
          <w:lang w:val="es-ES"/>
        </w:rPr>
        <w:t>colombianas</w:t>
      </w:r>
      <w:r w:rsidRPr="00F77CFF">
        <w:rPr>
          <w:b/>
          <w:bCs/>
          <w:lang w:val="es-ES"/>
        </w:rPr>
        <w:t xml:space="preserve"> puedan conservar, desarrollar, expresar y difundir su identidad, historia, cultura, lenguas, tradiciones y costumbres.</w:t>
      </w:r>
    </w:p>
    <w:p w:rsidR="00BA2AA1" w:rsidRDefault="00C55440" w:rsidP="00C55440">
      <w:pPr>
        <w:pStyle w:val="H23G"/>
      </w:pPr>
      <w:r w:rsidRPr="00AA187D">
        <w:rPr>
          <w:lang w:val="es-ES"/>
        </w:rPr>
        <w:lastRenderedPageBreak/>
        <w:tab/>
      </w:r>
      <w:r w:rsidRPr="00AA187D">
        <w:rPr>
          <w:lang w:val="es-ES"/>
        </w:rPr>
        <w:tab/>
      </w:r>
      <w:proofErr w:type="spellStart"/>
      <w:r w:rsidR="00523693">
        <w:t>Participación</w:t>
      </w:r>
      <w:proofErr w:type="spellEnd"/>
      <w:r w:rsidR="00523693">
        <w:t xml:space="preserve"> en </w:t>
      </w:r>
      <w:proofErr w:type="spellStart"/>
      <w:r w:rsidR="00523693">
        <w:t>actividades</w:t>
      </w:r>
      <w:proofErr w:type="spellEnd"/>
      <w:r w:rsidR="00523693">
        <w:t xml:space="preserve"> </w:t>
      </w:r>
      <w:proofErr w:type="spellStart"/>
      <w:r w:rsidR="00523693">
        <w:t>científicas</w:t>
      </w:r>
      <w:proofErr w:type="spellEnd"/>
      <w:r w:rsidR="003569F3">
        <w:t xml:space="preserve"> </w:t>
      </w:r>
    </w:p>
    <w:p w:rsidR="00BA2AA1" w:rsidRDefault="00A7753E" w:rsidP="006B35A0">
      <w:pPr>
        <w:pStyle w:val="SingleTxtG"/>
        <w:numPr>
          <w:ilvl w:val="0"/>
          <w:numId w:val="26"/>
        </w:numPr>
        <w:ind w:left="1134" w:firstLine="0"/>
        <w:rPr>
          <w:lang w:val="es-ES"/>
        </w:rPr>
      </w:pPr>
      <w:r>
        <w:rPr>
          <w:lang w:val="es-ES"/>
        </w:rPr>
        <w:t>El Comité lamenta</w:t>
      </w:r>
      <w:r w:rsidR="00BA2AA1">
        <w:rPr>
          <w:lang w:val="es-ES"/>
        </w:rPr>
        <w:t xml:space="preserve"> que la participación de mujeres en el ámbito científico en</w:t>
      </w:r>
      <w:r>
        <w:rPr>
          <w:lang w:val="es-ES"/>
        </w:rPr>
        <w:t xml:space="preserve"> el Estado parte aún es bajo y </w:t>
      </w:r>
      <w:r w:rsidR="00BA2AA1">
        <w:rPr>
          <w:lang w:val="es-ES"/>
        </w:rPr>
        <w:t xml:space="preserve">la </w:t>
      </w:r>
      <w:r w:rsidR="00B91064">
        <w:rPr>
          <w:lang w:val="es-ES"/>
        </w:rPr>
        <w:t xml:space="preserve">limitada </w:t>
      </w:r>
      <w:r w:rsidR="003569F3">
        <w:rPr>
          <w:lang w:val="es-ES"/>
        </w:rPr>
        <w:t xml:space="preserve"> información sobre </w:t>
      </w:r>
      <w:r w:rsidR="00BA2AA1">
        <w:rPr>
          <w:lang w:val="es-ES"/>
        </w:rPr>
        <w:t xml:space="preserve">las medidas </w:t>
      </w:r>
      <w:r w:rsidR="00B91064">
        <w:rPr>
          <w:lang w:val="es-ES"/>
        </w:rPr>
        <w:t xml:space="preserve">concretas </w:t>
      </w:r>
      <w:r w:rsidR="00BA2AA1">
        <w:rPr>
          <w:lang w:val="es-ES"/>
        </w:rPr>
        <w:t>adoptadas para abordarlo</w:t>
      </w:r>
      <w:r w:rsidR="003569F3">
        <w:rPr>
          <w:lang w:val="es-ES"/>
        </w:rPr>
        <w:t xml:space="preserve"> (art. 15). </w:t>
      </w:r>
    </w:p>
    <w:p w:rsidR="00F77CFF" w:rsidRPr="00153002" w:rsidRDefault="003569F3" w:rsidP="006B35A0">
      <w:pPr>
        <w:pStyle w:val="SingleTxtG"/>
        <w:numPr>
          <w:ilvl w:val="0"/>
          <w:numId w:val="26"/>
        </w:numPr>
        <w:ind w:left="1134" w:firstLine="0"/>
        <w:rPr>
          <w:b/>
          <w:lang w:val="es-ES"/>
        </w:rPr>
      </w:pPr>
      <w:r w:rsidRPr="003569F3">
        <w:rPr>
          <w:b/>
          <w:lang w:val="es-ES"/>
        </w:rPr>
        <w:t>El Comité recomienda al Estado parte que</w:t>
      </w:r>
      <w:r w:rsidR="00BA2AA1">
        <w:rPr>
          <w:b/>
          <w:lang w:val="es-ES"/>
        </w:rPr>
        <w:t xml:space="preserve"> adopte las medidas necesarias </w:t>
      </w:r>
      <w:r w:rsidR="002D6808">
        <w:rPr>
          <w:b/>
          <w:lang w:val="es-ES"/>
        </w:rPr>
        <w:t xml:space="preserve">para </w:t>
      </w:r>
      <w:r w:rsidR="00BA2AA1">
        <w:rPr>
          <w:b/>
          <w:lang w:val="es-ES"/>
        </w:rPr>
        <w:t>f</w:t>
      </w:r>
      <w:r w:rsidR="00BA2AA1" w:rsidRPr="003569F3">
        <w:rPr>
          <w:b/>
          <w:lang w:val="es-ES"/>
        </w:rPr>
        <w:t xml:space="preserve">acilitar y garantizar </w:t>
      </w:r>
      <w:r w:rsidR="00BA2AA1">
        <w:rPr>
          <w:b/>
          <w:lang w:val="es-ES"/>
        </w:rPr>
        <w:t xml:space="preserve">el </w:t>
      </w:r>
      <w:r w:rsidR="00BA2AA1" w:rsidRPr="003569F3">
        <w:rPr>
          <w:b/>
          <w:lang w:val="es-ES"/>
        </w:rPr>
        <w:t>acceso y participación</w:t>
      </w:r>
      <w:r w:rsidR="00BA2AA1">
        <w:rPr>
          <w:b/>
          <w:lang w:val="es-ES"/>
        </w:rPr>
        <w:t xml:space="preserve"> de las mujeres en el ámbito científico y le solicita que </w:t>
      </w:r>
      <w:r w:rsidRPr="003569F3">
        <w:rPr>
          <w:b/>
          <w:lang w:val="es-ES"/>
        </w:rPr>
        <w:t xml:space="preserve">incluya en su próximo informe periódico información sobre </w:t>
      </w:r>
      <w:r w:rsidR="00BA2AA1">
        <w:rPr>
          <w:b/>
          <w:lang w:val="es-ES"/>
        </w:rPr>
        <w:t xml:space="preserve">los resultados obtenidos mediante su implementación. </w:t>
      </w:r>
    </w:p>
    <w:p w:rsidR="004B0BEA" w:rsidRPr="00345104" w:rsidRDefault="004B0BEA" w:rsidP="004B0BEA">
      <w:pPr>
        <w:pStyle w:val="H1G"/>
        <w:rPr>
          <w:lang w:val="es-ES_tradnl"/>
        </w:rPr>
      </w:pPr>
      <w:r w:rsidRPr="00345104">
        <w:rPr>
          <w:lang w:val="es-ES_tradnl"/>
        </w:rPr>
        <w:tab/>
        <w:t>D.</w:t>
      </w:r>
      <w:r w:rsidRPr="00345104">
        <w:rPr>
          <w:lang w:val="es-ES_tradnl"/>
        </w:rPr>
        <w:tab/>
        <w:t>Otras recomendaciones</w:t>
      </w:r>
    </w:p>
    <w:p w:rsidR="004B0BEA" w:rsidRDefault="004B0BEA" w:rsidP="006B35A0">
      <w:pPr>
        <w:pStyle w:val="SingleTxtG"/>
        <w:numPr>
          <w:ilvl w:val="0"/>
          <w:numId w:val="26"/>
        </w:numPr>
        <w:ind w:left="1134" w:firstLine="0"/>
        <w:rPr>
          <w:b/>
          <w:bCs/>
          <w:lang w:val="es-ES"/>
        </w:rPr>
      </w:pPr>
      <w:r w:rsidRPr="004B0BEA">
        <w:rPr>
          <w:b/>
          <w:lang w:val="es-ES"/>
        </w:rPr>
        <w:t xml:space="preserve">El Comité alienta al Estado parte a que ratifique el Protocolo Facultativo del Pacto </w:t>
      </w:r>
      <w:r w:rsidRPr="004B0BEA">
        <w:rPr>
          <w:b/>
          <w:bCs/>
          <w:lang w:val="es-ES"/>
        </w:rPr>
        <w:t>Internacional de Derechos Económicos, Sociales y Culturales.</w:t>
      </w:r>
    </w:p>
    <w:p w:rsidR="004B0BEA" w:rsidRDefault="004B0BEA" w:rsidP="006B35A0">
      <w:pPr>
        <w:pStyle w:val="SingleTxtG"/>
        <w:numPr>
          <w:ilvl w:val="0"/>
          <w:numId w:val="26"/>
        </w:numPr>
        <w:ind w:left="1134" w:firstLine="0"/>
        <w:rPr>
          <w:lang w:val="es-ES_tradnl"/>
        </w:rPr>
      </w:pPr>
      <w:r w:rsidRPr="004B0BEA">
        <w:rPr>
          <w:b/>
          <w:bCs/>
          <w:lang w:val="es-ES"/>
        </w:rPr>
        <w:t>El Comité alienta al Estado parte a que ratifique</w:t>
      </w:r>
      <w:r w:rsidR="00D75F96">
        <w:rPr>
          <w:b/>
          <w:bCs/>
          <w:lang w:val="es-ES"/>
        </w:rPr>
        <w:t xml:space="preserve"> </w:t>
      </w:r>
      <w:r>
        <w:rPr>
          <w:b/>
          <w:bCs/>
          <w:lang w:val="es-ES"/>
        </w:rPr>
        <w:t xml:space="preserve"> </w:t>
      </w:r>
      <w:r w:rsidR="00D75F96" w:rsidRPr="00D75F96">
        <w:rPr>
          <w:b/>
          <w:bCs/>
          <w:lang w:val="es-ES"/>
        </w:rPr>
        <w:t>el Protocolo Facultativo de la Convención contra la Tortura y Otros Tratos o Penas Crueles, Inhumanos o Degradantes</w:t>
      </w:r>
      <w:r w:rsidR="00D75F96">
        <w:rPr>
          <w:b/>
          <w:bCs/>
          <w:lang w:val="es-ES"/>
        </w:rPr>
        <w:t>; el Protocolo Facultativo de la Convención de los derechos de las Personas con Discapacidad; y e</w:t>
      </w:r>
      <w:r w:rsidR="00D75F96" w:rsidRPr="00D75F96">
        <w:rPr>
          <w:b/>
          <w:bCs/>
          <w:lang w:val="es-ES"/>
        </w:rPr>
        <w:t>l Protocolo Facultativo de la Convención sobre los Derechos del Niño relativo a un procedimiento de comunicaciones.</w:t>
      </w:r>
      <w:r w:rsidRPr="00345104">
        <w:rPr>
          <w:lang w:val="es-ES_tradnl"/>
        </w:rPr>
        <w:tab/>
      </w:r>
    </w:p>
    <w:p w:rsidR="004B0BEA" w:rsidRPr="00191075" w:rsidRDefault="004B0BEA" w:rsidP="006B35A0">
      <w:pPr>
        <w:pStyle w:val="SingleTxtG"/>
        <w:numPr>
          <w:ilvl w:val="0"/>
          <w:numId w:val="26"/>
        </w:numPr>
        <w:ind w:left="1134" w:firstLine="0"/>
        <w:rPr>
          <w:b/>
          <w:lang w:val="es-ES_tradnl"/>
        </w:rPr>
      </w:pPr>
      <w:r w:rsidRPr="00CE6C61">
        <w:rPr>
          <w:b/>
          <w:lang w:val="es-ES"/>
        </w:rPr>
        <w:t>El Comité recomienda al Estado parte que tenga plenamente en cuenta sus</w:t>
      </w:r>
      <w:r w:rsidRPr="00191075">
        <w:rPr>
          <w:b/>
          <w:lang w:val="es-ES_tradnl"/>
        </w:rPr>
        <w:t xml:space="preserve"> obligaciones dimanantes del Pacto y vele por el pleno disfrute de los derechos en él reconocidos en la aplicación de la Agenda 2030 para el Desarrollo Sostenible en el plano nacional, con asistencia y cooperación internacionales en caso necesario.</w:t>
      </w:r>
      <w:r w:rsidRPr="00345104">
        <w:rPr>
          <w:b/>
          <w:lang w:val="es-ES_tradnl"/>
        </w:rPr>
        <w:t xml:space="preserve"> </w:t>
      </w:r>
      <w:r w:rsidRPr="00191075">
        <w:rPr>
          <w:b/>
          <w:lang w:val="es-ES_tradnl"/>
        </w:rPr>
        <w:t>La consecución de los Objetivos de Desarrollo Sostenible se vería considerablemente facilitada si el Estado parte estableciera mecanismos independientes para supervisar los progresos y tratara a los beneficiarios de los programas públicos como titulares de derechos a los que pueden acogerse.</w:t>
      </w:r>
      <w:r w:rsidRPr="00345104">
        <w:rPr>
          <w:b/>
          <w:lang w:val="es-ES_tradnl"/>
        </w:rPr>
        <w:t xml:space="preserve"> </w:t>
      </w:r>
      <w:r w:rsidRPr="00191075">
        <w:rPr>
          <w:b/>
          <w:lang w:val="es-ES_tradnl"/>
        </w:rPr>
        <w:t>La consecución de los Objetivos sobre la base de los principios de participación, responsabilidad y no discriminación permitiría que nadie se quedara atrás.</w:t>
      </w:r>
    </w:p>
    <w:p w:rsidR="004B0BEA" w:rsidRPr="00345104" w:rsidRDefault="004B0BEA" w:rsidP="006B35A0">
      <w:pPr>
        <w:pStyle w:val="SingleTxtG"/>
        <w:numPr>
          <w:ilvl w:val="0"/>
          <w:numId w:val="26"/>
        </w:numPr>
        <w:ind w:left="1134" w:firstLine="0"/>
        <w:rPr>
          <w:lang w:val="es-ES_tradnl"/>
        </w:rPr>
      </w:pPr>
      <w:r w:rsidRPr="00191075">
        <w:rPr>
          <w:b/>
          <w:lang w:val="es-ES_tradnl"/>
        </w:rPr>
        <w:t>El Comité recomienda al Estado parte que proceda a elaborar y utilizar progresivamente indicadores adecuados sobre el ejercicio de los derechos económicos, sociales y culturales a fin de facilitar la evaluación de los progresos del Estado parte en el cumplimiento de las obligaciones que le incumben en virtud del Pacto respecto de diversos sectores de la población.</w:t>
      </w:r>
      <w:r w:rsidRPr="00345104">
        <w:rPr>
          <w:b/>
          <w:lang w:val="es-ES_tradnl"/>
        </w:rPr>
        <w:t xml:space="preserve"> </w:t>
      </w:r>
      <w:r w:rsidRPr="00191075">
        <w:rPr>
          <w:b/>
          <w:lang w:val="es-ES_tradnl"/>
        </w:rPr>
        <w:t>En ese contexto, el Comité remite al Estado parte, por ejemplo, al marco conceptual y metodológico sobre los indicadores de los derechos humanos preparado por la Oficina del Alto Comisionado de las Naciones Unidas para los Derechos Humanos (véase HRI/MC/2008/3).</w:t>
      </w:r>
    </w:p>
    <w:p w:rsidR="004B0BEA" w:rsidRPr="00345104" w:rsidRDefault="004B0BEA" w:rsidP="006B35A0">
      <w:pPr>
        <w:pStyle w:val="SingleTxtG"/>
        <w:numPr>
          <w:ilvl w:val="0"/>
          <w:numId w:val="26"/>
        </w:numPr>
        <w:ind w:left="1134" w:firstLine="0"/>
        <w:rPr>
          <w:b/>
          <w:lang w:val="es-ES_tradnl"/>
        </w:rPr>
      </w:pPr>
      <w:r w:rsidRPr="00345104">
        <w:rPr>
          <w:b/>
          <w:lang w:val="es-ES_tradnl"/>
        </w:rPr>
        <w:t>El Comité pide al Estado parte que dé amplia difusión a las presentes observaciones finales en todos los niveles de la sociedad, así como entre los funcionarios públicos, las autoridades judiciales, los legisladores, los abogados, Defensoría del Pueblo, y las organizaciones de la sociedad civil, e informe al Comité sobre las medidas que haya adoptado para aplicarlas en su próximo informe periódico. También lo alienta a que recabe la participación de las organizaciones de la sociedad civil en los debates que se celebren a nivel nacional para la implementación de las presentes observaciones finales y antes de la presentación de su próximo informe periódico.</w:t>
      </w:r>
    </w:p>
    <w:p w:rsidR="004B0BEA" w:rsidRPr="00345104" w:rsidRDefault="004B0BEA" w:rsidP="006B35A0">
      <w:pPr>
        <w:pStyle w:val="SingleTxtG"/>
        <w:numPr>
          <w:ilvl w:val="0"/>
          <w:numId w:val="26"/>
        </w:numPr>
        <w:ind w:left="1134" w:firstLine="0"/>
        <w:rPr>
          <w:b/>
          <w:bCs/>
          <w:color w:val="000000"/>
          <w:lang w:val="es-ES_tradnl"/>
        </w:rPr>
      </w:pPr>
      <w:r w:rsidRPr="00345104">
        <w:rPr>
          <w:b/>
          <w:bCs/>
          <w:color w:val="000000"/>
          <w:lang w:val="es-ES_tradnl"/>
        </w:rPr>
        <w:t>A la luz del procedimiento de seguimiento de las observaciones finales adoptado por el Comité, se solicita al Estado parte que proporcione información, dentro de los 18 meses siguientes a la adopción de las presentes observaciones finales, sobre la implementación de las recomendaciones formuladas por el Comité en los párrafos</w:t>
      </w:r>
      <w:r w:rsidR="002309A7">
        <w:rPr>
          <w:b/>
          <w:bCs/>
          <w:color w:val="000000"/>
          <w:lang w:val="es-ES_tradnl"/>
        </w:rPr>
        <w:t xml:space="preserve"> </w:t>
      </w:r>
      <w:r w:rsidR="008436A6">
        <w:rPr>
          <w:b/>
          <w:bCs/>
          <w:color w:val="000000"/>
          <w:lang w:val="es-ES_tradnl"/>
        </w:rPr>
        <w:t xml:space="preserve">10 (Defensores de Derechos Humanos); </w:t>
      </w:r>
      <w:r w:rsidR="00840CE5">
        <w:rPr>
          <w:b/>
          <w:bCs/>
          <w:color w:val="000000"/>
          <w:lang w:val="es-ES_tradnl"/>
        </w:rPr>
        <w:t>1</w:t>
      </w:r>
      <w:r w:rsidR="006A6A7C">
        <w:rPr>
          <w:b/>
          <w:bCs/>
          <w:color w:val="000000"/>
          <w:lang w:val="es-ES_tradnl"/>
        </w:rPr>
        <w:t>6</w:t>
      </w:r>
      <w:r w:rsidR="00840CE5">
        <w:rPr>
          <w:b/>
          <w:bCs/>
          <w:color w:val="000000"/>
          <w:lang w:val="es-ES_tradnl"/>
        </w:rPr>
        <w:t xml:space="preserve"> (Explotación de recursos naturales) </w:t>
      </w:r>
      <w:r w:rsidR="008436A6" w:rsidRPr="00345104">
        <w:rPr>
          <w:b/>
          <w:bCs/>
          <w:color w:val="000000"/>
          <w:lang w:val="es-ES_tradnl"/>
        </w:rPr>
        <w:t xml:space="preserve">y </w:t>
      </w:r>
      <w:r w:rsidR="00BB3CD8">
        <w:rPr>
          <w:b/>
          <w:bCs/>
          <w:color w:val="000000"/>
          <w:lang w:val="es-ES_tradnl"/>
        </w:rPr>
        <w:t xml:space="preserve">50 </w:t>
      </w:r>
      <w:r w:rsidR="00CC54EE">
        <w:rPr>
          <w:b/>
          <w:bCs/>
          <w:color w:val="000000"/>
          <w:lang w:val="es-ES_tradnl"/>
        </w:rPr>
        <w:t xml:space="preserve">a)  </w:t>
      </w:r>
      <w:r w:rsidR="00E30F1B">
        <w:rPr>
          <w:b/>
          <w:bCs/>
          <w:color w:val="000000"/>
          <w:lang w:val="es-ES_tradnl"/>
        </w:rPr>
        <w:t>(</w:t>
      </w:r>
      <w:r w:rsidR="00CC54EE">
        <w:rPr>
          <w:b/>
          <w:bCs/>
          <w:color w:val="000000"/>
          <w:lang w:val="es-ES_tradnl"/>
        </w:rPr>
        <w:t>Acceso a la tierra</w:t>
      </w:r>
      <w:r w:rsidR="00E30F1B">
        <w:rPr>
          <w:b/>
          <w:bCs/>
          <w:color w:val="000000"/>
          <w:lang w:val="es-ES_tradnl"/>
        </w:rPr>
        <w:t>)</w:t>
      </w:r>
      <w:r w:rsidRPr="00345104">
        <w:rPr>
          <w:b/>
          <w:bCs/>
          <w:color w:val="000000"/>
          <w:lang w:val="es-ES_tradnl"/>
        </w:rPr>
        <w:t xml:space="preserve">. </w:t>
      </w:r>
    </w:p>
    <w:p w:rsidR="004B0BEA" w:rsidRPr="00345104" w:rsidRDefault="004B0BEA" w:rsidP="006B35A0">
      <w:pPr>
        <w:pStyle w:val="SingleTxtG"/>
        <w:numPr>
          <w:ilvl w:val="0"/>
          <w:numId w:val="26"/>
        </w:numPr>
        <w:ind w:left="1134" w:firstLine="0"/>
        <w:rPr>
          <w:b/>
          <w:lang w:val="es-ES_tradnl"/>
        </w:rPr>
      </w:pPr>
      <w:r w:rsidRPr="00191075">
        <w:rPr>
          <w:b/>
          <w:lang w:val="es-ES_tradnl"/>
        </w:rPr>
        <w:t xml:space="preserve">El Comité pide al Estado parte que presente su </w:t>
      </w:r>
      <w:r w:rsidRPr="00527C4D">
        <w:rPr>
          <w:b/>
          <w:lang w:val="es-ES_tradnl"/>
        </w:rPr>
        <w:t xml:space="preserve">séptimo informe periódico, que habrá de prepararse de conformidad con las directrices para la presentación de informes aprobadas por el Comité en 2008 (E/C.12/2008/2), a más tardar el 31 de </w:t>
      </w:r>
      <w:r w:rsidRPr="00527C4D">
        <w:rPr>
          <w:b/>
          <w:lang w:val="es-ES_tradnl"/>
        </w:rPr>
        <w:lastRenderedPageBreak/>
        <w:t>octubre de 2022. Además, invita al Estado parte a que actualice su</w:t>
      </w:r>
      <w:r w:rsidRPr="00191075">
        <w:rPr>
          <w:b/>
          <w:lang w:val="es-ES_tradnl"/>
        </w:rPr>
        <w:t xml:space="preserve"> documento básico común, según corresponda, de conformidad con las directrices armonizadas para la presentación de informes a los órganos creados en virtud de tratados internacionales de derechos humanos (véase HRI/GEN/2/Rev.6, cap. I).</w:t>
      </w:r>
    </w:p>
    <w:p w:rsidR="00164634" w:rsidRPr="00527C4D" w:rsidRDefault="00527C4D" w:rsidP="00527C4D">
      <w:pPr>
        <w:pStyle w:val="SingleTxtG"/>
        <w:spacing w:before="240" w:after="0"/>
        <w:jc w:val="center"/>
        <w:rPr>
          <w:u w:val="single"/>
          <w:lang w:val="es-ES"/>
        </w:rPr>
      </w:pPr>
      <w:r>
        <w:rPr>
          <w:u w:val="single"/>
          <w:lang w:val="es-ES"/>
        </w:rPr>
        <w:tab/>
      </w:r>
      <w:r>
        <w:rPr>
          <w:u w:val="single"/>
          <w:lang w:val="es-ES"/>
        </w:rPr>
        <w:tab/>
      </w:r>
      <w:r>
        <w:rPr>
          <w:u w:val="single"/>
          <w:lang w:val="es-ES"/>
        </w:rPr>
        <w:tab/>
      </w:r>
    </w:p>
    <w:sectPr w:rsidR="00164634" w:rsidRPr="00527C4D" w:rsidSect="007E5E5E">
      <w:headerReference w:type="even" r:id="rId12"/>
      <w:headerReference w:type="default" r:id="rId13"/>
      <w:footerReference w:type="even" r:id="rId14"/>
      <w:footerReference w:type="default" r:id="rId15"/>
      <w:footerReference w:type="first" r:id="rId16"/>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201" w:rsidRDefault="00E13201">
      <w:r>
        <w:separator/>
      </w:r>
    </w:p>
  </w:endnote>
  <w:endnote w:type="continuationSeparator" w:id="0">
    <w:p w:rsidR="00E13201" w:rsidRDefault="00E1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Times New Roman"/>
    <w:panose1 w:val="00000000000000000000"/>
    <w:charset w:val="00"/>
    <w:family w:val="roman"/>
    <w:notTrueType/>
    <w:pitch w:val="default"/>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8" w:rsidRPr="007E5E5E" w:rsidRDefault="00CE1677" w:rsidP="007E5E5E">
    <w:pPr>
      <w:pStyle w:val="Piedepgina"/>
      <w:tabs>
        <w:tab w:val="right" w:pos="9638"/>
      </w:tabs>
    </w:pPr>
    <w:r w:rsidRPr="007E5E5E">
      <w:rPr>
        <w:b/>
        <w:sz w:val="18"/>
      </w:rPr>
      <w:fldChar w:fldCharType="begin"/>
    </w:r>
    <w:r w:rsidR="001A5C38" w:rsidRPr="007E5E5E">
      <w:rPr>
        <w:b/>
        <w:sz w:val="18"/>
      </w:rPr>
      <w:instrText xml:space="preserve"> PAGE  \* MERGEFORMAT </w:instrText>
    </w:r>
    <w:r w:rsidRPr="007E5E5E">
      <w:rPr>
        <w:b/>
        <w:sz w:val="18"/>
      </w:rPr>
      <w:fldChar w:fldCharType="separate"/>
    </w:r>
    <w:r w:rsidR="004737B4">
      <w:rPr>
        <w:b/>
        <w:noProof/>
        <w:sz w:val="18"/>
      </w:rPr>
      <w:t>2</w:t>
    </w:r>
    <w:r w:rsidRPr="007E5E5E">
      <w:rPr>
        <w:b/>
        <w:sz w:val="18"/>
      </w:rPr>
      <w:fldChar w:fldCharType="end"/>
    </w:r>
    <w:r w:rsidR="001A5C38">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8" w:rsidRPr="007E5E5E" w:rsidRDefault="001A5C38" w:rsidP="007E5E5E">
    <w:pPr>
      <w:pStyle w:val="Piedepgina"/>
      <w:tabs>
        <w:tab w:val="right" w:pos="9638"/>
      </w:tabs>
      <w:rPr>
        <w:b/>
        <w:sz w:val="18"/>
      </w:rPr>
    </w:pPr>
    <w:r>
      <w:tab/>
    </w:r>
    <w:r w:rsidR="00CE1677" w:rsidRPr="007E5E5E">
      <w:rPr>
        <w:b/>
        <w:sz w:val="18"/>
      </w:rPr>
      <w:fldChar w:fldCharType="begin"/>
    </w:r>
    <w:r w:rsidRPr="007E5E5E">
      <w:rPr>
        <w:b/>
        <w:sz w:val="18"/>
      </w:rPr>
      <w:instrText xml:space="preserve"> PAGE  \* MERGEFORMAT </w:instrText>
    </w:r>
    <w:r w:rsidR="00CE1677" w:rsidRPr="007E5E5E">
      <w:rPr>
        <w:b/>
        <w:sz w:val="18"/>
      </w:rPr>
      <w:fldChar w:fldCharType="separate"/>
    </w:r>
    <w:r w:rsidR="004737B4">
      <w:rPr>
        <w:b/>
        <w:noProof/>
        <w:sz w:val="18"/>
      </w:rPr>
      <w:t>3</w:t>
    </w:r>
    <w:r w:rsidR="00CE1677" w:rsidRPr="007E5E5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FA" w:rsidRPr="00FF4BFA" w:rsidRDefault="00FF4BFA" w:rsidP="00FF4BFA">
    <w:pPr>
      <w:pStyle w:val="Piedepgina"/>
      <w:spacing w:before="120"/>
      <w:rPr>
        <w:sz w:val="20"/>
      </w:rPr>
    </w:pPr>
    <w:r>
      <w:rPr>
        <w:sz w:val="20"/>
      </w:rPr>
      <w:t>GE.</w:t>
    </w:r>
    <w:r w:rsidR="00EB026B">
      <w:rPr>
        <w:sz w:val="20"/>
      </w:rPr>
      <w:t xml:space="preserve"> </w:t>
    </w:r>
    <w:r>
      <w:rPr>
        <w:sz w:val="20"/>
      </w:rPr>
      <w:br/>
    </w:r>
    <w:r w:rsidRPr="00FF4BFA">
      <w:rPr>
        <w:rFonts w:ascii="C39T30Lfz" w:hAnsi="C39T30Lfz"/>
        <w:noProof/>
        <w:sz w:val="56"/>
        <w:lang w:val="es-CO" w:eastAsia="es-CO"/>
      </w:rPr>
      <w:drawing>
        <wp:anchor distT="0" distB="0" distL="114300" distR="114300" simplePos="0" relativeHeight="251660288" behindDoc="0" locked="1" layoutInCell="1" allowOverlap="1" wp14:anchorId="45110063" wp14:editId="3848C216">
          <wp:simplePos x="0" y="0"/>
          <wp:positionH relativeFrom="margin">
            <wp:posOffset>4319905</wp:posOffset>
          </wp:positionH>
          <wp:positionV relativeFrom="margin">
            <wp:posOffset>9145270</wp:posOffset>
          </wp:positionV>
          <wp:extent cx="1087200" cy="230400"/>
          <wp:effectExtent l="0" t="0" r="0" b="0"/>
          <wp:wrapNone/>
          <wp:docPr id="3" name="Imagen 3"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00" cy="230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201" w:rsidRPr="001075E9" w:rsidRDefault="00E13201" w:rsidP="001075E9">
      <w:pPr>
        <w:tabs>
          <w:tab w:val="right" w:pos="2155"/>
        </w:tabs>
        <w:spacing w:after="80" w:line="240" w:lineRule="auto"/>
        <w:ind w:left="680"/>
        <w:rPr>
          <w:u w:val="single"/>
        </w:rPr>
      </w:pPr>
      <w:r>
        <w:rPr>
          <w:u w:val="single"/>
        </w:rPr>
        <w:tab/>
      </w:r>
    </w:p>
  </w:footnote>
  <w:footnote w:type="continuationSeparator" w:id="0">
    <w:p w:rsidR="00E13201" w:rsidRDefault="00E13201">
      <w:r>
        <w:continuationSeparator/>
      </w:r>
    </w:p>
  </w:footnote>
  <w:footnote w:id="1">
    <w:p w:rsidR="001A5C38" w:rsidRPr="00262348" w:rsidRDefault="001A5C38" w:rsidP="007E5E5E">
      <w:pPr>
        <w:pStyle w:val="Textonotapie"/>
        <w:rPr>
          <w:lang w:val="es-ES"/>
        </w:rPr>
      </w:pPr>
      <w:r>
        <w:tab/>
      </w:r>
      <w:r w:rsidRPr="00262348">
        <w:rPr>
          <w:rStyle w:val="Refdenotaalpie"/>
          <w:sz w:val="20"/>
          <w:vertAlign w:val="baseline"/>
          <w:lang w:val="es-ES"/>
        </w:rPr>
        <w:t>*</w:t>
      </w:r>
      <w:r w:rsidRPr="00262348">
        <w:rPr>
          <w:lang w:val="es-ES"/>
        </w:rPr>
        <w:tab/>
      </w:r>
      <w:r w:rsidR="00EB026B" w:rsidRPr="00E26419">
        <w:rPr>
          <w:color w:val="000000"/>
          <w:lang w:val="es-ES" w:eastAsia="fr-FR"/>
        </w:rPr>
        <w:t>Aprobadas por el Comité en su</w:t>
      </w:r>
      <w:r w:rsidR="00EB026B">
        <w:rPr>
          <w:color w:val="000000"/>
          <w:lang w:val="es-ES" w:eastAsia="fr-FR"/>
        </w:rPr>
        <w:t xml:space="preserve"> </w:t>
      </w:r>
      <w:r w:rsidR="004F2AF8">
        <w:rPr>
          <w:color w:val="000000"/>
          <w:lang w:val="es-ES" w:eastAsia="fr-FR"/>
        </w:rPr>
        <w:t>sexagésimo segundo</w:t>
      </w:r>
      <w:r w:rsidR="00C55440">
        <w:rPr>
          <w:color w:val="000000"/>
          <w:lang w:val="es-ES" w:eastAsia="fr-FR"/>
        </w:rPr>
        <w:t xml:space="preserve"> </w:t>
      </w:r>
      <w:r w:rsidR="00EB026B" w:rsidRPr="00E26419">
        <w:rPr>
          <w:color w:val="000000"/>
          <w:lang w:val="es-ES" w:eastAsia="fr-FR"/>
        </w:rPr>
        <w:t>período de sesiones (</w:t>
      </w:r>
      <w:r w:rsidR="00EB026B" w:rsidRPr="00EB026B">
        <w:rPr>
          <w:color w:val="000000"/>
          <w:lang w:val="es-ES" w:eastAsia="fr-FR"/>
        </w:rPr>
        <w:t>18 de septiembre a 6 de octubre de 2017</w:t>
      </w:r>
      <w:r w:rsidR="00EB026B" w:rsidRPr="00E26419">
        <w:rPr>
          <w:color w:val="000000"/>
          <w:lang w:val="es-ES" w:eastAsia="fr-FR"/>
        </w:rPr>
        <w:t>)</w:t>
      </w:r>
      <w:r w:rsidR="00EB026B" w:rsidRPr="00265AB6">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8" w:rsidRPr="007E5E5E" w:rsidRDefault="00CE1677">
    <w:pPr>
      <w:pStyle w:val="Encabezado"/>
    </w:pPr>
    <w:r>
      <w:fldChar w:fldCharType="begin"/>
    </w:r>
    <w:r w:rsidR="00A7753E">
      <w:instrText xml:space="preserve"> TITLE  \* MERGEFORMAT </w:instrText>
    </w:r>
    <w:r>
      <w:fldChar w:fldCharType="separate"/>
    </w:r>
    <w:r w:rsidR="004737B4">
      <w:t>E/C.12/COL/CO/R.6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8" w:rsidRPr="007E5E5E" w:rsidRDefault="00CE1677" w:rsidP="007E5E5E">
    <w:pPr>
      <w:pStyle w:val="Encabezado"/>
      <w:jc w:val="right"/>
    </w:pPr>
    <w:r>
      <w:fldChar w:fldCharType="begin"/>
    </w:r>
    <w:r w:rsidR="00A7753E">
      <w:instrText xml:space="preserve"> TITLE  \* MERGEFORMAT </w:instrText>
    </w:r>
    <w:r>
      <w:fldChar w:fldCharType="separate"/>
    </w:r>
    <w:r w:rsidR="004737B4">
      <w:t>E/C.12/COL/CO/R.6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BB02042"/>
    <w:multiLevelType w:val="hybridMultilevel"/>
    <w:tmpl w:val="D730DA4E"/>
    <w:lvl w:ilvl="0" w:tplc="99EC91DA">
      <w:start w:val="1"/>
      <w:numFmt w:val="lowerLetter"/>
      <w:lvlText w:val="%1)"/>
      <w:lvlJc w:val="left"/>
      <w:pPr>
        <w:ind w:left="1854" w:hanging="360"/>
      </w:pPr>
      <w:rPr>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0D215112"/>
    <w:multiLevelType w:val="hybridMultilevel"/>
    <w:tmpl w:val="E3BA1B16"/>
    <w:lvl w:ilvl="0" w:tplc="833CF65A">
      <w:start w:val="1"/>
      <w:numFmt w:val="lowerLetter"/>
      <w:lvlText w:val="%1)"/>
      <w:lvlJc w:val="left"/>
      <w:pPr>
        <w:ind w:left="1854" w:hanging="360"/>
      </w:pPr>
      <w:rPr>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139F61B0"/>
    <w:multiLevelType w:val="hybridMultilevel"/>
    <w:tmpl w:val="D280049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169E543A"/>
    <w:multiLevelType w:val="hybridMultilevel"/>
    <w:tmpl w:val="A75C08A4"/>
    <w:lvl w:ilvl="0" w:tplc="B5A0744A">
      <w:start w:val="1"/>
      <w:numFmt w:val="decimal"/>
      <w:lvlText w:val="%1."/>
      <w:lvlJc w:val="left"/>
      <w:pPr>
        <w:ind w:left="1854" w:hanging="360"/>
      </w:pPr>
      <w:rPr>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19C6030F"/>
    <w:multiLevelType w:val="hybridMultilevel"/>
    <w:tmpl w:val="2354C1A4"/>
    <w:lvl w:ilvl="0" w:tplc="08090017">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nsid w:val="2A5A7E13"/>
    <w:multiLevelType w:val="hybridMultilevel"/>
    <w:tmpl w:val="6DDE3C9E"/>
    <w:lvl w:ilvl="0" w:tplc="DAA8052C">
      <w:start w:val="1"/>
      <w:numFmt w:val="lowerLetter"/>
      <w:lvlText w:val="%1)"/>
      <w:lvlJc w:val="left"/>
      <w:pPr>
        <w:ind w:left="1854" w:hanging="360"/>
      </w:pPr>
      <w:rPr>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30032BE8"/>
    <w:multiLevelType w:val="hybridMultilevel"/>
    <w:tmpl w:val="6110FBB0"/>
    <w:lvl w:ilvl="0" w:tplc="39C6EA02">
      <w:start w:val="1"/>
      <w:numFmt w:val="lowerLetter"/>
      <w:lvlText w:val="%1)"/>
      <w:lvlJc w:val="left"/>
      <w:pPr>
        <w:ind w:left="1854" w:hanging="360"/>
      </w:pPr>
      <w:rPr>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3110639B"/>
    <w:multiLevelType w:val="hybridMultilevel"/>
    <w:tmpl w:val="4562206C"/>
    <w:lvl w:ilvl="0" w:tplc="4712D39A">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9">
    <w:nsid w:val="3F0273E0"/>
    <w:multiLevelType w:val="hybridMultilevel"/>
    <w:tmpl w:val="2D1AA17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nsid w:val="6ADE260F"/>
    <w:multiLevelType w:val="hybridMultilevel"/>
    <w:tmpl w:val="A08CA99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714401CC"/>
    <w:multiLevelType w:val="hybridMultilevel"/>
    <w:tmpl w:val="655865C2"/>
    <w:lvl w:ilvl="0" w:tplc="40008D68">
      <w:start w:val="1"/>
      <w:numFmt w:val="lowerLetter"/>
      <w:lvlText w:val="%1)"/>
      <w:lvlJc w:val="left"/>
      <w:pPr>
        <w:ind w:left="2345" w:hanging="360"/>
      </w:pPr>
      <w:rPr>
        <w:b/>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4">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54A67C4"/>
    <w:multiLevelType w:val="hybridMultilevel"/>
    <w:tmpl w:val="1988BF9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6"/>
  </w:num>
  <w:num w:numId="2">
    <w:abstractNumId w:val="24"/>
  </w:num>
  <w:num w:numId="3">
    <w:abstractNumId w:val="2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1"/>
  </w:num>
  <w:num w:numId="15">
    <w:abstractNumId w:val="18"/>
  </w:num>
  <w:num w:numId="16">
    <w:abstractNumId w:val="14"/>
  </w:num>
  <w:num w:numId="17">
    <w:abstractNumId w:val="12"/>
  </w:num>
  <w:num w:numId="18">
    <w:abstractNumId w:val="25"/>
  </w:num>
  <w:num w:numId="19">
    <w:abstractNumId w:val="23"/>
  </w:num>
  <w:num w:numId="20">
    <w:abstractNumId w:val="16"/>
  </w:num>
  <w:num w:numId="21">
    <w:abstractNumId w:val="19"/>
  </w:num>
  <w:num w:numId="22">
    <w:abstractNumId w:val="10"/>
  </w:num>
  <w:num w:numId="23">
    <w:abstractNumId w:val="15"/>
  </w:num>
  <w:num w:numId="24">
    <w:abstractNumId w:val="22"/>
  </w:num>
  <w:num w:numId="25">
    <w:abstractNumId w:val="11"/>
  </w:num>
  <w:num w:numId="26">
    <w:abstractNumId w:val="13"/>
  </w:num>
  <w:num w:numId="2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5E"/>
    <w:rsid w:val="000073E4"/>
    <w:rsid w:val="0001047E"/>
    <w:rsid w:val="00020656"/>
    <w:rsid w:val="00042824"/>
    <w:rsid w:val="0004393D"/>
    <w:rsid w:val="00067D97"/>
    <w:rsid w:val="000772FC"/>
    <w:rsid w:val="0008650D"/>
    <w:rsid w:val="00092A76"/>
    <w:rsid w:val="000B57E7"/>
    <w:rsid w:val="000C262F"/>
    <w:rsid w:val="000D77EB"/>
    <w:rsid w:val="000F09DF"/>
    <w:rsid w:val="000F386F"/>
    <w:rsid w:val="000F5F04"/>
    <w:rsid w:val="000F61B2"/>
    <w:rsid w:val="000F6FDD"/>
    <w:rsid w:val="000F7B03"/>
    <w:rsid w:val="00104163"/>
    <w:rsid w:val="0010753B"/>
    <w:rsid w:val="001075E9"/>
    <w:rsid w:val="00134E37"/>
    <w:rsid w:val="00135699"/>
    <w:rsid w:val="00153002"/>
    <w:rsid w:val="00162149"/>
    <w:rsid w:val="00164634"/>
    <w:rsid w:val="001727A3"/>
    <w:rsid w:val="0017796F"/>
    <w:rsid w:val="00180183"/>
    <w:rsid w:val="00183D5B"/>
    <w:rsid w:val="001906F7"/>
    <w:rsid w:val="00191A41"/>
    <w:rsid w:val="00196389"/>
    <w:rsid w:val="001A18D2"/>
    <w:rsid w:val="001A5C38"/>
    <w:rsid w:val="001B7A78"/>
    <w:rsid w:val="001C7A89"/>
    <w:rsid w:val="001D54F8"/>
    <w:rsid w:val="001D5A6C"/>
    <w:rsid w:val="001E1AEC"/>
    <w:rsid w:val="001E4AAF"/>
    <w:rsid w:val="001F01BA"/>
    <w:rsid w:val="001F52FF"/>
    <w:rsid w:val="0020179E"/>
    <w:rsid w:val="002072C6"/>
    <w:rsid w:val="002174CE"/>
    <w:rsid w:val="00222CCE"/>
    <w:rsid w:val="002309A7"/>
    <w:rsid w:val="00243BBE"/>
    <w:rsid w:val="00260BBD"/>
    <w:rsid w:val="00262348"/>
    <w:rsid w:val="0027462C"/>
    <w:rsid w:val="00292267"/>
    <w:rsid w:val="00295311"/>
    <w:rsid w:val="002957BB"/>
    <w:rsid w:val="002A2EFC"/>
    <w:rsid w:val="002B7721"/>
    <w:rsid w:val="002D16F0"/>
    <w:rsid w:val="002D5AAC"/>
    <w:rsid w:val="002D6808"/>
    <w:rsid w:val="002E0013"/>
    <w:rsid w:val="002F1633"/>
    <w:rsid w:val="00301299"/>
    <w:rsid w:val="0030654F"/>
    <w:rsid w:val="0031171B"/>
    <w:rsid w:val="00313431"/>
    <w:rsid w:val="003201ED"/>
    <w:rsid w:val="00322004"/>
    <w:rsid w:val="0033099D"/>
    <w:rsid w:val="003402C2"/>
    <w:rsid w:val="003414CA"/>
    <w:rsid w:val="00342CC5"/>
    <w:rsid w:val="0035545D"/>
    <w:rsid w:val="003569F3"/>
    <w:rsid w:val="00367CD2"/>
    <w:rsid w:val="003708A9"/>
    <w:rsid w:val="00381C24"/>
    <w:rsid w:val="0038390A"/>
    <w:rsid w:val="003845E7"/>
    <w:rsid w:val="00384DDC"/>
    <w:rsid w:val="0039551C"/>
    <w:rsid w:val="003958D0"/>
    <w:rsid w:val="003A5455"/>
    <w:rsid w:val="003C550F"/>
    <w:rsid w:val="003C574D"/>
    <w:rsid w:val="003D064D"/>
    <w:rsid w:val="003E3799"/>
    <w:rsid w:val="003E6760"/>
    <w:rsid w:val="003E7FF8"/>
    <w:rsid w:val="003F4014"/>
    <w:rsid w:val="0041031F"/>
    <w:rsid w:val="00413679"/>
    <w:rsid w:val="00427057"/>
    <w:rsid w:val="0043503C"/>
    <w:rsid w:val="004379D8"/>
    <w:rsid w:val="00440323"/>
    <w:rsid w:val="00454E07"/>
    <w:rsid w:val="004710F9"/>
    <w:rsid w:val="004737B4"/>
    <w:rsid w:val="00492D9B"/>
    <w:rsid w:val="00497252"/>
    <w:rsid w:val="004A4B67"/>
    <w:rsid w:val="004B0BEA"/>
    <w:rsid w:val="004B19F2"/>
    <w:rsid w:val="004B60CA"/>
    <w:rsid w:val="004C70E5"/>
    <w:rsid w:val="004D0525"/>
    <w:rsid w:val="004E2241"/>
    <w:rsid w:val="004F2AF8"/>
    <w:rsid w:val="004F3A9D"/>
    <w:rsid w:val="005006F6"/>
    <w:rsid w:val="0050108D"/>
    <w:rsid w:val="005016AF"/>
    <w:rsid w:val="005076AF"/>
    <w:rsid w:val="00511E86"/>
    <w:rsid w:val="005125D9"/>
    <w:rsid w:val="005140BA"/>
    <w:rsid w:val="0052159C"/>
    <w:rsid w:val="00521FC9"/>
    <w:rsid w:val="00523693"/>
    <w:rsid w:val="005241FC"/>
    <w:rsid w:val="00527C4D"/>
    <w:rsid w:val="005322E3"/>
    <w:rsid w:val="0053512C"/>
    <w:rsid w:val="00540701"/>
    <w:rsid w:val="00555A98"/>
    <w:rsid w:val="00560D8B"/>
    <w:rsid w:val="00565214"/>
    <w:rsid w:val="00572E19"/>
    <w:rsid w:val="00584760"/>
    <w:rsid w:val="005943B3"/>
    <w:rsid w:val="005966E5"/>
    <w:rsid w:val="00596751"/>
    <w:rsid w:val="005A2732"/>
    <w:rsid w:val="005A2FC9"/>
    <w:rsid w:val="005A56A2"/>
    <w:rsid w:val="005B4CBF"/>
    <w:rsid w:val="005C27EA"/>
    <w:rsid w:val="005E0663"/>
    <w:rsid w:val="005F05F6"/>
    <w:rsid w:val="005F0B42"/>
    <w:rsid w:val="0060061D"/>
    <w:rsid w:val="00617042"/>
    <w:rsid w:val="00620DEB"/>
    <w:rsid w:val="00625712"/>
    <w:rsid w:val="00630737"/>
    <w:rsid w:val="0064421C"/>
    <w:rsid w:val="0064774D"/>
    <w:rsid w:val="00664E24"/>
    <w:rsid w:val="00670257"/>
    <w:rsid w:val="00670683"/>
    <w:rsid w:val="006843E3"/>
    <w:rsid w:val="00693C4C"/>
    <w:rsid w:val="006973A8"/>
    <w:rsid w:val="006A4FBD"/>
    <w:rsid w:val="006A6A7C"/>
    <w:rsid w:val="006B35A0"/>
    <w:rsid w:val="006B461B"/>
    <w:rsid w:val="006C35AD"/>
    <w:rsid w:val="006C46F2"/>
    <w:rsid w:val="006C5F9D"/>
    <w:rsid w:val="006D2327"/>
    <w:rsid w:val="006E01E9"/>
    <w:rsid w:val="006E1B05"/>
    <w:rsid w:val="006E5E8E"/>
    <w:rsid w:val="006F08E7"/>
    <w:rsid w:val="006F35EE"/>
    <w:rsid w:val="006F4A43"/>
    <w:rsid w:val="00710CF8"/>
    <w:rsid w:val="0071378A"/>
    <w:rsid w:val="00715D36"/>
    <w:rsid w:val="00716C6F"/>
    <w:rsid w:val="007217A1"/>
    <w:rsid w:val="00721B0B"/>
    <w:rsid w:val="00726994"/>
    <w:rsid w:val="00730584"/>
    <w:rsid w:val="00744285"/>
    <w:rsid w:val="007464CC"/>
    <w:rsid w:val="007778FD"/>
    <w:rsid w:val="00783279"/>
    <w:rsid w:val="0079260D"/>
    <w:rsid w:val="00794FEE"/>
    <w:rsid w:val="00797311"/>
    <w:rsid w:val="007A17B0"/>
    <w:rsid w:val="007B52D9"/>
    <w:rsid w:val="007B6D13"/>
    <w:rsid w:val="007C45E8"/>
    <w:rsid w:val="007C4894"/>
    <w:rsid w:val="007D6335"/>
    <w:rsid w:val="007D6339"/>
    <w:rsid w:val="007E32B4"/>
    <w:rsid w:val="007E5E5E"/>
    <w:rsid w:val="007F050A"/>
    <w:rsid w:val="007F099A"/>
    <w:rsid w:val="00802199"/>
    <w:rsid w:val="00812685"/>
    <w:rsid w:val="00830923"/>
    <w:rsid w:val="00834830"/>
    <w:rsid w:val="00834B71"/>
    <w:rsid w:val="008356B8"/>
    <w:rsid w:val="00837152"/>
    <w:rsid w:val="00840CE5"/>
    <w:rsid w:val="008436A6"/>
    <w:rsid w:val="00843FF2"/>
    <w:rsid w:val="00851457"/>
    <w:rsid w:val="00857A0A"/>
    <w:rsid w:val="0086445C"/>
    <w:rsid w:val="00864838"/>
    <w:rsid w:val="008707B6"/>
    <w:rsid w:val="008709B3"/>
    <w:rsid w:val="00877EA6"/>
    <w:rsid w:val="00881BC1"/>
    <w:rsid w:val="008919D5"/>
    <w:rsid w:val="008A04DD"/>
    <w:rsid w:val="008A08D7"/>
    <w:rsid w:val="008A4B6C"/>
    <w:rsid w:val="008A664C"/>
    <w:rsid w:val="008C0A5E"/>
    <w:rsid w:val="00900B80"/>
    <w:rsid w:val="009041DB"/>
    <w:rsid w:val="00906890"/>
    <w:rsid w:val="00914BE2"/>
    <w:rsid w:val="00915EDC"/>
    <w:rsid w:val="009219E1"/>
    <w:rsid w:val="009277CF"/>
    <w:rsid w:val="00930492"/>
    <w:rsid w:val="00934DE5"/>
    <w:rsid w:val="00951972"/>
    <w:rsid w:val="00951CBF"/>
    <w:rsid w:val="00952792"/>
    <w:rsid w:val="00967D40"/>
    <w:rsid w:val="00976FE3"/>
    <w:rsid w:val="00994E7F"/>
    <w:rsid w:val="009B725B"/>
    <w:rsid w:val="009C285D"/>
    <w:rsid w:val="009D2733"/>
    <w:rsid w:val="009D5B82"/>
    <w:rsid w:val="009E4D14"/>
    <w:rsid w:val="009E78C4"/>
    <w:rsid w:val="009F4443"/>
    <w:rsid w:val="009F54DE"/>
    <w:rsid w:val="00A00CB2"/>
    <w:rsid w:val="00A02C3B"/>
    <w:rsid w:val="00A147BA"/>
    <w:rsid w:val="00A3616B"/>
    <w:rsid w:val="00A47BF7"/>
    <w:rsid w:val="00A500CE"/>
    <w:rsid w:val="00A604FF"/>
    <w:rsid w:val="00A63592"/>
    <w:rsid w:val="00A636A2"/>
    <w:rsid w:val="00A64ADE"/>
    <w:rsid w:val="00A71819"/>
    <w:rsid w:val="00A72794"/>
    <w:rsid w:val="00A7369E"/>
    <w:rsid w:val="00A7753E"/>
    <w:rsid w:val="00A917B3"/>
    <w:rsid w:val="00A95467"/>
    <w:rsid w:val="00AA187D"/>
    <w:rsid w:val="00AB1837"/>
    <w:rsid w:val="00AB1B66"/>
    <w:rsid w:val="00AB4B51"/>
    <w:rsid w:val="00AB4EB2"/>
    <w:rsid w:val="00AC6181"/>
    <w:rsid w:val="00AD7580"/>
    <w:rsid w:val="00AD76CF"/>
    <w:rsid w:val="00AE7015"/>
    <w:rsid w:val="00B10CC7"/>
    <w:rsid w:val="00B11194"/>
    <w:rsid w:val="00B11C14"/>
    <w:rsid w:val="00B15EEC"/>
    <w:rsid w:val="00B2176D"/>
    <w:rsid w:val="00B33388"/>
    <w:rsid w:val="00B42C34"/>
    <w:rsid w:val="00B46610"/>
    <w:rsid w:val="00B46B15"/>
    <w:rsid w:val="00B61874"/>
    <w:rsid w:val="00B62458"/>
    <w:rsid w:val="00B6350A"/>
    <w:rsid w:val="00B70C5B"/>
    <w:rsid w:val="00B8009F"/>
    <w:rsid w:val="00B81AF2"/>
    <w:rsid w:val="00B8434F"/>
    <w:rsid w:val="00B85940"/>
    <w:rsid w:val="00B87648"/>
    <w:rsid w:val="00B91064"/>
    <w:rsid w:val="00B953F5"/>
    <w:rsid w:val="00BA295E"/>
    <w:rsid w:val="00BA2AA1"/>
    <w:rsid w:val="00BA50D1"/>
    <w:rsid w:val="00BA6946"/>
    <w:rsid w:val="00BB3CD8"/>
    <w:rsid w:val="00BC161C"/>
    <w:rsid w:val="00BD33EE"/>
    <w:rsid w:val="00BD440C"/>
    <w:rsid w:val="00BF468F"/>
    <w:rsid w:val="00C02926"/>
    <w:rsid w:val="00C14F74"/>
    <w:rsid w:val="00C372DA"/>
    <w:rsid w:val="00C400EF"/>
    <w:rsid w:val="00C463FA"/>
    <w:rsid w:val="00C50A6C"/>
    <w:rsid w:val="00C50E5E"/>
    <w:rsid w:val="00C530C6"/>
    <w:rsid w:val="00C55440"/>
    <w:rsid w:val="00C55841"/>
    <w:rsid w:val="00C569ED"/>
    <w:rsid w:val="00C60F0C"/>
    <w:rsid w:val="00C66883"/>
    <w:rsid w:val="00C705B8"/>
    <w:rsid w:val="00C74D2D"/>
    <w:rsid w:val="00C805C9"/>
    <w:rsid w:val="00C84CA8"/>
    <w:rsid w:val="00C969C5"/>
    <w:rsid w:val="00CA1679"/>
    <w:rsid w:val="00CA5D37"/>
    <w:rsid w:val="00CB4583"/>
    <w:rsid w:val="00CC3D6C"/>
    <w:rsid w:val="00CC4D33"/>
    <w:rsid w:val="00CC54EE"/>
    <w:rsid w:val="00CC7570"/>
    <w:rsid w:val="00CD41C0"/>
    <w:rsid w:val="00CD5694"/>
    <w:rsid w:val="00CE112F"/>
    <w:rsid w:val="00CE1677"/>
    <w:rsid w:val="00CE34F5"/>
    <w:rsid w:val="00CE4AB2"/>
    <w:rsid w:val="00CE6C61"/>
    <w:rsid w:val="00CF5666"/>
    <w:rsid w:val="00D04784"/>
    <w:rsid w:val="00D04D28"/>
    <w:rsid w:val="00D12EB6"/>
    <w:rsid w:val="00D1622F"/>
    <w:rsid w:val="00D21413"/>
    <w:rsid w:val="00D225ED"/>
    <w:rsid w:val="00D273E1"/>
    <w:rsid w:val="00D33486"/>
    <w:rsid w:val="00D435DE"/>
    <w:rsid w:val="00D60AF3"/>
    <w:rsid w:val="00D613BF"/>
    <w:rsid w:val="00D6254A"/>
    <w:rsid w:val="00D63BF9"/>
    <w:rsid w:val="00D66544"/>
    <w:rsid w:val="00D738F9"/>
    <w:rsid w:val="00D74D58"/>
    <w:rsid w:val="00D75F96"/>
    <w:rsid w:val="00D80AC7"/>
    <w:rsid w:val="00D90138"/>
    <w:rsid w:val="00D97076"/>
    <w:rsid w:val="00DA28F5"/>
    <w:rsid w:val="00DA3BA2"/>
    <w:rsid w:val="00DA503F"/>
    <w:rsid w:val="00DD37EC"/>
    <w:rsid w:val="00DD4AFC"/>
    <w:rsid w:val="00DF7E7F"/>
    <w:rsid w:val="00E032C1"/>
    <w:rsid w:val="00E11376"/>
    <w:rsid w:val="00E13201"/>
    <w:rsid w:val="00E17253"/>
    <w:rsid w:val="00E2396B"/>
    <w:rsid w:val="00E30F1B"/>
    <w:rsid w:val="00E331A5"/>
    <w:rsid w:val="00E41A94"/>
    <w:rsid w:val="00E63458"/>
    <w:rsid w:val="00E67AC1"/>
    <w:rsid w:val="00E70718"/>
    <w:rsid w:val="00E73F76"/>
    <w:rsid w:val="00E74089"/>
    <w:rsid w:val="00E75E01"/>
    <w:rsid w:val="00E76C6C"/>
    <w:rsid w:val="00E907D7"/>
    <w:rsid w:val="00EA25E4"/>
    <w:rsid w:val="00EA2CF2"/>
    <w:rsid w:val="00EA3F10"/>
    <w:rsid w:val="00EB026B"/>
    <w:rsid w:val="00ED0E55"/>
    <w:rsid w:val="00ED20F7"/>
    <w:rsid w:val="00ED2211"/>
    <w:rsid w:val="00ED67C2"/>
    <w:rsid w:val="00ED76E2"/>
    <w:rsid w:val="00EF05F2"/>
    <w:rsid w:val="00EF1360"/>
    <w:rsid w:val="00EF3220"/>
    <w:rsid w:val="00EF4E13"/>
    <w:rsid w:val="00EF6B52"/>
    <w:rsid w:val="00F05407"/>
    <w:rsid w:val="00F3227A"/>
    <w:rsid w:val="00F32B24"/>
    <w:rsid w:val="00F33585"/>
    <w:rsid w:val="00F33A7E"/>
    <w:rsid w:val="00F44468"/>
    <w:rsid w:val="00F46254"/>
    <w:rsid w:val="00F47BF0"/>
    <w:rsid w:val="00F5371D"/>
    <w:rsid w:val="00F56424"/>
    <w:rsid w:val="00F74188"/>
    <w:rsid w:val="00F744E0"/>
    <w:rsid w:val="00F77CFF"/>
    <w:rsid w:val="00F87659"/>
    <w:rsid w:val="00F93F22"/>
    <w:rsid w:val="00F971AB"/>
    <w:rsid w:val="00FA27F8"/>
    <w:rsid w:val="00FA5068"/>
    <w:rsid w:val="00FB1BA4"/>
    <w:rsid w:val="00FB3F4F"/>
    <w:rsid w:val="00FB6CD8"/>
    <w:rsid w:val="00FD2EF7"/>
    <w:rsid w:val="00FE2DE6"/>
    <w:rsid w:val="00FE37F5"/>
    <w:rsid w:val="00FF192B"/>
    <w:rsid w:val="00FF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49"/>
    <w:pPr>
      <w:spacing w:line="240" w:lineRule="atLeast"/>
    </w:pPr>
    <w:rPr>
      <w:lang w:val="es-ES" w:eastAsia="es-ES"/>
    </w:rPr>
  </w:style>
  <w:style w:type="paragraph" w:styleId="Ttulo1">
    <w:name w:val="heading 1"/>
    <w:aliases w:val="Table_G"/>
    <w:basedOn w:val="SingleTxtG"/>
    <w:next w:val="SingleTxtG"/>
    <w:qFormat/>
    <w:rsid w:val="00E63458"/>
    <w:pPr>
      <w:keepNext/>
      <w:keepLines/>
      <w:spacing w:after="0" w:line="240" w:lineRule="auto"/>
      <w:ind w:right="0"/>
      <w:jc w:val="left"/>
      <w:outlineLvl w:val="0"/>
    </w:pPr>
  </w:style>
  <w:style w:type="paragraph" w:styleId="Ttulo2">
    <w:name w:val="heading 2"/>
    <w:basedOn w:val="Normal"/>
    <w:next w:val="Normal"/>
    <w:qFormat/>
    <w:rsid w:val="00E63458"/>
    <w:pPr>
      <w:suppressAutoHyphens/>
      <w:outlineLvl w:val="1"/>
    </w:pPr>
    <w:rPr>
      <w:lang w:val="fr-CH" w:eastAsia="en-US"/>
    </w:rPr>
  </w:style>
  <w:style w:type="paragraph" w:styleId="Ttulo3">
    <w:name w:val="heading 3"/>
    <w:basedOn w:val="Normal"/>
    <w:next w:val="Normal"/>
    <w:qFormat/>
    <w:rsid w:val="00E63458"/>
    <w:pPr>
      <w:suppressAutoHyphens/>
      <w:outlineLvl w:val="2"/>
    </w:pPr>
    <w:rPr>
      <w:lang w:val="fr-CH" w:eastAsia="en-US"/>
    </w:rPr>
  </w:style>
  <w:style w:type="paragraph" w:styleId="Ttulo4">
    <w:name w:val="heading 4"/>
    <w:basedOn w:val="Normal"/>
    <w:next w:val="Normal"/>
    <w:qFormat/>
    <w:rsid w:val="00E63458"/>
    <w:pPr>
      <w:suppressAutoHyphens/>
      <w:outlineLvl w:val="3"/>
    </w:pPr>
    <w:rPr>
      <w:lang w:val="fr-CH" w:eastAsia="en-US"/>
    </w:rPr>
  </w:style>
  <w:style w:type="paragraph" w:styleId="Ttulo5">
    <w:name w:val="heading 5"/>
    <w:basedOn w:val="Normal"/>
    <w:next w:val="Normal"/>
    <w:qFormat/>
    <w:rsid w:val="00E63458"/>
    <w:pPr>
      <w:suppressAutoHyphens/>
      <w:outlineLvl w:val="4"/>
    </w:pPr>
    <w:rPr>
      <w:lang w:val="fr-CH" w:eastAsia="en-US"/>
    </w:rPr>
  </w:style>
  <w:style w:type="paragraph" w:styleId="Ttulo6">
    <w:name w:val="heading 6"/>
    <w:basedOn w:val="Normal"/>
    <w:next w:val="Normal"/>
    <w:qFormat/>
    <w:rsid w:val="00E63458"/>
    <w:pPr>
      <w:suppressAutoHyphens/>
      <w:outlineLvl w:val="5"/>
    </w:pPr>
    <w:rPr>
      <w:lang w:val="fr-CH" w:eastAsia="en-US"/>
    </w:rPr>
  </w:style>
  <w:style w:type="paragraph" w:styleId="Ttulo7">
    <w:name w:val="heading 7"/>
    <w:basedOn w:val="Normal"/>
    <w:next w:val="Normal"/>
    <w:qFormat/>
    <w:rsid w:val="00E63458"/>
    <w:pPr>
      <w:suppressAutoHyphens/>
      <w:outlineLvl w:val="6"/>
    </w:pPr>
    <w:rPr>
      <w:lang w:val="fr-CH" w:eastAsia="en-US"/>
    </w:rPr>
  </w:style>
  <w:style w:type="paragraph" w:styleId="Ttulo8">
    <w:name w:val="heading 8"/>
    <w:basedOn w:val="Normal"/>
    <w:next w:val="Normal"/>
    <w:qFormat/>
    <w:rsid w:val="00E63458"/>
    <w:pPr>
      <w:suppressAutoHyphens/>
      <w:outlineLvl w:val="7"/>
    </w:pPr>
    <w:rPr>
      <w:lang w:val="fr-CH" w:eastAsia="en-US"/>
    </w:rPr>
  </w:style>
  <w:style w:type="paragraph" w:styleId="Ttulo9">
    <w:name w:val="heading 9"/>
    <w:basedOn w:val="Normal"/>
    <w:next w:val="Normal"/>
    <w:qFormat/>
    <w:rsid w:val="00E63458"/>
    <w:pPr>
      <w:suppressAutoHyphens/>
      <w:outlineLvl w:val="8"/>
    </w:pPr>
    <w:rPr>
      <w:lang w:val="fr-CH"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qFormat/>
    <w:rsid w:val="00E63458"/>
    <w:rPr>
      <w:rFonts w:ascii="Times New Roman" w:hAnsi="Times New Roman"/>
      <w:sz w:val="18"/>
      <w:vertAlign w:val="superscript"/>
      <w:lang w:val="fr-CH"/>
    </w:rPr>
  </w:style>
  <w:style w:type="paragraph" w:customStyle="1" w:styleId="HMG">
    <w:name w:val="_ H __M_G"/>
    <w:basedOn w:val="Normal"/>
    <w:next w:val="Normal"/>
    <w:qFormat/>
    <w:rsid w:val="00E63458"/>
    <w:pPr>
      <w:keepNext/>
      <w:keepLines/>
      <w:tabs>
        <w:tab w:val="right" w:pos="851"/>
      </w:tabs>
      <w:suppressAutoHyphens/>
      <w:spacing w:before="240" w:after="240" w:line="360" w:lineRule="exact"/>
      <w:ind w:left="1134" w:right="1134" w:hanging="1134"/>
    </w:pPr>
    <w:rPr>
      <w:b/>
      <w:sz w:val="34"/>
      <w:lang w:val="fr-CH" w:eastAsia="en-US"/>
    </w:rPr>
  </w:style>
  <w:style w:type="paragraph" w:customStyle="1" w:styleId="HChG">
    <w:name w:val="_ H _Ch_G"/>
    <w:basedOn w:val="Normal"/>
    <w:next w:val="Normal"/>
    <w:qFormat/>
    <w:rsid w:val="00E63458"/>
    <w:pPr>
      <w:keepNext/>
      <w:keepLines/>
      <w:tabs>
        <w:tab w:val="right" w:pos="851"/>
      </w:tabs>
      <w:suppressAutoHyphens/>
      <w:spacing w:before="360" w:after="240" w:line="300" w:lineRule="exact"/>
      <w:ind w:left="1134" w:right="1134" w:hanging="1134"/>
    </w:pPr>
    <w:rPr>
      <w:b/>
      <w:sz w:val="28"/>
      <w:lang w:val="fr-CH" w:eastAsia="en-US"/>
    </w:rPr>
  </w:style>
  <w:style w:type="paragraph" w:styleId="Textodeglobo">
    <w:name w:val="Balloon Text"/>
    <w:basedOn w:val="Normal"/>
    <w:link w:val="TextodegloboCar"/>
    <w:semiHidden/>
    <w:rsid w:val="00162149"/>
    <w:pPr>
      <w:spacing w:line="240" w:lineRule="auto"/>
    </w:pPr>
    <w:rPr>
      <w:rFonts w:ascii="Tahoma" w:hAnsi="Tahoma" w:cs="Tahoma"/>
      <w:sz w:val="16"/>
      <w:szCs w:val="16"/>
    </w:rPr>
  </w:style>
  <w:style w:type="character" w:customStyle="1" w:styleId="TextodegloboCar">
    <w:name w:val="Texto de globo Car"/>
    <w:link w:val="Textodeglobo"/>
    <w:semiHidden/>
    <w:rsid w:val="00162149"/>
    <w:rPr>
      <w:rFonts w:ascii="Tahoma" w:hAnsi="Tahoma" w:cs="Tahoma"/>
      <w:sz w:val="16"/>
      <w:szCs w:val="16"/>
      <w:lang w:val="es-ES" w:eastAsia="es-ES"/>
    </w:rPr>
  </w:style>
  <w:style w:type="paragraph" w:customStyle="1" w:styleId="H1G">
    <w:name w:val="_ H_1_G"/>
    <w:basedOn w:val="Normal"/>
    <w:next w:val="Normal"/>
    <w:qFormat/>
    <w:rsid w:val="00E63458"/>
    <w:pPr>
      <w:keepNext/>
      <w:keepLines/>
      <w:tabs>
        <w:tab w:val="right" w:pos="851"/>
      </w:tabs>
      <w:suppressAutoHyphens/>
      <w:spacing w:before="360" w:after="240" w:line="270" w:lineRule="exact"/>
      <w:ind w:left="1134" w:right="1134" w:hanging="1134"/>
    </w:pPr>
    <w:rPr>
      <w:b/>
      <w:sz w:val="24"/>
      <w:lang w:val="fr-CH" w:eastAsia="en-US"/>
    </w:rPr>
  </w:style>
  <w:style w:type="paragraph" w:customStyle="1" w:styleId="H23G">
    <w:name w:val="_ H_2/3_G"/>
    <w:basedOn w:val="Normal"/>
    <w:next w:val="Normal"/>
    <w:qFormat/>
    <w:rsid w:val="00E63458"/>
    <w:pPr>
      <w:keepNext/>
      <w:keepLines/>
      <w:tabs>
        <w:tab w:val="right" w:pos="851"/>
      </w:tabs>
      <w:suppressAutoHyphens/>
      <w:spacing w:before="240" w:after="120" w:line="240" w:lineRule="exact"/>
      <w:ind w:left="1134" w:right="1134" w:hanging="1134"/>
    </w:pPr>
    <w:rPr>
      <w:b/>
      <w:lang w:val="fr-CH" w:eastAsia="en-US"/>
    </w:rPr>
  </w:style>
  <w:style w:type="paragraph" w:customStyle="1" w:styleId="H4G">
    <w:name w:val="_ H_4_G"/>
    <w:basedOn w:val="Normal"/>
    <w:next w:val="Normal"/>
    <w:qFormat/>
    <w:rsid w:val="00E63458"/>
    <w:pPr>
      <w:keepNext/>
      <w:keepLines/>
      <w:tabs>
        <w:tab w:val="right" w:pos="851"/>
      </w:tabs>
      <w:suppressAutoHyphens/>
      <w:spacing w:before="240" w:after="120" w:line="240" w:lineRule="exact"/>
      <w:ind w:left="1134" w:right="1134" w:hanging="1134"/>
    </w:pPr>
    <w:rPr>
      <w:i/>
      <w:lang w:val="fr-CH" w:eastAsia="en-US"/>
    </w:rPr>
  </w:style>
  <w:style w:type="paragraph" w:customStyle="1" w:styleId="H56G">
    <w:name w:val="_ H_5/6_G"/>
    <w:basedOn w:val="Normal"/>
    <w:next w:val="Normal"/>
    <w:qFormat/>
    <w:rsid w:val="00E63458"/>
    <w:pPr>
      <w:keepNext/>
      <w:keepLines/>
      <w:tabs>
        <w:tab w:val="right" w:pos="851"/>
      </w:tabs>
      <w:suppressAutoHyphens/>
      <w:spacing w:before="240" w:after="120" w:line="240" w:lineRule="exact"/>
      <w:ind w:left="1134" w:right="1134" w:hanging="1134"/>
    </w:pPr>
    <w:rPr>
      <w:lang w:val="fr-CH" w:eastAsia="en-US"/>
    </w:rPr>
  </w:style>
  <w:style w:type="paragraph" w:styleId="Encabezado">
    <w:name w:val="header"/>
    <w:aliases w:val="6_G"/>
    <w:basedOn w:val="Normal"/>
    <w:next w:val="Normal"/>
    <w:qFormat/>
    <w:rsid w:val="00E63458"/>
    <w:pPr>
      <w:pBdr>
        <w:bottom w:val="single" w:sz="4" w:space="4" w:color="auto"/>
      </w:pBdr>
      <w:suppressAutoHyphens/>
      <w:spacing w:line="240" w:lineRule="auto"/>
    </w:pPr>
    <w:rPr>
      <w:b/>
      <w:sz w:val="18"/>
      <w:lang w:val="fr-CH" w:eastAsia="en-US"/>
    </w:rPr>
  </w:style>
  <w:style w:type="paragraph" w:customStyle="1" w:styleId="SingleTxtG">
    <w:name w:val="_ Single Txt_G"/>
    <w:basedOn w:val="Normal"/>
    <w:link w:val="SingleTxtGChar"/>
    <w:qFormat/>
    <w:rsid w:val="00E63458"/>
    <w:pPr>
      <w:suppressAutoHyphens/>
      <w:spacing w:after="120"/>
      <w:ind w:left="1134" w:right="1134"/>
      <w:jc w:val="both"/>
    </w:pPr>
    <w:rPr>
      <w:lang w:val="fr-CH" w:eastAsia="en-US"/>
    </w:rPr>
  </w:style>
  <w:style w:type="paragraph" w:customStyle="1" w:styleId="SMG">
    <w:name w:val="__S_M_G"/>
    <w:basedOn w:val="Normal"/>
    <w:next w:val="Normal"/>
    <w:rsid w:val="00E63458"/>
    <w:pPr>
      <w:keepNext/>
      <w:keepLines/>
      <w:suppressAutoHyphens/>
      <w:spacing w:before="240" w:after="240" w:line="420" w:lineRule="exact"/>
      <w:ind w:left="1134" w:right="1134"/>
    </w:pPr>
    <w:rPr>
      <w:b/>
      <w:sz w:val="40"/>
      <w:lang w:val="fr-CH" w:eastAsia="en-US"/>
    </w:rPr>
  </w:style>
  <w:style w:type="paragraph" w:customStyle="1" w:styleId="SLG">
    <w:name w:val="__S_L_G"/>
    <w:basedOn w:val="Normal"/>
    <w:next w:val="Normal"/>
    <w:rsid w:val="00E63458"/>
    <w:pPr>
      <w:keepNext/>
      <w:keepLines/>
      <w:suppressAutoHyphens/>
      <w:spacing w:before="240" w:after="240" w:line="580" w:lineRule="exact"/>
      <w:ind w:left="1134" w:right="1134"/>
    </w:pPr>
    <w:rPr>
      <w:b/>
      <w:sz w:val="56"/>
      <w:lang w:val="fr-CH" w:eastAsia="en-US"/>
    </w:rPr>
  </w:style>
  <w:style w:type="paragraph" w:customStyle="1" w:styleId="SSG">
    <w:name w:val="__S_S_G"/>
    <w:basedOn w:val="Normal"/>
    <w:next w:val="Normal"/>
    <w:rsid w:val="00E63458"/>
    <w:pPr>
      <w:keepNext/>
      <w:keepLines/>
      <w:suppressAutoHyphens/>
      <w:spacing w:before="240" w:after="240" w:line="300" w:lineRule="exact"/>
      <w:ind w:left="1134" w:right="1134"/>
    </w:pPr>
    <w:rPr>
      <w:b/>
      <w:sz w:val="28"/>
      <w:lang w:val="fr-CH" w:eastAsia="en-US"/>
    </w:rPr>
  </w:style>
  <w:style w:type="paragraph" w:styleId="Piedepgina">
    <w:name w:val="footer"/>
    <w:aliases w:val="3_G"/>
    <w:basedOn w:val="Normal"/>
    <w:next w:val="Normal"/>
    <w:qFormat/>
    <w:rsid w:val="00E63458"/>
    <w:pPr>
      <w:suppressAutoHyphens/>
      <w:spacing w:line="240" w:lineRule="auto"/>
    </w:pPr>
    <w:rPr>
      <w:sz w:val="16"/>
      <w:lang w:val="fr-CH" w:eastAsia="en-US"/>
    </w:rPr>
  </w:style>
  <w:style w:type="paragraph" w:customStyle="1" w:styleId="XLargeG">
    <w:name w:val="__XLarge_G"/>
    <w:basedOn w:val="Normal"/>
    <w:next w:val="Normal"/>
    <w:rsid w:val="00E63458"/>
    <w:pPr>
      <w:keepNext/>
      <w:keepLines/>
      <w:suppressAutoHyphens/>
      <w:spacing w:before="240" w:after="240" w:line="420" w:lineRule="exact"/>
      <w:ind w:left="1134" w:right="1134"/>
    </w:pPr>
    <w:rPr>
      <w:b/>
      <w:sz w:val="40"/>
      <w:lang w:val="fr-CH" w:eastAsia="en-US"/>
    </w:rPr>
  </w:style>
  <w:style w:type="paragraph" w:styleId="Textonotapie">
    <w:name w:val="footnote text"/>
    <w:aliases w:val="5_G"/>
    <w:basedOn w:val="Normal"/>
    <w:qFormat/>
    <w:rsid w:val="00E63458"/>
    <w:pPr>
      <w:tabs>
        <w:tab w:val="right" w:pos="1021"/>
      </w:tabs>
      <w:suppressAutoHyphens/>
      <w:spacing w:line="220" w:lineRule="exact"/>
      <w:ind w:left="1134" w:right="1134" w:hanging="1134"/>
    </w:pPr>
    <w:rPr>
      <w:sz w:val="18"/>
      <w:lang w:val="fr-CH" w:eastAsia="en-US"/>
    </w:rPr>
  </w:style>
  <w:style w:type="table" w:styleId="Tablaconcuadrcula">
    <w:name w:val="Table Grid"/>
    <w:basedOn w:val="Tablanormal"/>
    <w:semiHidden/>
    <w:rsid w:val="00E63458"/>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styleId="111111">
    <w:name w:val="Outline List 2"/>
    <w:basedOn w:val="Sinlista"/>
    <w:semiHidden/>
    <w:rsid w:val="00313431"/>
    <w:pPr>
      <w:numPr>
        <w:numId w:val="1"/>
      </w:numPr>
    </w:pPr>
  </w:style>
  <w:style w:type="numbering" w:styleId="1ai">
    <w:name w:val="Outline List 1"/>
    <w:basedOn w:val="Sinlista"/>
    <w:semiHidden/>
    <w:rsid w:val="00313431"/>
    <w:pPr>
      <w:numPr>
        <w:numId w:val="2"/>
      </w:numPr>
    </w:pPr>
  </w:style>
  <w:style w:type="character" w:styleId="AcrnimoHTML">
    <w:name w:val="HTML Acronym"/>
    <w:basedOn w:val="Fuentedeprrafopredeter"/>
    <w:semiHidden/>
    <w:rsid w:val="00313431"/>
  </w:style>
  <w:style w:type="numbering" w:styleId="ArtculoSeccin">
    <w:name w:val="Outline List 3"/>
    <w:basedOn w:val="Sinlista"/>
    <w:semiHidden/>
    <w:rsid w:val="00313431"/>
    <w:pPr>
      <w:numPr>
        <w:numId w:val="3"/>
      </w:numPr>
    </w:pPr>
  </w:style>
  <w:style w:type="paragraph" w:styleId="Cierre">
    <w:name w:val="Closing"/>
    <w:basedOn w:val="Normal"/>
    <w:semiHidden/>
    <w:rsid w:val="00313431"/>
    <w:pPr>
      <w:ind w:left="4252"/>
    </w:pPr>
  </w:style>
  <w:style w:type="character" w:styleId="CitaHTML">
    <w:name w:val="HTML Cite"/>
    <w:semiHidden/>
    <w:rsid w:val="00313431"/>
    <w:rPr>
      <w:i/>
      <w:iCs/>
    </w:rPr>
  </w:style>
  <w:style w:type="character" w:styleId="CdigoHTML">
    <w:name w:val="HTML Code"/>
    <w:semiHidden/>
    <w:rsid w:val="00313431"/>
    <w:rPr>
      <w:rFonts w:ascii="Courier New" w:hAnsi="Courier New" w:cs="Courier New"/>
      <w:sz w:val="20"/>
      <w:szCs w:val="20"/>
    </w:rPr>
  </w:style>
  <w:style w:type="paragraph" w:styleId="Continuarlista">
    <w:name w:val="List Continue"/>
    <w:basedOn w:val="Normal"/>
    <w:semiHidden/>
    <w:rsid w:val="00313431"/>
    <w:pPr>
      <w:spacing w:after="120"/>
      <w:ind w:left="283"/>
    </w:pPr>
  </w:style>
  <w:style w:type="paragraph" w:styleId="Continuarlista2">
    <w:name w:val="List Continue 2"/>
    <w:basedOn w:val="Normal"/>
    <w:semiHidden/>
    <w:rsid w:val="00313431"/>
    <w:pPr>
      <w:spacing w:after="120"/>
      <w:ind w:left="566"/>
    </w:pPr>
  </w:style>
  <w:style w:type="paragraph" w:styleId="Continuarlista3">
    <w:name w:val="List Continue 3"/>
    <w:basedOn w:val="Normal"/>
    <w:semiHidden/>
    <w:rsid w:val="00313431"/>
    <w:pPr>
      <w:spacing w:after="120"/>
      <w:ind w:left="849"/>
    </w:pPr>
  </w:style>
  <w:style w:type="paragraph" w:styleId="Continuarlista4">
    <w:name w:val="List Continue 4"/>
    <w:basedOn w:val="Normal"/>
    <w:semiHidden/>
    <w:rsid w:val="00313431"/>
    <w:pPr>
      <w:spacing w:after="120"/>
      <w:ind w:left="1132"/>
    </w:pPr>
  </w:style>
  <w:style w:type="paragraph" w:styleId="Continuarlista5">
    <w:name w:val="List Continue 5"/>
    <w:basedOn w:val="Normal"/>
    <w:semiHidden/>
    <w:rsid w:val="00313431"/>
    <w:pPr>
      <w:spacing w:after="120"/>
      <w:ind w:left="1415"/>
    </w:pPr>
  </w:style>
  <w:style w:type="character" w:styleId="DefinicinHTML">
    <w:name w:val="HTML Definition"/>
    <w:semiHidden/>
    <w:rsid w:val="00313431"/>
    <w:rPr>
      <w:i/>
      <w:iCs/>
    </w:rPr>
  </w:style>
  <w:style w:type="paragraph" w:styleId="DireccinHTML">
    <w:name w:val="HTML Address"/>
    <w:basedOn w:val="Normal"/>
    <w:semiHidden/>
    <w:rsid w:val="00313431"/>
    <w:rPr>
      <w:i/>
      <w:iCs/>
    </w:rPr>
  </w:style>
  <w:style w:type="paragraph" w:styleId="Direccinsobre">
    <w:name w:val="envelope address"/>
    <w:basedOn w:val="Normal"/>
    <w:semiHidden/>
    <w:rsid w:val="00313431"/>
    <w:pPr>
      <w:framePr w:w="7920" w:h="1980" w:hRule="exact" w:hSpace="141" w:wrap="auto" w:hAnchor="page" w:xAlign="center" w:yAlign="bottom"/>
      <w:ind w:left="2880"/>
    </w:pPr>
    <w:rPr>
      <w:rFonts w:ascii="Arial" w:hAnsi="Arial" w:cs="Arial"/>
      <w:sz w:val="24"/>
      <w:szCs w:val="24"/>
    </w:rPr>
  </w:style>
  <w:style w:type="character" w:styleId="EjemplodeHTML">
    <w:name w:val="HTML Sample"/>
    <w:semiHidden/>
    <w:rsid w:val="00313431"/>
    <w:rPr>
      <w:rFonts w:ascii="Courier New" w:hAnsi="Courier New" w:cs="Courier New"/>
    </w:rPr>
  </w:style>
  <w:style w:type="paragraph" w:styleId="Encabezadodemensaje">
    <w:name w:val="Message Header"/>
    <w:basedOn w:val="Normal"/>
    <w:semiHidden/>
    <w:rsid w:val="003134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313431"/>
  </w:style>
  <w:style w:type="character" w:styleId="nfasis">
    <w:name w:val="Emphasis"/>
    <w:qFormat/>
    <w:rsid w:val="00313431"/>
    <w:rPr>
      <w:i/>
      <w:iCs/>
    </w:rPr>
  </w:style>
  <w:style w:type="paragraph" w:styleId="Fecha">
    <w:name w:val="Date"/>
    <w:basedOn w:val="Normal"/>
    <w:next w:val="Normal"/>
    <w:semiHidden/>
    <w:rsid w:val="00313431"/>
  </w:style>
  <w:style w:type="paragraph" w:styleId="Firma">
    <w:name w:val="Signature"/>
    <w:basedOn w:val="Normal"/>
    <w:semiHidden/>
    <w:rsid w:val="00313431"/>
    <w:pPr>
      <w:ind w:left="4252"/>
    </w:pPr>
  </w:style>
  <w:style w:type="paragraph" w:styleId="Firmadecorreoelectrnico">
    <w:name w:val="E-mail Signature"/>
    <w:basedOn w:val="Normal"/>
    <w:semiHidden/>
    <w:rsid w:val="00313431"/>
  </w:style>
  <w:style w:type="character" w:styleId="Hipervnculo">
    <w:name w:val="Hyperlink"/>
    <w:semiHidden/>
    <w:rsid w:val="00E63458"/>
    <w:rPr>
      <w:color w:val="auto"/>
      <w:u w:val="none"/>
    </w:rPr>
  </w:style>
  <w:style w:type="character" w:styleId="Hipervnculovisitado">
    <w:name w:val="FollowedHyperlink"/>
    <w:semiHidden/>
    <w:rsid w:val="00E63458"/>
    <w:rPr>
      <w:color w:val="auto"/>
      <w:u w:val="none"/>
    </w:rPr>
  </w:style>
  <w:style w:type="paragraph" w:styleId="HTMLconformatoprevio">
    <w:name w:val="HTML Preformatted"/>
    <w:basedOn w:val="Normal"/>
    <w:semiHidden/>
    <w:rsid w:val="00313431"/>
    <w:rPr>
      <w:rFonts w:ascii="Courier New" w:hAnsi="Courier New" w:cs="Courier New"/>
    </w:rPr>
  </w:style>
  <w:style w:type="paragraph" w:styleId="Lista">
    <w:name w:val="List"/>
    <w:basedOn w:val="Normal"/>
    <w:semiHidden/>
    <w:rsid w:val="00313431"/>
    <w:pPr>
      <w:ind w:left="283" w:hanging="283"/>
    </w:pPr>
  </w:style>
  <w:style w:type="paragraph" w:styleId="Lista2">
    <w:name w:val="List 2"/>
    <w:basedOn w:val="Normal"/>
    <w:semiHidden/>
    <w:rsid w:val="00313431"/>
    <w:pPr>
      <w:ind w:left="566" w:hanging="283"/>
    </w:pPr>
  </w:style>
  <w:style w:type="paragraph" w:styleId="Lista3">
    <w:name w:val="List 3"/>
    <w:basedOn w:val="Normal"/>
    <w:semiHidden/>
    <w:rsid w:val="00313431"/>
    <w:pPr>
      <w:ind w:left="849" w:hanging="283"/>
    </w:pPr>
  </w:style>
  <w:style w:type="paragraph" w:styleId="Lista4">
    <w:name w:val="List 4"/>
    <w:basedOn w:val="Normal"/>
    <w:semiHidden/>
    <w:rsid w:val="00313431"/>
    <w:pPr>
      <w:ind w:left="1132" w:hanging="283"/>
    </w:pPr>
  </w:style>
  <w:style w:type="paragraph" w:styleId="Lista5">
    <w:name w:val="List 5"/>
    <w:basedOn w:val="Normal"/>
    <w:semiHidden/>
    <w:rsid w:val="00313431"/>
    <w:pPr>
      <w:ind w:left="1415" w:hanging="283"/>
    </w:pPr>
  </w:style>
  <w:style w:type="paragraph" w:styleId="Listaconnmeros">
    <w:name w:val="List Number"/>
    <w:basedOn w:val="Normal"/>
    <w:semiHidden/>
    <w:rsid w:val="00313431"/>
    <w:pPr>
      <w:numPr>
        <w:numId w:val="4"/>
      </w:numPr>
    </w:pPr>
  </w:style>
  <w:style w:type="paragraph" w:styleId="Listaconnmeros2">
    <w:name w:val="List Number 2"/>
    <w:basedOn w:val="Normal"/>
    <w:semiHidden/>
    <w:rsid w:val="00313431"/>
    <w:pPr>
      <w:numPr>
        <w:numId w:val="5"/>
      </w:numPr>
    </w:pPr>
  </w:style>
  <w:style w:type="paragraph" w:styleId="Listaconnmeros3">
    <w:name w:val="List Number 3"/>
    <w:basedOn w:val="Normal"/>
    <w:semiHidden/>
    <w:rsid w:val="00313431"/>
    <w:pPr>
      <w:numPr>
        <w:numId w:val="6"/>
      </w:numPr>
    </w:pPr>
  </w:style>
  <w:style w:type="paragraph" w:styleId="Listaconnmeros4">
    <w:name w:val="List Number 4"/>
    <w:basedOn w:val="Normal"/>
    <w:semiHidden/>
    <w:rsid w:val="00313431"/>
    <w:pPr>
      <w:numPr>
        <w:numId w:val="7"/>
      </w:numPr>
    </w:pPr>
  </w:style>
  <w:style w:type="paragraph" w:styleId="Listaconnmeros5">
    <w:name w:val="List Number 5"/>
    <w:basedOn w:val="Normal"/>
    <w:semiHidden/>
    <w:rsid w:val="00313431"/>
    <w:pPr>
      <w:numPr>
        <w:numId w:val="8"/>
      </w:numPr>
    </w:pPr>
  </w:style>
  <w:style w:type="paragraph" w:styleId="Listaconvietas">
    <w:name w:val="List Bullet"/>
    <w:basedOn w:val="Normal"/>
    <w:semiHidden/>
    <w:rsid w:val="00313431"/>
    <w:pPr>
      <w:numPr>
        <w:numId w:val="9"/>
      </w:numPr>
    </w:pPr>
  </w:style>
  <w:style w:type="paragraph" w:styleId="Listaconvietas2">
    <w:name w:val="List Bullet 2"/>
    <w:basedOn w:val="Normal"/>
    <w:semiHidden/>
    <w:rsid w:val="00313431"/>
    <w:pPr>
      <w:numPr>
        <w:numId w:val="10"/>
      </w:numPr>
    </w:pPr>
  </w:style>
  <w:style w:type="paragraph" w:styleId="Listaconvietas3">
    <w:name w:val="List Bullet 3"/>
    <w:basedOn w:val="Normal"/>
    <w:semiHidden/>
    <w:rsid w:val="00313431"/>
    <w:pPr>
      <w:numPr>
        <w:numId w:val="11"/>
      </w:numPr>
    </w:pPr>
  </w:style>
  <w:style w:type="paragraph" w:styleId="Listaconvietas4">
    <w:name w:val="List Bullet 4"/>
    <w:basedOn w:val="Normal"/>
    <w:semiHidden/>
    <w:rsid w:val="00313431"/>
    <w:pPr>
      <w:numPr>
        <w:numId w:val="12"/>
      </w:numPr>
    </w:pPr>
  </w:style>
  <w:style w:type="paragraph" w:styleId="Listaconvietas5">
    <w:name w:val="List Bullet 5"/>
    <w:basedOn w:val="Normal"/>
    <w:semiHidden/>
    <w:rsid w:val="00313431"/>
    <w:pPr>
      <w:numPr>
        <w:numId w:val="13"/>
      </w:numPr>
    </w:pPr>
  </w:style>
  <w:style w:type="character" w:styleId="MquinadeescribirHTML">
    <w:name w:val="HTML Typewriter"/>
    <w:semiHidden/>
    <w:rsid w:val="00313431"/>
    <w:rPr>
      <w:rFonts w:ascii="Courier New" w:hAnsi="Courier New" w:cs="Courier New"/>
      <w:sz w:val="20"/>
      <w:szCs w:val="20"/>
    </w:rPr>
  </w:style>
  <w:style w:type="paragraph" w:styleId="NormalWeb">
    <w:name w:val="Normal (Web)"/>
    <w:basedOn w:val="Normal"/>
    <w:semiHidden/>
    <w:rsid w:val="00313431"/>
    <w:rPr>
      <w:sz w:val="24"/>
      <w:szCs w:val="24"/>
    </w:rPr>
  </w:style>
  <w:style w:type="character" w:styleId="Nmerodelnea">
    <w:name w:val="line number"/>
    <w:basedOn w:val="Fuentedeprrafopredeter"/>
    <w:semiHidden/>
    <w:rsid w:val="00313431"/>
  </w:style>
  <w:style w:type="character" w:styleId="Nmerodepgina">
    <w:name w:val="page number"/>
    <w:aliases w:val="7_G"/>
    <w:qFormat/>
    <w:rsid w:val="00E63458"/>
    <w:rPr>
      <w:rFonts w:ascii="Times New Roman" w:hAnsi="Times New Roman"/>
      <w:b/>
      <w:sz w:val="18"/>
      <w:lang w:val="fr-CH"/>
    </w:rPr>
  </w:style>
  <w:style w:type="character" w:styleId="Refdenotaalfinal">
    <w:name w:val="endnote reference"/>
    <w:aliases w:val="1_G"/>
    <w:qFormat/>
    <w:rsid w:val="00E63458"/>
    <w:rPr>
      <w:rFonts w:ascii="Times New Roman" w:hAnsi="Times New Roman"/>
      <w:sz w:val="18"/>
      <w:vertAlign w:val="superscript"/>
      <w:lang w:val="fr-CH"/>
    </w:rPr>
  </w:style>
  <w:style w:type="paragraph" w:styleId="Remitedesobre">
    <w:name w:val="envelope return"/>
    <w:basedOn w:val="Normal"/>
    <w:semiHidden/>
    <w:rsid w:val="00313431"/>
    <w:rPr>
      <w:rFonts w:ascii="Arial" w:hAnsi="Arial" w:cs="Arial"/>
    </w:rPr>
  </w:style>
  <w:style w:type="paragraph" w:styleId="Saludo">
    <w:name w:val="Salutation"/>
    <w:basedOn w:val="Normal"/>
    <w:next w:val="Normal"/>
    <w:semiHidden/>
    <w:rsid w:val="00313431"/>
  </w:style>
  <w:style w:type="paragraph" w:styleId="Sangra2detindependiente">
    <w:name w:val="Body Text Indent 2"/>
    <w:basedOn w:val="Normal"/>
    <w:semiHidden/>
    <w:rsid w:val="00313431"/>
    <w:pPr>
      <w:spacing w:after="120" w:line="480" w:lineRule="auto"/>
      <w:ind w:left="283"/>
    </w:pPr>
  </w:style>
  <w:style w:type="paragraph" w:styleId="Sangra3detindependiente">
    <w:name w:val="Body Text Indent 3"/>
    <w:basedOn w:val="Normal"/>
    <w:semiHidden/>
    <w:rsid w:val="00313431"/>
    <w:pPr>
      <w:spacing w:after="120"/>
      <w:ind w:left="283"/>
    </w:pPr>
    <w:rPr>
      <w:sz w:val="16"/>
      <w:szCs w:val="16"/>
    </w:rPr>
  </w:style>
  <w:style w:type="paragraph" w:styleId="Sangradetextonormal">
    <w:name w:val="Body Text Indent"/>
    <w:basedOn w:val="Normal"/>
    <w:semiHidden/>
    <w:rsid w:val="00313431"/>
    <w:pPr>
      <w:spacing w:after="120"/>
      <w:ind w:left="283"/>
    </w:pPr>
  </w:style>
  <w:style w:type="paragraph" w:styleId="Sangranormal">
    <w:name w:val="Normal Indent"/>
    <w:basedOn w:val="Normal"/>
    <w:semiHidden/>
    <w:rsid w:val="00313431"/>
    <w:pPr>
      <w:ind w:left="567"/>
    </w:pPr>
  </w:style>
  <w:style w:type="paragraph" w:styleId="Subttulo">
    <w:name w:val="Subtitle"/>
    <w:basedOn w:val="Normal"/>
    <w:qFormat/>
    <w:rsid w:val="00313431"/>
    <w:pPr>
      <w:spacing w:after="60"/>
      <w:jc w:val="center"/>
      <w:outlineLvl w:val="1"/>
    </w:pPr>
    <w:rPr>
      <w:rFonts w:ascii="Arial" w:hAnsi="Arial" w:cs="Arial"/>
      <w:sz w:val="24"/>
      <w:szCs w:val="24"/>
    </w:rPr>
  </w:style>
  <w:style w:type="table" w:styleId="Tablabsica1">
    <w:name w:val="Table Simple 1"/>
    <w:basedOn w:val="Tablanormal"/>
    <w:semiHidden/>
    <w:rsid w:val="00313431"/>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313431"/>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313431"/>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313431"/>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313431"/>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313431"/>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313431"/>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313431"/>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313431"/>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313431"/>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313431"/>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313431"/>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313431"/>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313431"/>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313431"/>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313431"/>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313431"/>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313431"/>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313431"/>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313431"/>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313431"/>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313431"/>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313431"/>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313431"/>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313431"/>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313431"/>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313431"/>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313431"/>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313431"/>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313431"/>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313431"/>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31343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313431"/>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313431"/>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313431"/>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313431"/>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313431"/>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313431"/>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313431"/>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313431"/>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313431"/>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313431"/>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313431"/>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semiHidden/>
    <w:rsid w:val="00313431"/>
    <w:rPr>
      <w:rFonts w:ascii="Courier New" w:hAnsi="Courier New" w:cs="Courier New"/>
      <w:sz w:val="20"/>
      <w:szCs w:val="20"/>
    </w:rPr>
  </w:style>
  <w:style w:type="paragraph" w:styleId="Textodebloque">
    <w:name w:val="Block Text"/>
    <w:basedOn w:val="Normal"/>
    <w:semiHidden/>
    <w:rsid w:val="00313431"/>
    <w:pPr>
      <w:spacing w:after="120"/>
      <w:ind w:left="1440" w:right="1440"/>
    </w:pPr>
  </w:style>
  <w:style w:type="character" w:styleId="Textoennegrita">
    <w:name w:val="Strong"/>
    <w:qFormat/>
    <w:rsid w:val="00313431"/>
    <w:rPr>
      <w:b/>
      <w:bCs/>
    </w:rPr>
  </w:style>
  <w:style w:type="paragraph" w:styleId="Textoindependiente">
    <w:name w:val="Body Text"/>
    <w:basedOn w:val="Normal"/>
    <w:semiHidden/>
    <w:rsid w:val="00313431"/>
    <w:pPr>
      <w:spacing w:after="120"/>
    </w:pPr>
  </w:style>
  <w:style w:type="paragraph" w:styleId="Textoindependiente2">
    <w:name w:val="Body Text 2"/>
    <w:basedOn w:val="Normal"/>
    <w:semiHidden/>
    <w:rsid w:val="00313431"/>
    <w:pPr>
      <w:spacing w:after="120" w:line="480" w:lineRule="auto"/>
    </w:pPr>
  </w:style>
  <w:style w:type="paragraph" w:styleId="Textoindependiente3">
    <w:name w:val="Body Text 3"/>
    <w:basedOn w:val="Normal"/>
    <w:semiHidden/>
    <w:rsid w:val="00313431"/>
    <w:pPr>
      <w:spacing w:after="120"/>
    </w:pPr>
    <w:rPr>
      <w:sz w:val="16"/>
      <w:szCs w:val="16"/>
    </w:rPr>
  </w:style>
  <w:style w:type="paragraph" w:styleId="Textoindependienteprimerasangra">
    <w:name w:val="Body Text First Indent"/>
    <w:basedOn w:val="Textoindependiente"/>
    <w:semiHidden/>
    <w:rsid w:val="00313431"/>
    <w:pPr>
      <w:ind w:firstLine="210"/>
    </w:pPr>
  </w:style>
  <w:style w:type="paragraph" w:styleId="Textoindependienteprimerasangra2">
    <w:name w:val="Body Text First Indent 2"/>
    <w:basedOn w:val="Sangradetextonormal"/>
    <w:semiHidden/>
    <w:rsid w:val="00313431"/>
    <w:pPr>
      <w:ind w:firstLine="210"/>
    </w:pPr>
  </w:style>
  <w:style w:type="paragraph" w:styleId="Textonotaalfinal">
    <w:name w:val="endnote text"/>
    <w:aliases w:val="2_G"/>
    <w:basedOn w:val="Textonotapie"/>
    <w:qFormat/>
    <w:rsid w:val="00E63458"/>
  </w:style>
  <w:style w:type="paragraph" w:styleId="Textosinformato">
    <w:name w:val="Plain Text"/>
    <w:basedOn w:val="Normal"/>
    <w:semiHidden/>
    <w:rsid w:val="00313431"/>
    <w:rPr>
      <w:rFonts w:ascii="Courier New" w:hAnsi="Courier New" w:cs="Courier New"/>
    </w:rPr>
  </w:style>
  <w:style w:type="paragraph" w:styleId="Ttulo">
    <w:name w:val="Title"/>
    <w:basedOn w:val="Normal"/>
    <w:qFormat/>
    <w:rsid w:val="00313431"/>
    <w:pPr>
      <w:spacing w:before="240" w:after="60"/>
      <w:jc w:val="center"/>
      <w:outlineLvl w:val="0"/>
    </w:pPr>
    <w:rPr>
      <w:rFonts w:ascii="Arial" w:hAnsi="Arial" w:cs="Arial"/>
      <w:b/>
      <w:bCs/>
      <w:kern w:val="28"/>
      <w:sz w:val="32"/>
      <w:szCs w:val="32"/>
    </w:rPr>
  </w:style>
  <w:style w:type="character" w:styleId="VariableHTML">
    <w:name w:val="HTML Variable"/>
    <w:semiHidden/>
    <w:rsid w:val="00313431"/>
    <w:rPr>
      <w:i/>
      <w:iCs/>
    </w:rPr>
  </w:style>
  <w:style w:type="paragraph" w:customStyle="1" w:styleId="Bullet1G">
    <w:name w:val="_Bullet 1_G"/>
    <w:basedOn w:val="Normal"/>
    <w:qFormat/>
    <w:rsid w:val="00E63458"/>
    <w:pPr>
      <w:numPr>
        <w:numId w:val="14"/>
      </w:numPr>
      <w:suppressAutoHyphens/>
      <w:spacing w:after="120"/>
      <w:ind w:right="1134"/>
      <w:jc w:val="both"/>
    </w:pPr>
    <w:rPr>
      <w:lang w:val="fr-CH" w:eastAsia="en-US"/>
    </w:rPr>
  </w:style>
  <w:style w:type="paragraph" w:customStyle="1" w:styleId="Bullet2G">
    <w:name w:val="_Bullet 2_G"/>
    <w:basedOn w:val="Normal"/>
    <w:qFormat/>
    <w:rsid w:val="00E63458"/>
    <w:pPr>
      <w:numPr>
        <w:numId w:val="15"/>
      </w:numPr>
      <w:suppressAutoHyphens/>
      <w:spacing w:after="120"/>
      <w:ind w:right="1134"/>
      <w:jc w:val="both"/>
    </w:pPr>
    <w:rPr>
      <w:lang w:val="fr-CH" w:eastAsia="en-US"/>
    </w:rPr>
  </w:style>
  <w:style w:type="character" w:customStyle="1" w:styleId="SingleTxtGChar">
    <w:name w:val="_ Single Txt_G Char"/>
    <w:link w:val="SingleTxtG"/>
    <w:locked/>
    <w:rsid w:val="00262348"/>
    <w:rPr>
      <w:lang w:val="fr-CH" w:eastAsia="en-US"/>
    </w:rPr>
  </w:style>
  <w:style w:type="paragraph" w:customStyle="1" w:styleId="ColorfulList-Accent11">
    <w:name w:val="Colorful List - Accent 11"/>
    <w:basedOn w:val="Normal"/>
    <w:uiPriority w:val="34"/>
    <w:qFormat/>
    <w:rsid w:val="000F5F04"/>
    <w:pPr>
      <w:ind w:left="720"/>
      <w:contextualSpacing/>
    </w:pPr>
  </w:style>
  <w:style w:type="character" w:styleId="Refdecomentario">
    <w:name w:val="annotation reference"/>
    <w:semiHidden/>
    <w:rsid w:val="00E67AC1"/>
    <w:rPr>
      <w:sz w:val="16"/>
      <w:szCs w:val="16"/>
    </w:rPr>
  </w:style>
  <w:style w:type="paragraph" w:styleId="Textocomentario">
    <w:name w:val="annotation text"/>
    <w:basedOn w:val="Normal"/>
    <w:link w:val="TextocomentarioCar"/>
    <w:semiHidden/>
    <w:rsid w:val="00E67AC1"/>
  </w:style>
  <w:style w:type="character" w:customStyle="1" w:styleId="TextocomentarioCar">
    <w:name w:val="Texto comentario Car"/>
    <w:link w:val="Textocomentario"/>
    <w:semiHidden/>
    <w:rsid w:val="00E67AC1"/>
    <w:rPr>
      <w:lang w:val="es-ES" w:eastAsia="es-ES"/>
    </w:rPr>
  </w:style>
  <w:style w:type="paragraph" w:styleId="Asuntodelcomentario">
    <w:name w:val="annotation subject"/>
    <w:basedOn w:val="Textocomentario"/>
    <w:next w:val="Textocomentario"/>
    <w:link w:val="AsuntodelcomentarioCar"/>
    <w:semiHidden/>
    <w:rsid w:val="00E67AC1"/>
    <w:rPr>
      <w:b/>
      <w:bCs/>
    </w:rPr>
  </w:style>
  <w:style w:type="character" w:customStyle="1" w:styleId="AsuntodelcomentarioCar">
    <w:name w:val="Asunto del comentario Car"/>
    <w:link w:val="Asuntodelcomentario"/>
    <w:semiHidden/>
    <w:rsid w:val="00E67AC1"/>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49"/>
    <w:pPr>
      <w:spacing w:line="240" w:lineRule="atLeast"/>
    </w:pPr>
    <w:rPr>
      <w:lang w:val="es-ES" w:eastAsia="es-ES"/>
    </w:rPr>
  </w:style>
  <w:style w:type="paragraph" w:styleId="Ttulo1">
    <w:name w:val="heading 1"/>
    <w:aliases w:val="Table_G"/>
    <w:basedOn w:val="SingleTxtG"/>
    <w:next w:val="SingleTxtG"/>
    <w:qFormat/>
    <w:rsid w:val="00E63458"/>
    <w:pPr>
      <w:keepNext/>
      <w:keepLines/>
      <w:spacing w:after="0" w:line="240" w:lineRule="auto"/>
      <w:ind w:right="0"/>
      <w:jc w:val="left"/>
      <w:outlineLvl w:val="0"/>
    </w:pPr>
  </w:style>
  <w:style w:type="paragraph" w:styleId="Ttulo2">
    <w:name w:val="heading 2"/>
    <w:basedOn w:val="Normal"/>
    <w:next w:val="Normal"/>
    <w:qFormat/>
    <w:rsid w:val="00E63458"/>
    <w:pPr>
      <w:suppressAutoHyphens/>
      <w:outlineLvl w:val="1"/>
    </w:pPr>
    <w:rPr>
      <w:lang w:val="fr-CH" w:eastAsia="en-US"/>
    </w:rPr>
  </w:style>
  <w:style w:type="paragraph" w:styleId="Ttulo3">
    <w:name w:val="heading 3"/>
    <w:basedOn w:val="Normal"/>
    <w:next w:val="Normal"/>
    <w:qFormat/>
    <w:rsid w:val="00E63458"/>
    <w:pPr>
      <w:suppressAutoHyphens/>
      <w:outlineLvl w:val="2"/>
    </w:pPr>
    <w:rPr>
      <w:lang w:val="fr-CH" w:eastAsia="en-US"/>
    </w:rPr>
  </w:style>
  <w:style w:type="paragraph" w:styleId="Ttulo4">
    <w:name w:val="heading 4"/>
    <w:basedOn w:val="Normal"/>
    <w:next w:val="Normal"/>
    <w:qFormat/>
    <w:rsid w:val="00E63458"/>
    <w:pPr>
      <w:suppressAutoHyphens/>
      <w:outlineLvl w:val="3"/>
    </w:pPr>
    <w:rPr>
      <w:lang w:val="fr-CH" w:eastAsia="en-US"/>
    </w:rPr>
  </w:style>
  <w:style w:type="paragraph" w:styleId="Ttulo5">
    <w:name w:val="heading 5"/>
    <w:basedOn w:val="Normal"/>
    <w:next w:val="Normal"/>
    <w:qFormat/>
    <w:rsid w:val="00E63458"/>
    <w:pPr>
      <w:suppressAutoHyphens/>
      <w:outlineLvl w:val="4"/>
    </w:pPr>
    <w:rPr>
      <w:lang w:val="fr-CH" w:eastAsia="en-US"/>
    </w:rPr>
  </w:style>
  <w:style w:type="paragraph" w:styleId="Ttulo6">
    <w:name w:val="heading 6"/>
    <w:basedOn w:val="Normal"/>
    <w:next w:val="Normal"/>
    <w:qFormat/>
    <w:rsid w:val="00E63458"/>
    <w:pPr>
      <w:suppressAutoHyphens/>
      <w:outlineLvl w:val="5"/>
    </w:pPr>
    <w:rPr>
      <w:lang w:val="fr-CH" w:eastAsia="en-US"/>
    </w:rPr>
  </w:style>
  <w:style w:type="paragraph" w:styleId="Ttulo7">
    <w:name w:val="heading 7"/>
    <w:basedOn w:val="Normal"/>
    <w:next w:val="Normal"/>
    <w:qFormat/>
    <w:rsid w:val="00E63458"/>
    <w:pPr>
      <w:suppressAutoHyphens/>
      <w:outlineLvl w:val="6"/>
    </w:pPr>
    <w:rPr>
      <w:lang w:val="fr-CH" w:eastAsia="en-US"/>
    </w:rPr>
  </w:style>
  <w:style w:type="paragraph" w:styleId="Ttulo8">
    <w:name w:val="heading 8"/>
    <w:basedOn w:val="Normal"/>
    <w:next w:val="Normal"/>
    <w:qFormat/>
    <w:rsid w:val="00E63458"/>
    <w:pPr>
      <w:suppressAutoHyphens/>
      <w:outlineLvl w:val="7"/>
    </w:pPr>
    <w:rPr>
      <w:lang w:val="fr-CH" w:eastAsia="en-US"/>
    </w:rPr>
  </w:style>
  <w:style w:type="paragraph" w:styleId="Ttulo9">
    <w:name w:val="heading 9"/>
    <w:basedOn w:val="Normal"/>
    <w:next w:val="Normal"/>
    <w:qFormat/>
    <w:rsid w:val="00E63458"/>
    <w:pPr>
      <w:suppressAutoHyphens/>
      <w:outlineLvl w:val="8"/>
    </w:pPr>
    <w:rPr>
      <w:lang w:val="fr-CH"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qFormat/>
    <w:rsid w:val="00E63458"/>
    <w:rPr>
      <w:rFonts w:ascii="Times New Roman" w:hAnsi="Times New Roman"/>
      <w:sz w:val="18"/>
      <w:vertAlign w:val="superscript"/>
      <w:lang w:val="fr-CH"/>
    </w:rPr>
  </w:style>
  <w:style w:type="paragraph" w:customStyle="1" w:styleId="HMG">
    <w:name w:val="_ H __M_G"/>
    <w:basedOn w:val="Normal"/>
    <w:next w:val="Normal"/>
    <w:qFormat/>
    <w:rsid w:val="00E63458"/>
    <w:pPr>
      <w:keepNext/>
      <w:keepLines/>
      <w:tabs>
        <w:tab w:val="right" w:pos="851"/>
      </w:tabs>
      <w:suppressAutoHyphens/>
      <w:spacing w:before="240" w:after="240" w:line="360" w:lineRule="exact"/>
      <w:ind w:left="1134" w:right="1134" w:hanging="1134"/>
    </w:pPr>
    <w:rPr>
      <w:b/>
      <w:sz w:val="34"/>
      <w:lang w:val="fr-CH" w:eastAsia="en-US"/>
    </w:rPr>
  </w:style>
  <w:style w:type="paragraph" w:customStyle="1" w:styleId="HChG">
    <w:name w:val="_ H _Ch_G"/>
    <w:basedOn w:val="Normal"/>
    <w:next w:val="Normal"/>
    <w:qFormat/>
    <w:rsid w:val="00E63458"/>
    <w:pPr>
      <w:keepNext/>
      <w:keepLines/>
      <w:tabs>
        <w:tab w:val="right" w:pos="851"/>
      </w:tabs>
      <w:suppressAutoHyphens/>
      <w:spacing w:before="360" w:after="240" w:line="300" w:lineRule="exact"/>
      <w:ind w:left="1134" w:right="1134" w:hanging="1134"/>
    </w:pPr>
    <w:rPr>
      <w:b/>
      <w:sz w:val="28"/>
      <w:lang w:val="fr-CH" w:eastAsia="en-US"/>
    </w:rPr>
  </w:style>
  <w:style w:type="paragraph" w:styleId="Textodeglobo">
    <w:name w:val="Balloon Text"/>
    <w:basedOn w:val="Normal"/>
    <w:link w:val="TextodegloboCar"/>
    <w:semiHidden/>
    <w:rsid w:val="00162149"/>
    <w:pPr>
      <w:spacing w:line="240" w:lineRule="auto"/>
    </w:pPr>
    <w:rPr>
      <w:rFonts w:ascii="Tahoma" w:hAnsi="Tahoma" w:cs="Tahoma"/>
      <w:sz w:val="16"/>
      <w:szCs w:val="16"/>
    </w:rPr>
  </w:style>
  <w:style w:type="character" w:customStyle="1" w:styleId="TextodegloboCar">
    <w:name w:val="Texto de globo Car"/>
    <w:link w:val="Textodeglobo"/>
    <w:semiHidden/>
    <w:rsid w:val="00162149"/>
    <w:rPr>
      <w:rFonts w:ascii="Tahoma" w:hAnsi="Tahoma" w:cs="Tahoma"/>
      <w:sz w:val="16"/>
      <w:szCs w:val="16"/>
      <w:lang w:val="es-ES" w:eastAsia="es-ES"/>
    </w:rPr>
  </w:style>
  <w:style w:type="paragraph" w:customStyle="1" w:styleId="H1G">
    <w:name w:val="_ H_1_G"/>
    <w:basedOn w:val="Normal"/>
    <w:next w:val="Normal"/>
    <w:qFormat/>
    <w:rsid w:val="00E63458"/>
    <w:pPr>
      <w:keepNext/>
      <w:keepLines/>
      <w:tabs>
        <w:tab w:val="right" w:pos="851"/>
      </w:tabs>
      <w:suppressAutoHyphens/>
      <w:spacing w:before="360" w:after="240" w:line="270" w:lineRule="exact"/>
      <w:ind w:left="1134" w:right="1134" w:hanging="1134"/>
    </w:pPr>
    <w:rPr>
      <w:b/>
      <w:sz w:val="24"/>
      <w:lang w:val="fr-CH" w:eastAsia="en-US"/>
    </w:rPr>
  </w:style>
  <w:style w:type="paragraph" w:customStyle="1" w:styleId="H23G">
    <w:name w:val="_ H_2/3_G"/>
    <w:basedOn w:val="Normal"/>
    <w:next w:val="Normal"/>
    <w:qFormat/>
    <w:rsid w:val="00E63458"/>
    <w:pPr>
      <w:keepNext/>
      <w:keepLines/>
      <w:tabs>
        <w:tab w:val="right" w:pos="851"/>
      </w:tabs>
      <w:suppressAutoHyphens/>
      <w:spacing w:before="240" w:after="120" w:line="240" w:lineRule="exact"/>
      <w:ind w:left="1134" w:right="1134" w:hanging="1134"/>
    </w:pPr>
    <w:rPr>
      <w:b/>
      <w:lang w:val="fr-CH" w:eastAsia="en-US"/>
    </w:rPr>
  </w:style>
  <w:style w:type="paragraph" w:customStyle="1" w:styleId="H4G">
    <w:name w:val="_ H_4_G"/>
    <w:basedOn w:val="Normal"/>
    <w:next w:val="Normal"/>
    <w:qFormat/>
    <w:rsid w:val="00E63458"/>
    <w:pPr>
      <w:keepNext/>
      <w:keepLines/>
      <w:tabs>
        <w:tab w:val="right" w:pos="851"/>
      </w:tabs>
      <w:suppressAutoHyphens/>
      <w:spacing w:before="240" w:after="120" w:line="240" w:lineRule="exact"/>
      <w:ind w:left="1134" w:right="1134" w:hanging="1134"/>
    </w:pPr>
    <w:rPr>
      <w:i/>
      <w:lang w:val="fr-CH" w:eastAsia="en-US"/>
    </w:rPr>
  </w:style>
  <w:style w:type="paragraph" w:customStyle="1" w:styleId="H56G">
    <w:name w:val="_ H_5/6_G"/>
    <w:basedOn w:val="Normal"/>
    <w:next w:val="Normal"/>
    <w:qFormat/>
    <w:rsid w:val="00E63458"/>
    <w:pPr>
      <w:keepNext/>
      <w:keepLines/>
      <w:tabs>
        <w:tab w:val="right" w:pos="851"/>
      </w:tabs>
      <w:suppressAutoHyphens/>
      <w:spacing w:before="240" w:after="120" w:line="240" w:lineRule="exact"/>
      <w:ind w:left="1134" w:right="1134" w:hanging="1134"/>
    </w:pPr>
    <w:rPr>
      <w:lang w:val="fr-CH" w:eastAsia="en-US"/>
    </w:rPr>
  </w:style>
  <w:style w:type="paragraph" w:styleId="Encabezado">
    <w:name w:val="header"/>
    <w:aliases w:val="6_G"/>
    <w:basedOn w:val="Normal"/>
    <w:next w:val="Normal"/>
    <w:qFormat/>
    <w:rsid w:val="00E63458"/>
    <w:pPr>
      <w:pBdr>
        <w:bottom w:val="single" w:sz="4" w:space="4" w:color="auto"/>
      </w:pBdr>
      <w:suppressAutoHyphens/>
      <w:spacing w:line="240" w:lineRule="auto"/>
    </w:pPr>
    <w:rPr>
      <w:b/>
      <w:sz w:val="18"/>
      <w:lang w:val="fr-CH" w:eastAsia="en-US"/>
    </w:rPr>
  </w:style>
  <w:style w:type="paragraph" w:customStyle="1" w:styleId="SingleTxtG">
    <w:name w:val="_ Single Txt_G"/>
    <w:basedOn w:val="Normal"/>
    <w:link w:val="SingleTxtGChar"/>
    <w:qFormat/>
    <w:rsid w:val="00E63458"/>
    <w:pPr>
      <w:suppressAutoHyphens/>
      <w:spacing w:after="120"/>
      <w:ind w:left="1134" w:right="1134"/>
      <w:jc w:val="both"/>
    </w:pPr>
    <w:rPr>
      <w:lang w:val="fr-CH" w:eastAsia="en-US"/>
    </w:rPr>
  </w:style>
  <w:style w:type="paragraph" w:customStyle="1" w:styleId="SMG">
    <w:name w:val="__S_M_G"/>
    <w:basedOn w:val="Normal"/>
    <w:next w:val="Normal"/>
    <w:rsid w:val="00E63458"/>
    <w:pPr>
      <w:keepNext/>
      <w:keepLines/>
      <w:suppressAutoHyphens/>
      <w:spacing w:before="240" w:after="240" w:line="420" w:lineRule="exact"/>
      <w:ind w:left="1134" w:right="1134"/>
    </w:pPr>
    <w:rPr>
      <w:b/>
      <w:sz w:val="40"/>
      <w:lang w:val="fr-CH" w:eastAsia="en-US"/>
    </w:rPr>
  </w:style>
  <w:style w:type="paragraph" w:customStyle="1" w:styleId="SLG">
    <w:name w:val="__S_L_G"/>
    <w:basedOn w:val="Normal"/>
    <w:next w:val="Normal"/>
    <w:rsid w:val="00E63458"/>
    <w:pPr>
      <w:keepNext/>
      <w:keepLines/>
      <w:suppressAutoHyphens/>
      <w:spacing w:before="240" w:after="240" w:line="580" w:lineRule="exact"/>
      <w:ind w:left="1134" w:right="1134"/>
    </w:pPr>
    <w:rPr>
      <w:b/>
      <w:sz w:val="56"/>
      <w:lang w:val="fr-CH" w:eastAsia="en-US"/>
    </w:rPr>
  </w:style>
  <w:style w:type="paragraph" w:customStyle="1" w:styleId="SSG">
    <w:name w:val="__S_S_G"/>
    <w:basedOn w:val="Normal"/>
    <w:next w:val="Normal"/>
    <w:rsid w:val="00E63458"/>
    <w:pPr>
      <w:keepNext/>
      <w:keepLines/>
      <w:suppressAutoHyphens/>
      <w:spacing w:before="240" w:after="240" w:line="300" w:lineRule="exact"/>
      <w:ind w:left="1134" w:right="1134"/>
    </w:pPr>
    <w:rPr>
      <w:b/>
      <w:sz w:val="28"/>
      <w:lang w:val="fr-CH" w:eastAsia="en-US"/>
    </w:rPr>
  </w:style>
  <w:style w:type="paragraph" w:styleId="Piedepgina">
    <w:name w:val="footer"/>
    <w:aliases w:val="3_G"/>
    <w:basedOn w:val="Normal"/>
    <w:next w:val="Normal"/>
    <w:qFormat/>
    <w:rsid w:val="00E63458"/>
    <w:pPr>
      <w:suppressAutoHyphens/>
      <w:spacing w:line="240" w:lineRule="auto"/>
    </w:pPr>
    <w:rPr>
      <w:sz w:val="16"/>
      <w:lang w:val="fr-CH" w:eastAsia="en-US"/>
    </w:rPr>
  </w:style>
  <w:style w:type="paragraph" w:customStyle="1" w:styleId="XLargeG">
    <w:name w:val="__XLarge_G"/>
    <w:basedOn w:val="Normal"/>
    <w:next w:val="Normal"/>
    <w:rsid w:val="00E63458"/>
    <w:pPr>
      <w:keepNext/>
      <w:keepLines/>
      <w:suppressAutoHyphens/>
      <w:spacing w:before="240" w:after="240" w:line="420" w:lineRule="exact"/>
      <w:ind w:left="1134" w:right="1134"/>
    </w:pPr>
    <w:rPr>
      <w:b/>
      <w:sz w:val="40"/>
      <w:lang w:val="fr-CH" w:eastAsia="en-US"/>
    </w:rPr>
  </w:style>
  <w:style w:type="paragraph" w:styleId="Textonotapie">
    <w:name w:val="footnote text"/>
    <w:aliases w:val="5_G"/>
    <w:basedOn w:val="Normal"/>
    <w:qFormat/>
    <w:rsid w:val="00E63458"/>
    <w:pPr>
      <w:tabs>
        <w:tab w:val="right" w:pos="1021"/>
      </w:tabs>
      <w:suppressAutoHyphens/>
      <w:spacing w:line="220" w:lineRule="exact"/>
      <w:ind w:left="1134" w:right="1134" w:hanging="1134"/>
    </w:pPr>
    <w:rPr>
      <w:sz w:val="18"/>
      <w:lang w:val="fr-CH" w:eastAsia="en-US"/>
    </w:rPr>
  </w:style>
  <w:style w:type="table" w:styleId="Tablaconcuadrcula">
    <w:name w:val="Table Grid"/>
    <w:basedOn w:val="Tablanormal"/>
    <w:semiHidden/>
    <w:rsid w:val="00E63458"/>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styleId="111111">
    <w:name w:val="Outline List 2"/>
    <w:basedOn w:val="Sinlista"/>
    <w:semiHidden/>
    <w:rsid w:val="00313431"/>
    <w:pPr>
      <w:numPr>
        <w:numId w:val="1"/>
      </w:numPr>
    </w:pPr>
  </w:style>
  <w:style w:type="numbering" w:styleId="1ai">
    <w:name w:val="Outline List 1"/>
    <w:basedOn w:val="Sinlista"/>
    <w:semiHidden/>
    <w:rsid w:val="00313431"/>
    <w:pPr>
      <w:numPr>
        <w:numId w:val="2"/>
      </w:numPr>
    </w:pPr>
  </w:style>
  <w:style w:type="character" w:styleId="AcrnimoHTML">
    <w:name w:val="HTML Acronym"/>
    <w:basedOn w:val="Fuentedeprrafopredeter"/>
    <w:semiHidden/>
    <w:rsid w:val="00313431"/>
  </w:style>
  <w:style w:type="numbering" w:styleId="ArtculoSeccin">
    <w:name w:val="Outline List 3"/>
    <w:basedOn w:val="Sinlista"/>
    <w:semiHidden/>
    <w:rsid w:val="00313431"/>
    <w:pPr>
      <w:numPr>
        <w:numId w:val="3"/>
      </w:numPr>
    </w:pPr>
  </w:style>
  <w:style w:type="paragraph" w:styleId="Cierre">
    <w:name w:val="Closing"/>
    <w:basedOn w:val="Normal"/>
    <w:semiHidden/>
    <w:rsid w:val="00313431"/>
    <w:pPr>
      <w:ind w:left="4252"/>
    </w:pPr>
  </w:style>
  <w:style w:type="character" w:styleId="CitaHTML">
    <w:name w:val="HTML Cite"/>
    <w:semiHidden/>
    <w:rsid w:val="00313431"/>
    <w:rPr>
      <w:i/>
      <w:iCs/>
    </w:rPr>
  </w:style>
  <w:style w:type="character" w:styleId="CdigoHTML">
    <w:name w:val="HTML Code"/>
    <w:semiHidden/>
    <w:rsid w:val="00313431"/>
    <w:rPr>
      <w:rFonts w:ascii="Courier New" w:hAnsi="Courier New" w:cs="Courier New"/>
      <w:sz w:val="20"/>
      <w:szCs w:val="20"/>
    </w:rPr>
  </w:style>
  <w:style w:type="paragraph" w:styleId="Continuarlista">
    <w:name w:val="List Continue"/>
    <w:basedOn w:val="Normal"/>
    <w:semiHidden/>
    <w:rsid w:val="00313431"/>
    <w:pPr>
      <w:spacing w:after="120"/>
      <w:ind w:left="283"/>
    </w:pPr>
  </w:style>
  <w:style w:type="paragraph" w:styleId="Continuarlista2">
    <w:name w:val="List Continue 2"/>
    <w:basedOn w:val="Normal"/>
    <w:semiHidden/>
    <w:rsid w:val="00313431"/>
    <w:pPr>
      <w:spacing w:after="120"/>
      <w:ind w:left="566"/>
    </w:pPr>
  </w:style>
  <w:style w:type="paragraph" w:styleId="Continuarlista3">
    <w:name w:val="List Continue 3"/>
    <w:basedOn w:val="Normal"/>
    <w:semiHidden/>
    <w:rsid w:val="00313431"/>
    <w:pPr>
      <w:spacing w:after="120"/>
      <w:ind w:left="849"/>
    </w:pPr>
  </w:style>
  <w:style w:type="paragraph" w:styleId="Continuarlista4">
    <w:name w:val="List Continue 4"/>
    <w:basedOn w:val="Normal"/>
    <w:semiHidden/>
    <w:rsid w:val="00313431"/>
    <w:pPr>
      <w:spacing w:after="120"/>
      <w:ind w:left="1132"/>
    </w:pPr>
  </w:style>
  <w:style w:type="paragraph" w:styleId="Continuarlista5">
    <w:name w:val="List Continue 5"/>
    <w:basedOn w:val="Normal"/>
    <w:semiHidden/>
    <w:rsid w:val="00313431"/>
    <w:pPr>
      <w:spacing w:after="120"/>
      <w:ind w:left="1415"/>
    </w:pPr>
  </w:style>
  <w:style w:type="character" w:styleId="DefinicinHTML">
    <w:name w:val="HTML Definition"/>
    <w:semiHidden/>
    <w:rsid w:val="00313431"/>
    <w:rPr>
      <w:i/>
      <w:iCs/>
    </w:rPr>
  </w:style>
  <w:style w:type="paragraph" w:styleId="DireccinHTML">
    <w:name w:val="HTML Address"/>
    <w:basedOn w:val="Normal"/>
    <w:semiHidden/>
    <w:rsid w:val="00313431"/>
    <w:rPr>
      <w:i/>
      <w:iCs/>
    </w:rPr>
  </w:style>
  <w:style w:type="paragraph" w:styleId="Direccinsobre">
    <w:name w:val="envelope address"/>
    <w:basedOn w:val="Normal"/>
    <w:semiHidden/>
    <w:rsid w:val="00313431"/>
    <w:pPr>
      <w:framePr w:w="7920" w:h="1980" w:hRule="exact" w:hSpace="141" w:wrap="auto" w:hAnchor="page" w:xAlign="center" w:yAlign="bottom"/>
      <w:ind w:left="2880"/>
    </w:pPr>
    <w:rPr>
      <w:rFonts w:ascii="Arial" w:hAnsi="Arial" w:cs="Arial"/>
      <w:sz w:val="24"/>
      <w:szCs w:val="24"/>
    </w:rPr>
  </w:style>
  <w:style w:type="character" w:styleId="EjemplodeHTML">
    <w:name w:val="HTML Sample"/>
    <w:semiHidden/>
    <w:rsid w:val="00313431"/>
    <w:rPr>
      <w:rFonts w:ascii="Courier New" w:hAnsi="Courier New" w:cs="Courier New"/>
    </w:rPr>
  </w:style>
  <w:style w:type="paragraph" w:styleId="Encabezadodemensaje">
    <w:name w:val="Message Header"/>
    <w:basedOn w:val="Normal"/>
    <w:semiHidden/>
    <w:rsid w:val="003134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313431"/>
  </w:style>
  <w:style w:type="character" w:styleId="nfasis">
    <w:name w:val="Emphasis"/>
    <w:qFormat/>
    <w:rsid w:val="00313431"/>
    <w:rPr>
      <w:i/>
      <w:iCs/>
    </w:rPr>
  </w:style>
  <w:style w:type="paragraph" w:styleId="Fecha">
    <w:name w:val="Date"/>
    <w:basedOn w:val="Normal"/>
    <w:next w:val="Normal"/>
    <w:semiHidden/>
    <w:rsid w:val="00313431"/>
  </w:style>
  <w:style w:type="paragraph" w:styleId="Firma">
    <w:name w:val="Signature"/>
    <w:basedOn w:val="Normal"/>
    <w:semiHidden/>
    <w:rsid w:val="00313431"/>
    <w:pPr>
      <w:ind w:left="4252"/>
    </w:pPr>
  </w:style>
  <w:style w:type="paragraph" w:styleId="Firmadecorreoelectrnico">
    <w:name w:val="E-mail Signature"/>
    <w:basedOn w:val="Normal"/>
    <w:semiHidden/>
    <w:rsid w:val="00313431"/>
  </w:style>
  <w:style w:type="character" w:styleId="Hipervnculo">
    <w:name w:val="Hyperlink"/>
    <w:semiHidden/>
    <w:rsid w:val="00E63458"/>
    <w:rPr>
      <w:color w:val="auto"/>
      <w:u w:val="none"/>
    </w:rPr>
  </w:style>
  <w:style w:type="character" w:styleId="Hipervnculovisitado">
    <w:name w:val="FollowedHyperlink"/>
    <w:semiHidden/>
    <w:rsid w:val="00E63458"/>
    <w:rPr>
      <w:color w:val="auto"/>
      <w:u w:val="none"/>
    </w:rPr>
  </w:style>
  <w:style w:type="paragraph" w:styleId="HTMLconformatoprevio">
    <w:name w:val="HTML Preformatted"/>
    <w:basedOn w:val="Normal"/>
    <w:semiHidden/>
    <w:rsid w:val="00313431"/>
    <w:rPr>
      <w:rFonts w:ascii="Courier New" w:hAnsi="Courier New" w:cs="Courier New"/>
    </w:rPr>
  </w:style>
  <w:style w:type="paragraph" w:styleId="Lista">
    <w:name w:val="List"/>
    <w:basedOn w:val="Normal"/>
    <w:semiHidden/>
    <w:rsid w:val="00313431"/>
    <w:pPr>
      <w:ind w:left="283" w:hanging="283"/>
    </w:pPr>
  </w:style>
  <w:style w:type="paragraph" w:styleId="Lista2">
    <w:name w:val="List 2"/>
    <w:basedOn w:val="Normal"/>
    <w:semiHidden/>
    <w:rsid w:val="00313431"/>
    <w:pPr>
      <w:ind w:left="566" w:hanging="283"/>
    </w:pPr>
  </w:style>
  <w:style w:type="paragraph" w:styleId="Lista3">
    <w:name w:val="List 3"/>
    <w:basedOn w:val="Normal"/>
    <w:semiHidden/>
    <w:rsid w:val="00313431"/>
    <w:pPr>
      <w:ind w:left="849" w:hanging="283"/>
    </w:pPr>
  </w:style>
  <w:style w:type="paragraph" w:styleId="Lista4">
    <w:name w:val="List 4"/>
    <w:basedOn w:val="Normal"/>
    <w:semiHidden/>
    <w:rsid w:val="00313431"/>
    <w:pPr>
      <w:ind w:left="1132" w:hanging="283"/>
    </w:pPr>
  </w:style>
  <w:style w:type="paragraph" w:styleId="Lista5">
    <w:name w:val="List 5"/>
    <w:basedOn w:val="Normal"/>
    <w:semiHidden/>
    <w:rsid w:val="00313431"/>
    <w:pPr>
      <w:ind w:left="1415" w:hanging="283"/>
    </w:pPr>
  </w:style>
  <w:style w:type="paragraph" w:styleId="Listaconnmeros">
    <w:name w:val="List Number"/>
    <w:basedOn w:val="Normal"/>
    <w:semiHidden/>
    <w:rsid w:val="00313431"/>
    <w:pPr>
      <w:numPr>
        <w:numId w:val="4"/>
      </w:numPr>
    </w:pPr>
  </w:style>
  <w:style w:type="paragraph" w:styleId="Listaconnmeros2">
    <w:name w:val="List Number 2"/>
    <w:basedOn w:val="Normal"/>
    <w:semiHidden/>
    <w:rsid w:val="00313431"/>
    <w:pPr>
      <w:numPr>
        <w:numId w:val="5"/>
      </w:numPr>
    </w:pPr>
  </w:style>
  <w:style w:type="paragraph" w:styleId="Listaconnmeros3">
    <w:name w:val="List Number 3"/>
    <w:basedOn w:val="Normal"/>
    <w:semiHidden/>
    <w:rsid w:val="00313431"/>
    <w:pPr>
      <w:numPr>
        <w:numId w:val="6"/>
      </w:numPr>
    </w:pPr>
  </w:style>
  <w:style w:type="paragraph" w:styleId="Listaconnmeros4">
    <w:name w:val="List Number 4"/>
    <w:basedOn w:val="Normal"/>
    <w:semiHidden/>
    <w:rsid w:val="00313431"/>
    <w:pPr>
      <w:numPr>
        <w:numId w:val="7"/>
      </w:numPr>
    </w:pPr>
  </w:style>
  <w:style w:type="paragraph" w:styleId="Listaconnmeros5">
    <w:name w:val="List Number 5"/>
    <w:basedOn w:val="Normal"/>
    <w:semiHidden/>
    <w:rsid w:val="00313431"/>
    <w:pPr>
      <w:numPr>
        <w:numId w:val="8"/>
      </w:numPr>
    </w:pPr>
  </w:style>
  <w:style w:type="paragraph" w:styleId="Listaconvietas">
    <w:name w:val="List Bullet"/>
    <w:basedOn w:val="Normal"/>
    <w:semiHidden/>
    <w:rsid w:val="00313431"/>
    <w:pPr>
      <w:numPr>
        <w:numId w:val="9"/>
      </w:numPr>
    </w:pPr>
  </w:style>
  <w:style w:type="paragraph" w:styleId="Listaconvietas2">
    <w:name w:val="List Bullet 2"/>
    <w:basedOn w:val="Normal"/>
    <w:semiHidden/>
    <w:rsid w:val="00313431"/>
    <w:pPr>
      <w:numPr>
        <w:numId w:val="10"/>
      </w:numPr>
    </w:pPr>
  </w:style>
  <w:style w:type="paragraph" w:styleId="Listaconvietas3">
    <w:name w:val="List Bullet 3"/>
    <w:basedOn w:val="Normal"/>
    <w:semiHidden/>
    <w:rsid w:val="00313431"/>
    <w:pPr>
      <w:numPr>
        <w:numId w:val="11"/>
      </w:numPr>
    </w:pPr>
  </w:style>
  <w:style w:type="paragraph" w:styleId="Listaconvietas4">
    <w:name w:val="List Bullet 4"/>
    <w:basedOn w:val="Normal"/>
    <w:semiHidden/>
    <w:rsid w:val="00313431"/>
    <w:pPr>
      <w:numPr>
        <w:numId w:val="12"/>
      </w:numPr>
    </w:pPr>
  </w:style>
  <w:style w:type="paragraph" w:styleId="Listaconvietas5">
    <w:name w:val="List Bullet 5"/>
    <w:basedOn w:val="Normal"/>
    <w:semiHidden/>
    <w:rsid w:val="00313431"/>
    <w:pPr>
      <w:numPr>
        <w:numId w:val="13"/>
      </w:numPr>
    </w:pPr>
  </w:style>
  <w:style w:type="character" w:styleId="MquinadeescribirHTML">
    <w:name w:val="HTML Typewriter"/>
    <w:semiHidden/>
    <w:rsid w:val="00313431"/>
    <w:rPr>
      <w:rFonts w:ascii="Courier New" w:hAnsi="Courier New" w:cs="Courier New"/>
      <w:sz w:val="20"/>
      <w:szCs w:val="20"/>
    </w:rPr>
  </w:style>
  <w:style w:type="paragraph" w:styleId="NormalWeb">
    <w:name w:val="Normal (Web)"/>
    <w:basedOn w:val="Normal"/>
    <w:semiHidden/>
    <w:rsid w:val="00313431"/>
    <w:rPr>
      <w:sz w:val="24"/>
      <w:szCs w:val="24"/>
    </w:rPr>
  </w:style>
  <w:style w:type="character" w:styleId="Nmerodelnea">
    <w:name w:val="line number"/>
    <w:basedOn w:val="Fuentedeprrafopredeter"/>
    <w:semiHidden/>
    <w:rsid w:val="00313431"/>
  </w:style>
  <w:style w:type="character" w:styleId="Nmerodepgina">
    <w:name w:val="page number"/>
    <w:aliases w:val="7_G"/>
    <w:qFormat/>
    <w:rsid w:val="00E63458"/>
    <w:rPr>
      <w:rFonts w:ascii="Times New Roman" w:hAnsi="Times New Roman"/>
      <w:b/>
      <w:sz w:val="18"/>
      <w:lang w:val="fr-CH"/>
    </w:rPr>
  </w:style>
  <w:style w:type="character" w:styleId="Refdenotaalfinal">
    <w:name w:val="endnote reference"/>
    <w:aliases w:val="1_G"/>
    <w:qFormat/>
    <w:rsid w:val="00E63458"/>
    <w:rPr>
      <w:rFonts w:ascii="Times New Roman" w:hAnsi="Times New Roman"/>
      <w:sz w:val="18"/>
      <w:vertAlign w:val="superscript"/>
      <w:lang w:val="fr-CH"/>
    </w:rPr>
  </w:style>
  <w:style w:type="paragraph" w:styleId="Remitedesobre">
    <w:name w:val="envelope return"/>
    <w:basedOn w:val="Normal"/>
    <w:semiHidden/>
    <w:rsid w:val="00313431"/>
    <w:rPr>
      <w:rFonts w:ascii="Arial" w:hAnsi="Arial" w:cs="Arial"/>
    </w:rPr>
  </w:style>
  <w:style w:type="paragraph" w:styleId="Saludo">
    <w:name w:val="Salutation"/>
    <w:basedOn w:val="Normal"/>
    <w:next w:val="Normal"/>
    <w:semiHidden/>
    <w:rsid w:val="00313431"/>
  </w:style>
  <w:style w:type="paragraph" w:styleId="Sangra2detindependiente">
    <w:name w:val="Body Text Indent 2"/>
    <w:basedOn w:val="Normal"/>
    <w:semiHidden/>
    <w:rsid w:val="00313431"/>
    <w:pPr>
      <w:spacing w:after="120" w:line="480" w:lineRule="auto"/>
      <w:ind w:left="283"/>
    </w:pPr>
  </w:style>
  <w:style w:type="paragraph" w:styleId="Sangra3detindependiente">
    <w:name w:val="Body Text Indent 3"/>
    <w:basedOn w:val="Normal"/>
    <w:semiHidden/>
    <w:rsid w:val="00313431"/>
    <w:pPr>
      <w:spacing w:after="120"/>
      <w:ind w:left="283"/>
    </w:pPr>
    <w:rPr>
      <w:sz w:val="16"/>
      <w:szCs w:val="16"/>
    </w:rPr>
  </w:style>
  <w:style w:type="paragraph" w:styleId="Sangradetextonormal">
    <w:name w:val="Body Text Indent"/>
    <w:basedOn w:val="Normal"/>
    <w:semiHidden/>
    <w:rsid w:val="00313431"/>
    <w:pPr>
      <w:spacing w:after="120"/>
      <w:ind w:left="283"/>
    </w:pPr>
  </w:style>
  <w:style w:type="paragraph" w:styleId="Sangranormal">
    <w:name w:val="Normal Indent"/>
    <w:basedOn w:val="Normal"/>
    <w:semiHidden/>
    <w:rsid w:val="00313431"/>
    <w:pPr>
      <w:ind w:left="567"/>
    </w:pPr>
  </w:style>
  <w:style w:type="paragraph" w:styleId="Subttulo">
    <w:name w:val="Subtitle"/>
    <w:basedOn w:val="Normal"/>
    <w:qFormat/>
    <w:rsid w:val="00313431"/>
    <w:pPr>
      <w:spacing w:after="60"/>
      <w:jc w:val="center"/>
      <w:outlineLvl w:val="1"/>
    </w:pPr>
    <w:rPr>
      <w:rFonts w:ascii="Arial" w:hAnsi="Arial" w:cs="Arial"/>
      <w:sz w:val="24"/>
      <w:szCs w:val="24"/>
    </w:rPr>
  </w:style>
  <w:style w:type="table" w:styleId="Tablabsica1">
    <w:name w:val="Table Simple 1"/>
    <w:basedOn w:val="Tablanormal"/>
    <w:semiHidden/>
    <w:rsid w:val="00313431"/>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313431"/>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313431"/>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313431"/>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313431"/>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313431"/>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313431"/>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313431"/>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313431"/>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313431"/>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313431"/>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313431"/>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313431"/>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313431"/>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313431"/>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313431"/>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313431"/>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313431"/>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313431"/>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313431"/>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313431"/>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313431"/>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313431"/>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313431"/>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313431"/>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313431"/>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313431"/>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313431"/>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313431"/>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313431"/>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313431"/>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31343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313431"/>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313431"/>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313431"/>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313431"/>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313431"/>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313431"/>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313431"/>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313431"/>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313431"/>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313431"/>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313431"/>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semiHidden/>
    <w:rsid w:val="00313431"/>
    <w:rPr>
      <w:rFonts w:ascii="Courier New" w:hAnsi="Courier New" w:cs="Courier New"/>
      <w:sz w:val="20"/>
      <w:szCs w:val="20"/>
    </w:rPr>
  </w:style>
  <w:style w:type="paragraph" w:styleId="Textodebloque">
    <w:name w:val="Block Text"/>
    <w:basedOn w:val="Normal"/>
    <w:semiHidden/>
    <w:rsid w:val="00313431"/>
    <w:pPr>
      <w:spacing w:after="120"/>
      <w:ind w:left="1440" w:right="1440"/>
    </w:pPr>
  </w:style>
  <w:style w:type="character" w:styleId="Textoennegrita">
    <w:name w:val="Strong"/>
    <w:qFormat/>
    <w:rsid w:val="00313431"/>
    <w:rPr>
      <w:b/>
      <w:bCs/>
    </w:rPr>
  </w:style>
  <w:style w:type="paragraph" w:styleId="Textoindependiente">
    <w:name w:val="Body Text"/>
    <w:basedOn w:val="Normal"/>
    <w:semiHidden/>
    <w:rsid w:val="00313431"/>
    <w:pPr>
      <w:spacing w:after="120"/>
    </w:pPr>
  </w:style>
  <w:style w:type="paragraph" w:styleId="Textoindependiente2">
    <w:name w:val="Body Text 2"/>
    <w:basedOn w:val="Normal"/>
    <w:semiHidden/>
    <w:rsid w:val="00313431"/>
    <w:pPr>
      <w:spacing w:after="120" w:line="480" w:lineRule="auto"/>
    </w:pPr>
  </w:style>
  <w:style w:type="paragraph" w:styleId="Textoindependiente3">
    <w:name w:val="Body Text 3"/>
    <w:basedOn w:val="Normal"/>
    <w:semiHidden/>
    <w:rsid w:val="00313431"/>
    <w:pPr>
      <w:spacing w:after="120"/>
    </w:pPr>
    <w:rPr>
      <w:sz w:val="16"/>
      <w:szCs w:val="16"/>
    </w:rPr>
  </w:style>
  <w:style w:type="paragraph" w:styleId="Textoindependienteprimerasangra">
    <w:name w:val="Body Text First Indent"/>
    <w:basedOn w:val="Textoindependiente"/>
    <w:semiHidden/>
    <w:rsid w:val="00313431"/>
    <w:pPr>
      <w:ind w:firstLine="210"/>
    </w:pPr>
  </w:style>
  <w:style w:type="paragraph" w:styleId="Textoindependienteprimerasangra2">
    <w:name w:val="Body Text First Indent 2"/>
    <w:basedOn w:val="Sangradetextonormal"/>
    <w:semiHidden/>
    <w:rsid w:val="00313431"/>
    <w:pPr>
      <w:ind w:firstLine="210"/>
    </w:pPr>
  </w:style>
  <w:style w:type="paragraph" w:styleId="Textonotaalfinal">
    <w:name w:val="endnote text"/>
    <w:aliases w:val="2_G"/>
    <w:basedOn w:val="Textonotapie"/>
    <w:qFormat/>
    <w:rsid w:val="00E63458"/>
  </w:style>
  <w:style w:type="paragraph" w:styleId="Textosinformato">
    <w:name w:val="Plain Text"/>
    <w:basedOn w:val="Normal"/>
    <w:semiHidden/>
    <w:rsid w:val="00313431"/>
    <w:rPr>
      <w:rFonts w:ascii="Courier New" w:hAnsi="Courier New" w:cs="Courier New"/>
    </w:rPr>
  </w:style>
  <w:style w:type="paragraph" w:styleId="Ttulo">
    <w:name w:val="Title"/>
    <w:basedOn w:val="Normal"/>
    <w:qFormat/>
    <w:rsid w:val="00313431"/>
    <w:pPr>
      <w:spacing w:before="240" w:after="60"/>
      <w:jc w:val="center"/>
      <w:outlineLvl w:val="0"/>
    </w:pPr>
    <w:rPr>
      <w:rFonts w:ascii="Arial" w:hAnsi="Arial" w:cs="Arial"/>
      <w:b/>
      <w:bCs/>
      <w:kern w:val="28"/>
      <w:sz w:val="32"/>
      <w:szCs w:val="32"/>
    </w:rPr>
  </w:style>
  <w:style w:type="character" w:styleId="VariableHTML">
    <w:name w:val="HTML Variable"/>
    <w:semiHidden/>
    <w:rsid w:val="00313431"/>
    <w:rPr>
      <w:i/>
      <w:iCs/>
    </w:rPr>
  </w:style>
  <w:style w:type="paragraph" w:customStyle="1" w:styleId="Bullet1G">
    <w:name w:val="_Bullet 1_G"/>
    <w:basedOn w:val="Normal"/>
    <w:qFormat/>
    <w:rsid w:val="00E63458"/>
    <w:pPr>
      <w:numPr>
        <w:numId w:val="14"/>
      </w:numPr>
      <w:suppressAutoHyphens/>
      <w:spacing w:after="120"/>
      <w:ind w:right="1134"/>
      <w:jc w:val="both"/>
    </w:pPr>
    <w:rPr>
      <w:lang w:val="fr-CH" w:eastAsia="en-US"/>
    </w:rPr>
  </w:style>
  <w:style w:type="paragraph" w:customStyle="1" w:styleId="Bullet2G">
    <w:name w:val="_Bullet 2_G"/>
    <w:basedOn w:val="Normal"/>
    <w:qFormat/>
    <w:rsid w:val="00E63458"/>
    <w:pPr>
      <w:numPr>
        <w:numId w:val="15"/>
      </w:numPr>
      <w:suppressAutoHyphens/>
      <w:spacing w:after="120"/>
      <w:ind w:right="1134"/>
      <w:jc w:val="both"/>
    </w:pPr>
    <w:rPr>
      <w:lang w:val="fr-CH" w:eastAsia="en-US"/>
    </w:rPr>
  </w:style>
  <w:style w:type="character" w:customStyle="1" w:styleId="SingleTxtGChar">
    <w:name w:val="_ Single Txt_G Char"/>
    <w:link w:val="SingleTxtG"/>
    <w:locked/>
    <w:rsid w:val="00262348"/>
    <w:rPr>
      <w:lang w:val="fr-CH" w:eastAsia="en-US"/>
    </w:rPr>
  </w:style>
  <w:style w:type="paragraph" w:customStyle="1" w:styleId="ColorfulList-Accent11">
    <w:name w:val="Colorful List - Accent 11"/>
    <w:basedOn w:val="Normal"/>
    <w:uiPriority w:val="34"/>
    <w:qFormat/>
    <w:rsid w:val="000F5F04"/>
    <w:pPr>
      <w:ind w:left="720"/>
      <w:contextualSpacing/>
    </w:pPr>
  </w:style>
  <w:style w:type="character" w:styleId="Refdecomentario">
    <w:name w:val="annotation reference"/>
    <w:semiHidden/>
    <w:rsid w:val="00E67AC1"/>
    <w:rPr>
      <w:sz w:val="16"/>
      <w:szCs w:val="16"/>
    </w:rPr>
  </w:style>
  <w:style w:type="paragraph" w:styleId="Textocomentario">
    <w:name w:val="annotation text"/>
    <w:basedOn w:val="Normal"/>
    <w:link w:val="TextocomentarioCar"/>
    <w:semiHidden/>
    <w:rsid w:val="00E67AC1"/>
  </w:style>
  <w:style w:type="character" w:customStyle="1" w:styleId="TextocomentarioCar">
    <w:name w:val="Texto comentario Car"/>
    <w:link w:val="Textocomentario"/>
    <w:semiHidden/>
    <w:rsid w:val="00E67AC1"/>
    <w:rPr>
      <w:lang w:val="es-ES" w:eastAsia="es-ES"/>
    </w:rPr>
  </w:style>
  <w:style w:type="paragraph" w:styleId="Asuntodelcomentario">
    <w:name w:val="annotation subject"/>
    <w:basedOn w:val="Textocomentario"/>
    <w:next w:val="Textocomentario"/>
    <w:link w:val="AsuntodelcomentarioCar"/>
    <w:semiHidden/>
    <w:rsid w:val="00E67AC1"/>
    <w:rPr>
      <w:b/>
      <w:bCs/>
    </w:rPr>
  </w:style>
  <w:style w:type="character" w:customStyle="1" w:styleId="AsuntodelcomentarioCar">
    <w:name w:val="Asunto del comentario Car"/>
    <w:link w:val="Asuntodelcomentario"/>
    <w:semiHidden/>
    <w:rsid w:val="00E67AC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10001">
      <w:bodyDiv w:val="1"/>
      <w:marLeft w:val="0"/>
      <w:marRight w:val="0"/>
      <w:marTop w:val="0"/>
      <w:marBottom w:val="0"/>
      <w:divBdr>
        <w:top w:val="none" w:sz="0" w:space="0" w:color="auto"/>
        <w:left w:val="none" w:sz="0" w:space="0" w:color="auto"/>
        <w:bottom w:val="none" w:sz="0" w:space="0" w:color="auto"/>
        <w:right w:val="none" w:sz="0" w:space="0" w:color="auto"/>
      </w:divBdr>
      <w:divsChild>
        <w:div w:id="815611169">
          <w:marLeft w:val="0"/>
          <w:marRight w:val="0"/>
          <w:marTop w:val="0"/>
          <w:marBottom w:val="0"/>
          <w:divBdr>
            <w:top w:val="none" w:sz="0" w:space="0" w:color="auto"/>
            <w:left w:val="none" w:sz="0" w:space="0" w:color="auto"/>
            <w:bottom w:val="none" w:sz="0" w:space="0" w:color="auto"/>
            <w:right w:val="none" w:sz="0" w:space="0" w:color="auto"/>
          </w:divBdr>
        </w:div>
        <w:div w:id="836961968">
          <w:marLeft w:val="0"/>
          <w:marRight w:val="0"/>
          <w:marTop w:val="0"/>
          <w:marBottom w:val="0"/>
          <w:divBdr>
            <w:top w:val="none" w:sz="0" w:space="0" w:color="auto"/>
            <w:left w:val="none" w:sz="0" w:space="0" w:color="auto"/>
            <w:bottom w:val="none" w:sz="0" w:space="0" w:color="auto"/>
            <w:right w:val="none" w:sz="0" w:space="0" w:color="auto"/>
          </w:divBdr>
        </w:div>
        <w:div w:id="1340157129">
          <w:marLeft w:val="0"/>
          <w:marRight w:val="0"/>
          <w:marTop w:val="0"/>
          <w:marBottom w:val="0"/>
          <w:divBdr>
            <w:top w:val="none" w:sz="0" w:space="0" w:color="auto"/>
            <w:left w:val="none" w:sz="0" w:space="0" w:color="auto"/>
            <w:bottom w:val="none" w:sz="0" w:space="0" w:color="auto"/>
            <w:right w:val="none" w:sz="0" w:space="0" w:color="auto"/>
          </w:divBdr>
        </w:div>
      </w:divsChild>
    </w:div>
    <w:div w:id="1020857249">
      <w:bodyDiv w:val="1"/>
      <w:marLeft w:val="0"/>
      <w:marRight w:val="0"/>
      <w:marTop w:val="0"/>
      <w:marBottom w:val="0"/>
      <w:divBdr>
        <w:top w:val="none" w:sz="0" w:space="0" w:color="auto"/>
        <w:left w:val="none" w:sz="0" w:space="0" w:color="auto"/>
        <w:bottom w:val="none" w:sz="0" w:space="0" w:color="auto"/>
        <w:right w:val="none" w:sz="0" w:space="0" w:color="auto"/>
      </w:divBdr>
    </w:div>
    <w:div w:id="1711760135">
      <w:bodyDiv w:val="1"/>
      <w:marLeft w:val="0"/>
      <w:marRight w:val="0"/>
      <w:marTop w:val="0"/>
      <w:marBottom w:val="0"/>
      <w:divBdr>
        <w:top w:val="none" w:sz="0" w:space="0" w:color="auto"/>
        <w:left w:val="none" w:sz="0" w:space="0" w:color="auto"/>
        <w:bottom w:val="none" w:sz="0" w:space="0" w:color="auto"/>
        <w:right w:val="none" w:sz="0" w:space="0" w:color="auto"/>
      </w:divBdr>
    </w:div>
    <w:div w:id="194792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5F8-7DED-4222-80EE-E34EA2602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FD713-6017-4E35-97DD-795808DE9319}">
  <ds:schemaRefs>
    <ds:schemaRef ds:uri="http://schemas.microsoft.com/sharepoint/v3/contenttype/forms"/>
  </ds:schemaRefs>
</ds:datastoreItem>
</file>

<file path=customXml/itemProps3.xml><?xml version="1.0" encoding="utf-8"?>
<ds:datastoreItem xmlns:ds="http://schemas.openxmlformats.org/officeDocument/2006/customXml" ds:itemID="{DF4EE744-0ABA-4818-852B-9BC2E5D52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0A56A2-DFEA-4D30-A586-9E952655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E_S</Template>
  <TotalTime>15</TotalTime>
  <Pages>13</Pages>
  <Words>6731</Words>
  <Characters>37021</Characters>
  <Application>Microsoft Office Word</Application>
  <DocSecurity>0</DocSecurity>
  <Lines>308</Lines>
  <Paragraphs>87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E/C.12/COL/CO/R.6</vt:lpstr>
      <vt:lpstr>E/C.12/COL/CO/R.6</vt:lpstr>
      <vt:lpstr>E/C.12/COL/CO/R.6</vt:lpstr>
    </vt:vector>
  </TitlesOfParts>
  <Company>DCM</Company>
  <LinksUpToDate>false</LinksUpToDate>
  <CharactersWithSpaces>43665</CharactersWithSpaces>
  <SharedDoc>false</SharedDoc>
  <HLinks>
    <vt:vector size="6" baseType="variant">
      <vt:variant>
        <vt:i4>6553703</vt:i4>
      </vt:variant>
      <vt:variant>
        <vt:i4>0</vt:i4>
      </vt:variant>
      <vt:variant>
        <vt:i4>0</vt:i4>
      </vt:variant>
      <vt:variant>
        <vt:i4>5</vt:i4>
      </vt:variant>
      <vt:variant>
        <vt:lpwstr>http://context.reverso.net/traduction/espagnol-anglais/Sexag%C3%A9simo+segundo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E/C.12/COL/CO/R.6</dc:title>
  <dc:creator>Maria  DE LA PLAZA</dc:creator>
  <cp:lastModifiedBy>Toshiba</cp:lastModifiedBy>
  <cp:revision>2</cp:revision>
  <cp:lastPrinted>2017-10-12T22:38:00Z</cp:lastPrinted>
  <dcterms:created xsi:type="dcterms:W3CDTF">2017-10-12T22:53:00Z</dcterms:created>
  <dcterms:modified xsi:type="dcterms:W3CDTF">2017-10-12T22:53:00Z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