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7947" w14:textId="203AF01F" w:rsidR="0038482E" w:rsidRPr="003D22DB" w:rsidRDefault="0038482E" w:rsidP="003D22DB">
      <w:pPr>
        <w:tabs>
          <w:tab w:val="left" w:pos="4164"/>
        </w:tabs>
        <w:spacing w:after="0"/>
        <w:rPr>
          <w:rFonts w:ascii="Arial" w:eastAsia="Arial" w:hAnsi="Arial" w:cs="Arial"/>
          <w:sz w:val="10"/>
          <w:szCs w:val="12"/>
        </w:rPr>
      </w:pPr>
      <w:bookmarkStart w:id="0" w:name="_GoBack"/>
      <w:bookmarkEnd w:id="0"/>
    </w:p>
    <w:p w14:paraId="62E4A25C" w14:textId="77777777" w:rsidR="0038482E" w:rsidRPr="003D22DB" w:rsidRDefault="00A2536A">
      <w:pPr>
        <w:spacing w:after="0"/>
        <w:jc w:val="center"/>
        <w:rPr>
          <w:rFonts w:ascii="Arial" w:eastAsia="Arial" w:hAnsi="Arial" w:cs="Arial"/>
          <w:b/>
          <w:sz w:val="36"/>
          <w:szCs w:val="40"/>
        </w:rPr>
      </w:pPr>
      <w:r w:rsidRPr="003D22DB">
        <w:rPr>
          <w:rFonts w:ascii="Arial" w:eastAsia="Arial" w:hAnsi="Arial" w:cs="Arial"/>
          <w:b/>
          <w:sz w:val="36"/>
          <w:szCs w:val="40"/>
        </w:rPr>
        <w:t>Silent Auction Recipient Application Process</w:t>
      </w:r>
    </w:p>
    <w:p w14:paraId="78359024" w14:textId="4BF9A570" w:rsidR="0038482E" w:rsidRPr="003D22DB" w:rsidRDefault="00A2536A">
      <w:pPr>
        <w:spacing w:after="0"/>
        <w:jc w:val="center"/>
        <w:rPr>
          <w:rFonts w:ascii="Arial" w:eastAsia="Arial" w:hAnsi="Arial" w:cs="Arial"/>
          <w:b/>
          <w:color w:val="000000" w:themeColor="text1"/>
          <w:sz w:val="24"/>
          <w:szCs w:val="24"/>
          <w:u w:val="single"/>
        </w:rPr>
      </w:pPr>
      <w:r w:rsidRPr="003D22DB">
        <w:rPr>
          <w:rFonts w:ascii="Arial" w:eastAsia="Arial" w:hAnsi="Arial" w:cs="Arial"/>
          <w:b/>
          <w:color w:val="000000" w:themeColor="text1"/>
          <w:sz w:val="24"/>
          <w:szCs w:val="24"/>
          <w:u w:val="single"/>
        </w:rPr>
        <w:t xml:space="preserve">Application Deadline: February </w:t>
      </w:r>
      <w:r w:rsidR="00EC27BA" w:rsidRPr="003D22DB">
        <w:rPr>
          <w:rFonts w:ascii="Arial" w:eastAsia="Arial" w:hAnsi="Arial" w:cs="Arial"/>
          <w:b/>
          <w:color w:val="000000" w:themeColor="text1"/>
          <w:sz w:val="24"/>
          <w:szCs w:val="24"/>
          <w:u w:val="single"/>
        </w:rPr>
        <w:t>1, 2019</w:t>
      </w:r>
    </w:p>
    <w:p w14:paraId="1A26DBE2" w14:textId="4A38C976" w:rsidR="00153254" w:rsidRDefault="00A2536A" w:rsidP="003D22DB">
      <w:pPr>
        <w:keepLines/>
        <w:spacing w:after="0" w:line="240" w:lineRule="auto"/>
        <w:contextualSpacing/>
        <w:jc w:val="both"/>
        <w:rPr>
          <w:rFonts w:ascii="Arial" w:eastAsia="Arial" w:hAnsi="Arial" w:cs="Arial"/>
          <w:b/>
          <w:color w:val="000000" w:themeColor="text1"/>
          <w:sz w:val="24"/>
          <w:szCs w:val="24"/>
          <w:u w:val="single"/>
        </w:rPr>
      </w:pPr>
      <w:r w:rsidRPr="003D22DB">
        <w:rPr>
          <w:rFonts w:ascii="Arial" w:eastAsia="Arial" w:hAnsi="Arial" w:cs="Arial"/>
          <w:b/>
          <w:color w:val="000000" w:themeColor="text1"/>
          <w:sz w:val="24"/>
          <w:szCs w:val="24"/>
          <w:u w:val="single"/>
        </w:rPr>
        <w:t>Application Submission and Que</w:t>
      </w:r>
      <w:r w:rsidR="00153254">
        <w:rPr>
          <w:rFonts w:ascii="Arial" w:eastAsia="Arial" w:hAnsi="Arial" w:cs="Arial"/>
          <w:b/>
          <w:color w:val="000000" w:themeColor="text1"/>
          <w:sz w:val="24"/>
          <w:szCs w:val="24"/>
          <w:u w:val="single"/>
        </w:rPr>
        <w:t>stions to: Erica Whorley (</w:t>
      </w:r>
      <w:hyperlink r:id="rId8" w:history="1">
        <w:r w:rsidR="006619AA" w:rsidRPr="003D22DB">
          <w:rPr>
            <w:rStyle w:val="Hyperlink"/>
            <w:rFonts w:ascii="Arial" w:eastAsia="Arial" w:hAnsi="Arial" w:cs="Arial"/>
            <w:b/>
            <w:color w:val="000000" w:themeColor="text1"/>
            <w:sz w:val="24"/>
            <w:szCs w:val="24"/>
          </w:rPr>
          <w:t>ewhorley@brwncald.com</w:t>
        </w:r>
      </w:hyperlink>
      <w:r w:rsidR="00153254">
        <w:rPr>
          <w:rFonts w:ascii="Arial" w:eastAsia="Arial" w:hAnsi="Arial" w:cs="Arial"/>
          <w:b/>
          <w:color w:val="000000" w:themeColor="text1"/>
          <w:sz w:val="24"/>
          <w:szCs w:val="24"/>
          <w:u w:val="single"/>
        </w:rPr>
        <w:t>)</w:t>
      </w:r>
      <w:r w:rsidR="006619AA" w:rsidRPr="003D22DB">
        <w:rPr>
          <w:rFonts w:ascii="Arial" w:eastAsia="Arial" w:hAnsi="Arial" w:cs="Arial"/>
          <w:b/>
          <w:color w:val="000000" w:themeColor="text1"/>
          <w:sz w:val="24"/>
          <w:szCs w:val="24"/>
          <w:u w:val="single"/>
        </w:rPr>
        <w:t xml:space="preserve"> or </w:t>
      </w:r>
    </w:p>
    <w:p w14:paraId="39E7A46C" w14:textId="479BC328" w:rsidR="0038482E" w:rsidRPr="003D22DB" w:rsidRDefault="003D22DB" w:rsidP="00153254">
      <w:pPr>
        <w:keepLines/>
        <w:spacing w:after="0" w:line="240" w:lineRule="auto"/>
        <w:contextualSpacing/>
        <w:jc w:val="center"/>
        <w:rPr>
          <w:rFonts w:ascii="Arial" w:eastAsia="Arial" w:hAnsi="Arial" w:cs="Arial"/>
          <w:b/>
          <w:color w:val="000000" w:themeColor="text1"/>
          <w:sz w:val="24"/>
          <w:szCs w:val="24"/>
          <w:u w:val="single"/>
        </w:rPr>
      </w:pPr>
      <w:r w:rsidRPr="00153254">
        <w:rPr>
          <w:rFonts w:ascii="Arial" w:eastAsia="Arial" w:hAnsi="Arial" w:cs="Arial"/>
          <w:b/>
          <w:color w:val="000000" w:themeColor="text1"/>
          <w:sz w:val="24"/>
          <w:szCs w:val="24"/>
          <w:u w:val="single"/>
        </w:rPr>
        <w:t>Armin Vakili</w:t>
      </w:r>
      <w:r w:rsidR="00153254">
        <w:rPr>
          <w:rFonts w:ascii="Arial" w:eastAsia="Arial" w:hAnsi="Arial" w:cs="Arial"/>
          <w:b/>
          <w:color w:val="000000" w:themeColor="text1"/>
          <w:sz w:val="24"/>
          <w:szCs w:val="24"/>
          <w:u w:val="single"/>
        </w:rPr>
        <w:t xml:space="preserve"> (</w:t>
      </w:r>
      <w:r w:rsidR="006619AA" w:rsidRPr="003D22DB">
        <w:rPr>
          <w:rFonts w:ascii="Arial" w:eastAsia="Arial" w:hAnsi="Arial" w:cs="Arial"/>
          <w:b/>
          <w:color w:val="000000" w:themeColor="text1"/>
          <w:sz w:val="24"/>
          <w:szCs w:val="24"/>
          <w:u w:val="single"/>
        </w:rPr>
        <w:t>vakilia@cdmsmith.com</w:t>
      </w:r>
      <w:r w:rsidR="00153254">
        <w:rPr>
          <w:rFonts w:ascii="Arial" w:eastAsia="Arial" w:hAnsi="Arial" w:cs="Arial"/>
          <w:b/>
          <w:color w:val="000000" w:themeColor="text1"/>
          <w:sz w:val="24"/>
          <w:szCs w:val="24"/>
          <w:u w:val="single"/>
        </w:rPr>
        <w:t>)</w:t>
      </w:r>
    </w:p>
    <w:p w14:paraId="069B9A15" w14:textId="77777777" w:rsidR="0038482E" w:rsidRDefault="0038482E">
      <w:pPr>
        <w:spacing w:after="0" w:line="240" w:lineRule="auto"/>
        <w:jc w:val="center"/>
        <w:rPr>
          <w:rFonts w:ascii="Arial" w:eastAsia="Arial" w:hAnsi="Arial" w:cs="Arial"/>
          <w:sz w:val="12"/>
          <w:szCs w:val="12"/>
        </w:rPr>
      </w:pPr>
    </w:p>
    <w:p w14:paraId="1A72B8C0" w14:textId="77777777" w:rsidR="00CD0202" w:rsidRDefault="00CD0202">
      <w:pPr>
        <w:spacing w:after="0" w:line="240" w:lineRule="auto"/>
        <w:jc w:val="center"/>
        <w:rPr>
          <w:rFonts w:ascii="Arial" w:eastAsia="Arial" w:hAnsi="Arial" w:cs="Arial"/>
          <w:sz w:val="12"/>
          <w:szCs w:val="12"/>
        </w:rPr>
      </w:pPr>
    </w:p>
    <w:p w14:paraId="3E265C2A" w14:textId="3407F3B8" w:rsidR="0038482E" w:rsidRDefault="00A2536A">
      <w:pPr>
        <w:spacing w:after="0" w:line="240" w:lineRule="auto"/>
        <w:jc w:val="both"/>
        <w:rPr>
          <w:rFonts w:ascii="Arial" w:eastAsia="Arial" w:hAnsi="Arial" w:cs="Arial"/>
        </w:rPr>
      </w:pPr>
      <w:r>
        <w:rPr>
          <w:rFonts w:ascii="Arial" w:eastAsia="Arial" w:hAnsi="Arial" w:cs="Arial"/>
        </w:rPr>
        <w:t>The Chesapeake Section, American Water Works Association, Inc. (CSAWWA), Chesapeake Water Environment Association (CWEA) and the Water &amp; Waste Operators Association of Maryland, Delaware &amp; the District of Columbia (WWOA) will hold their annual conference and exhibition from August 2</w:t>
      </w:r>
      <w:r w:rsidR="00EC27BA">
        <w:rPr>
          <w:rFonts w:ascii="Arial" w:eastAsia="Arial" w:hAnsi="Arial" w:cs="Arial"/>
        </w:rPr>
        <w:t>7</w:t>
      </w:r>
      <w:r>
        <w:rPr>
          <w:rFonts w:ascii="Arial" w:eastAsia="Arial" w:hAnsi="Arial" w:cs="Arial"/>
        </w:rPr>
        <w:t>-3</w:t>
      </w:r>
      <w:r w:rsidR="00EC27BA">
        <w:rPr>
          <w:rFonts w:ascii="Arial" w:eastAsia="Arial" w:hAnsi="Arial" w:cs="Arial"/>
        </w:rPr>
        <w:t>0</w:t>
      </w:r>
      <w:r>
        <w:rPr>
          <w:rFonts w:ascii="Arial" w:eastAsia="Arial" w:hAnsi="Arial" w:cs="Arial"/>
        </w:rPr>
        <w:t>, 201</w:t>
      </w:r>
      <w:r w:rsidR="00EC27BA">
        <w:rPr>
          <w:rFonts w:ascii="Arial" w:eastAsia="Arial" w:hAnsi="Arial" w:cs="Arial"/>
        </w:rPr>
        <w:t>9</w:t>
      </w:r>
      <w:r>
        <w:rPr>
          <w:rFonts w:ascii="Arial" w:eastAsia="Arial" w:hAnsi="Arial" w:cs="Arial"/>
        </w:rPr>
        <w:t xml:space="preserve"> at the Ocean City Convention Center in Ocean City, Maryland. </w:t>
      </w:r>
    </w:p>
    <w:p w14:paraId="60AA9CDC" w14:textId="77777777" w:rsidR="0038482E" w:rsidRDefault="0038482E">
      <w:pPr>
        <w:spacing w:after="0" w:line="240" w:lineRule="auto"/>
        <w:jc w:val="both"/>
        <w:rPr>
          <w:rFonts w:ascii="Arial" w:eastAsia="Arial" w:hAnsi="Arial" w:cs="Arial"/>
        </w:rPr>
      </w:pPr>
    </w:p>
    <w:p w14:paraId="0C508974" w14:textId="45528EEF" w:rsidR="0038482E" w:rsidRDefault="00A2536A">
      <w:pPr>
        <w:spacing w:after="0" w:line="240" w:lineRule="auto"/>
        <w:jc w:val="both"/>
        <w:rPr>
          <w:rFonts w:ascii="Arial" w:eastAsia="Arial" w:hAnsi="Arial" w:cs="Arial"/>
        </w:rPr>
      </w:pPr>
      <w:r>
        <w:rPr>
          <w:rFonts w:ascii="Arial" w:eastAsia="Arial" w:hAnsi="Arial" w:cs="Arial"/>
        </w:rPr>
        <w:t>The 201</w:t>
      </w:r>
      <w:r w:rsidR="00EC27BA">
        <w:rPr>
          <w:rFonts w:ascii="Arial" w:eastAsia="Arial" w:hAnsi="Arial" w:cs="Arial"/>
        </w:rPr>
        <w:t>9</w:t>
      </w:r>
      <w:r>
        <w:rPr>
          <w:rFonts w:ascii="Arial" w:eastAsia="Arial" w:hAnsi="Arial" w:cs="Arial"/>
        </w:rPr>
        <w:t xml:space="preserve"> Tri-Association Conference will again include a Silent Auction that will benefit local chapters of non-profit Engineering groups. Student organizations are encouraged to apply and will be given special consideration. The auction is held over two days of the conference in the Exhibit Hall. Auction items are donated by organizations participating in the conference, individuals, and </w:t>
      </w:r>
      <w:r w:rsidR="00153254">
        <w:rPr>
          <w:rFonts w:ascii="Arial" w:eastAsia="Arial" w:hAnsi="Arial" w:cs="Arial"/>
        </w:rPr>
        <w:t>local</w:t>
      </w:r>
      <w:r w:rsidR="006619AA">
        <w:rPr>
          <w:rFonts w:ascii="Arial" w:eastAsia="Arial" w:hAnsi="Arial" w:cs="Arial"/>
        </w:rPr>
        <w:t xml:space="preserve"> </w:t>
      </w:r>
      <w:r>
        <w:rPr>
          <w:rFonts w:ascii="Arial" w:eastAsia="Arial" w:hAnsi="Arial" w:cs="Arial"/>
        </w:rPr>
        <w:t>businesses. The auction typically raises $</w:t>
      </w:r>
      <w:r w:rsidR="00EC27BA">
        <w:rPr>
          <w:rFonts w:ascii="Arial" w:eastAsia="Arial" w:hAnsi="Arial" w:cs="Arial"/>
        </w:rPr>
        <w:t>2</w:t>
      </w:r>
      <w:r>
        <w:rPr>
          <w:rFonts w:ascii="Arial" w:eastAsia="Arial" w:hAnsi="Arial" w:cs="Arial"/>
        </w:rPr>
        <w:t>,000 to $</w:t>
      </w:r>
      <w:r w:rsidR="00EC27BA">
        <w:rPr>
          <w:rFonts w:ascii="Arial" w:eastAsia="Arial" w:hAnsi="Arial" w:cs="Arial"/>
        </w:rPr>
        <w:t>3</w:t>
      </w:r>
      <w:r>
        <w:rPr>
          <w:rFonts w:ascii="Arial" w:eastAsia="Arial" w:hAnsi="Arial" w:cs="Arial"/>
        </w:rPr>
        <w:t xml:space="preserve">,000 for the benefiting organization(s). </w:t>
      </w:r>
    </w:p>
    <w:p w14:paraId="08B5DF57" w14:textId="77777777" w:rsidR="0038482E" w:rsidRDefault="0038482E">
      <w:pPr>
        <w:spacing w:after="0" w:line="240" w:lineRule="auto"/>
        <w:jc w:val="both"/>
        <w:rPr>
          <w:rFonts w:ascii="Arial" w:eastAsia="Arial" w:hAnsi="Arial" w:cs="Arial"/>
        </w:rPr>
      </w:pPr>
    </w:p>
    <w:p w14:paraId="4445C8EC" w14:textId="73566591" w:rsidR="0038482E" w:rsidRDefault="00A2536A">
      <w:pPr>
        <w:spacing w:after="0" w:line="240" w:lineRule="auto"/>
        <w:jc w:val="both"/>
        <w:rPr>
          <w:rFonts w:ascii="Arial" w:eastAsia="Arial" w:hAnsi="Arial" w:cs="Arial"/>
        </w:rPr>
      </w:pPr>
      <w:r>
        <w:rPr>
          <w:rFonts w:ascii="Arial" w:eastAsia="Arial" w:hAnsi="Arial" w:cs="Arial"/>
        </w:rPr>
        <w:t>To be considered as a recipient of the 201</w:t>
      </w:r>
      <w:r w:rsidR="00EC27BA">
        <w:rPr>
          <w:rFonts w:ascii="Arial" w:eastAsia="Arial" w:hAnsi="Arial" w:cs="Arial"/>
        </w:rPr>
        <w:t>9</w:t>
      </w:r>
      <w:r w:rsidR="00153254">
        <w:rPr>
          <w:rFonts w:ascii="Arial" w:eastAsia="Arial" w:hAnsi="Arial" w:cs="Arial"/>
        </w:rPr>
        <w:t xml:space="preserve"> Tri-Association</w:t>
      </w:r>
      <w:r>
        <w:rPr>
          <w:rFonts w:ascii="Arial" w:eastAsia="Arial" w:hAnsi="Arial" w:cs="Arial"/>
        </w:rPr>
        <w:t xml:space="preserve"> Conference proceeds, please apply as described below. Applications shou</w:t>
      </w:r>
      <w:r w:rsidR="00153254">
        <w:rPr>
          <w:rFonts w:ascii="Arial" w:eastAsia="Arial" w:hAnsi="Arial" w:cs="Arial"/>
        </w:rPr>
        <w:t xml:space="preserve">ld be sent to </w:t>
      </w:r>
      <w:hyperlink r:id="rId9" w:history="1">
        <w:r w:rsidR="00153254">
          <w:rPr>
            <w:rStyle w:val="Hyperlink"/>
            <w:rFonts w:ascii="Arial" w:eastAsia="Arial" w:hAnsi="Arial" w:cs="Arial"/>
          </w:rPr>
          <w:t>Erica Whorley</w:t>
        </w:r>
      </w:hyperlink>
      <w:r w:rsidR="00153254">
        <w:rPr>
          <w:rFonts w:ascii="Arial" w:eastAsia="Arial" w:hAnsi="Arial" w:cs="Arial"/>
        </w:rPr>
        <w:t xml:space="preserve"> or </w:t>
      </w:r>
      <w:hyperlink r:id="rId10" w:history="1">
        <w:r w:rsidR="00153254">
          <w:rPr>
            <w:rStyle w:val="Hyperlink"/>
            <w:rFonts w:ascii="Arial" w:eastAsia="Arial" w:hAnsi="Arial" w:cs="Arial"/>
          </w:rPr>
          <w:t>Armin Vakili</w:t>
        </w:r>
      </w:hyperlink>
      <w:r>
        <w:rPr>
          <w:rFonts w:ascii="Arial" w:eastAsia="Arial" w:hAnsi="Arial" w:cs="Arial"/>
        </w:rPr>
        <w:t xml:space="preserve">. Applications must be received by February </w:t>
      </w:r>
      <w:r w:rsidR="00EC27BA">
        <w:rPr>
          <w:rFonts w:ascii="Arial" w:eastAsia="Arial" w:hAnsi="Arial" w:cs="Arial"/>
        </w:rPr>
        <w:t>1</w:t>
      </w:r>
      <w:r>
        <w:rPr>
          <w:rFonts w:ascii="Arial" w:eastAsia="Arial" w:hAnsi="Arial" w:cs="Arial"/>
        </w:rPr>
        <w:t>, 201</w:t>
      </w:r>
      <w:r w:rsidR="00EC27BA">
        <w:rPr>
          <w:rFonts w:ascii="Arial" w:eastAsia="Arial" w:hAnsi="Arial" w:cs="Arial"/>
        </w:rPr>
        <w:t>9</w:t>
      </w:r>
      <w:r>
        <w:rPr>
          <w:rFonts w:ascii="Arial" w:eastAsia="Arial" w:hAnsi="Arial" w:cs="Arial"/>
        </w:rPr>
        <w:t xml:space="preserve">. Benefiting organizations are expected to assist with organization of the auction by soliciting donations and/or by volunteering at the conference and are encouraged to participate in the conference (conference participants and volunteers must register for the conference). Recipients will be selected by </w:t>
      </w:r>
      <w:r w:rsidR="001C07CB">
        <w:rPr>
          <w:rFonts w:ascii="Arial" w:eastAsia="Arial" w:hAnsi="Arial" w:cs="Arial"/>
        </w:rPr>
        <w:t>April 26</w:t>
      </w:r>
      <w:r>
        <w:rPr>
          <w:rFonts w:ascii="Arial" w:eastAsia="Arial" w:hAnsi="Arial" w:cs="Arial"/>
        </w:rPr>
        <w:t>, 201</w:t>
      </w:r>
      <w:r w:rsidR="00EC27BA">
        <w:rPr>
          <w:rFonts w:ascii="Arial" w:eastAsia="Arial" w:hAnsi="Arial" w:cs="Arial"/>
        </w:rPr>
        <w:t>9</w:t>
      </w:r>
      <w:r>
        <w:rPr>
          <w:rFonts w:ascii="Arial" w:eastAsia="Arial" w:hAnsi="Arial" w:cs="Arial"/>
        </w:rPr>
        <w:t>. Multiple organizations may be selected</w:t>
      </w:r>
      <w:r w:rsidR="003D10D7">
        <w:rPr>
          <w:rFonts w:ascii="Arial" w:eastAsia="Arial" w:hAnsi="Arial" w:cs="Arial"/>
        </w:rPr>
        <w:t>.</w:t>
      </w:r>
    </w:p>
    <w:p w14:paraId="4439E80A" w14:textId="77777777" w:rsidR="0038482E" w:rsidRDefault="0038482E">
      <w:pPr>
        <w:spacing w:after="0" w:line="240" w:lineRule="auto"/>
        <w:jc w:val="both"/>
        <w:rPr>
          <w:rFonts w:ascii="Arial" w:eastAsia="Arial" w:hAnsi="Arial" w:cs="Arial"/>
        </w:rPr>
      </w:pPr>
    </w:p>
    <w:p w14:paraId="7C87AD75" w14:textId="4C309964" w:rsidR="0038482E" w:rsidRDefault="00A2536A">
      <w:pPr>
        <w:spacing w:after="0" w:line="240" w:lineRule="auto"/>
        <w:jc w:val="both"/>
        <w:rPr>
          <w:rFonts w:ascii="Arial" w:eastAsia="Arial" w:hAnsi="Arial" w:cs="Arial"/>
        </w:rPr>
      </w:pPr>
      <w:r>
        <w:rPr>
          <w:rFonts w:ascii="Arial" w:eastAsia="Arial" w:hAnsi="Arial" w:cs="Arial"/>
        </w:rPr>
        <w:t>To be considered as a recipient of the 201</w:t>
      </w:r>
      <w:r w:rsidR="00EC27BA">
        <w:rPr>
          <w:rFonts w:ascii="Arial" w:eastAsia="Arial" w:hAnsi="Arial" w:cs="Arial"/>
        </w:rPr>
        <w:t>9</w:t>
      </w:r>
      <w:r>
        <w:rPr>
          <w:rFonts w:ascii="Arial" w:eastAsia="Arial" w:hAnsi="Arial" w:cs="Arial"/>
        </w:rPr>
        <w:t xml:space="preserve"> Tri-Associate Conference Silent Auction proceeds, submit a </w:t>
      </w:r>
      <w:r w:rsidR="003D1DCB">
        <w:rPr>
          <w:rFonts w:ascii="Arial" w:eastAsia="Arial" w:hAnsi="Arial" w:cs="Arial"/>
        </w:rPr>
        <w:t>two</w:t>
      </w:r>
      <w:r>
        <w:rPr>
          <w:rFonts w:ascii="Arial" w:eastAsia="Arial" w:hAnsi="Arial" w:cs="Arial"/>
        </w:rPr>
        <w:t>-page written application that</w:t>
      </w:r>
      <w:r w:rsidR="00124A1F">
        <w:rPr>
          <w:rFonts w:ascii="Arial" w:eastAsia="Arial" w:hAnsi="Arial" w:cs="Arial"/>
        </w:rPr>
        <w:t xml:space="preserve"> includes</w:t>
      </w:r>
      <w:r>
        <w:rPr>
          <w:rFonts w:ascii="Arial" w:eastAsia="Arial" w:hAnsi="Arial" w:cs="Arial"/>
        </w:rPr>
        <w:t>:</w:t>
      </w:r>
    </w:p>
    <w:p w14:paraId="7C165BEF" w14:textId="77777777" w:rsidR="0038482E" w:rsidRDefault="0038482E">
      <w:pPr>
        <w:spacing w:after="0" w:line="240" w:lineRule="auto"/>
        <w:jc w:val="both"/>
        <w:rPr>
          <w:rFonts w:ascii="Arial" w:eastAsia="Arial" w:hAnsi="Arial" w:cs="Arial"/>
        </w:rPr>
      </w:pPr>
    </w:p>
    <w:p w14:paraId="00D1D88A" w14:textId="3C7BF839" w:rsidR="0038482E" w:rsidRDefault="00124A1F">
      <w:pPr>
        <w:keepLines/>
        <w:numPr>
          <w:ilvl w:val="0"/>
          <w:numId w:val="1"/>
        </w:numPr>
        <w:spacing w:after="0" w:line="240" w:lineRule="auto"/>
        <w:contextualSpacing/>
        <w:jc w:val="both"/>
      </w:pPr>
      <w:r>
        <w:rPr>
          <w:rFonts w:ascii="Arial" w:eastAsia="Arial" w:hAnsi="Arial" w:cs="Arial"/>
        </w:rPr>
        <w:t>T</w:t>
      </w:r>
      <w:r w:rsidR="00A2536A">
        <w:rPr>
          <w:rFonts w:ascii="Arial" w:eastAsia="Arial" w:hAnsi="Arial" w:cs="Arial"/>
        </w:rPr>
        <w:t>he applying organization</w:t>
      </w:r>
      <w:r w:rsidR="003D22DB">
        <w:rPr>
          <w:rFonts w:ascii="Arial" w:eastAsia="Arial" w:hAnsi="Arial" w:cs="Arial"/>
        </w:rPr>
        <w:t>’s</w:t>
      </w:r>
      <w:r w:rsidR="00A2536A">
        <w:rPr>
          <w:rFonts w:ascii="Arial" w:eastAsia="Arial" w:hAnsi="Arial" w:cs="Arial"/>
        </w:rPr>
        <w:t xml:space="preserve"> official</w:t>
      </w:r>
      <w:r>
        <w:rPr>
          <w:rFonts w:ascii="Arial" w:eastAsia="Arial" w:hAnsi="Arial" w:cs="Arial"/>
        </w:rPr>
        <w:t xml:space="preserve"> </w:t>
      </w:r>
      <w:r w:rsidR="00A2536A">
        <w:rPr>
          <w:rFonts w:ascii="Arial" w:eastAsia="Arial" w:hAnsi="Arial" w:cs="Arial"/>
        </w:rPr>
        <w:t>name</w:t>
      </w:r>
      <w:r w:rsidR="003D22DB">
        <w:rPr>
          <w:rFonts w:ascii="Arial" w:eastAsia="Arial" w:hAnsi="Arial" w:cs="Arial"/>
        </w:rPr>
        <w:t>,</w:t>
      </w:r>
      <w:r w:rsidR="00A2536A">
        <w:rPr>
          <w:rFonts w:ascii="Arial" w:eastAsia="Arial" w:hAnsi="Arial" w:cs="Arial"/>
        </w:rPr>
        <w:t xml:space="preserve"> mailing address, </w:t>
      </w:r>
      <w:r w:rsidR="003D22DB">
        <w:rPr>
          <w:rFonts w:ascii="Arial" w:eastAsia="Arial" w:hAnsi="Arial" w:cs="Arial"/>
        </w:rPr>
        <w:t xml:space="preserve">and </w:t>
      </w:r>
      <w:r w:rsidR="00A2536A">
        <w:rPr>
          <w:rFonts w:ascii="Arial" w:eastAsia="Arial" w:hAnsi="Arial" w:cs="Arial"/>
        </w:rPr>
        <w:t xml:space="preserve">501-3c or other charitable organization status </w:t>
      </w:r>
    </w:p>
    <w:p w14:paraId="0D6CCB3A" w14:textId="77777777" w:rsidR="0038482E" w:rsidRDefault="00A2536A">
      <w:pPr>
        <w:keepLines/>
        <w:numPr>
          <w:ilvl w:val="0"/>
          <w:numId w:val="1"/>
        </w:numPr>
        <w:spacing w:after="0" w:line="240" w:lineRule="auto"/>
        <w:contextualSpacing/>
        <w:jc w:val="both"/>
      </w:pPr>
      <w:r>
        <w:rPr>
          <w:rFonts w:ascii="Arial" w:eastAsia="Arial" w:hAnsi="Arial" w:cs="Arial"/>
        </w:rPr>
        <w:t xml:space="preserve">Charitable organization’s benefit to the community at a local, regional, state, national and/or international levels </w:t>
      </w:r>
    </w:p>
    <w:p w14:paraId="21BD202D" w14:textId="7AEE725A" w:rsidR="0038482E" w:rsidRDefault="00124A1F">
      <w:pPr>
        <w:keepLines/>
        <w:numPr>
          <w:ilvl w:val="0"/>
          <w:numId w:val="1"/>
        </w:numPr>
        <w:spacing w:after="0" w:line="240" w:lineRule="auto"/>
        <w:contextualSpacing/>
        <w:jc w:val="both"/>
      </w:pPr>
      <w:r>
        <w:rPr>
          <w:rFonts w:ascii="Arial" w:eastAsia="Arial" w:hAnsi="Arial" w:cs="Arial"/>
        </w:rPr>
        <w:t>C</w:t>
      </w:r>
      <w:r w:rsidR="00A2536A">
        <w:rPr>
          <w:rFonts w:ascii="Arial" w:eastAsia="Arial" w:hAnsi="Arial" w:cs="Arial"/>
        </w:rPr>
        <w:t xml:space="preserve">haritable organization’s past achievements and how they benefited the community </w:t>
      </w:r>
    </w:p>
    <w:p w14:paraId="6F8834DA" w14:textId="28A5EA1F" w:rsidR="0038482E" w:rsidRDefault="00274587">
      <w:pPr>
        <w:keepLines/>
        <w:numPr>
          <w:ilvl w:val="0"/>
          <w:numId w:val="1"/>
        </w:numPr>
        <w:spacing w:after="0" w:line="240" w:lineRule="auto"/>
        <w:contextualSpacing/>
        <w:jc w:val="both"/>
      </w:pPr>
      <w:r>
        <w:rPr>
          <w:rFonts w:ascii="Arial" w:eastAsia="Arial" w:hAnsi="Arial" w:cs="Arial"/>
        </w:rPr>
        <w:t>Narrative of how</w:t>
      </w:r>
      <w:r w:rsidR="00A2536A">
        <w:rPr>
          <w:rFonts w:ascii="Arial" w:eastAsia="Arial" w:hAnsi="Arial" w:cs="Arial"/>
        </w:rPr>
        <w:t xml:space="preserve"> the funds will be used, including description of the organization’s current and future work (local and international, current stages of projects, etc.) </w:t>
      </w:r>
    </w:p>
    <w:p w14:paraId="576070DD" w14:textId="3FBEBA98" w:rsidR="0038482E" w:rsidRDefault="00274587">
      <w:pPr>
        <w:keepLines/>
        <w:numPr>
          <w:ilvl w:val="0"/>
          <w:numId w:val="1"/>
        </w:numPr>
        <w:spacing w:after="0" w:line="240" w:lineRule="auto"/>
        <w:contextualSpacing/>
        <w:jc w:val="both"/>
      </w:pPr>
      <w:r>
        <w:rPr>
          <w:rFonts w:ascii="Arial" w:eastAsia="Arial" w:hAnsi="Arial" w:cs="Arial"/>
        </w:rPr>
        <w:t>T</w:t>
      </w:r>
      <w:r w:rsidR="00A2536A">
        <w:rPr>
          <w:rFonts w:ascii="Arial" w:eastAsia="Arial" w:hAnsi="Arial" w:cs="Arial"/>
        </w:rPr>
        <w:t xml:space="preserve">he </w:t>
      </w:r>
      <w:r>
        <w:rPr>
          <w:rFonts w:ascii="Arial" w:eastAsia="Arial" w:hAnsi="Arial" w:cs="Arial"/>
        </w:rPr>
        <w:t xml:space="preserve">charitable </w:t>
      </w:r>
      <w:r w:rsidR="00A2536A">
        <w:rPr>
          <w:rFonts w:ascii="Arial" w:eastAsia="Arial" w:hAnsi="Arial" w:cs="Arial"/>
        </w:rPr>
        <w:t xml:space="preserve">organization’s availability to assist with the silent auction including </w:t>
      </w:r>
      <w:r>
        <w:rPr>
          <w:rFonts w:ascii="Arial" w:eastAsia="Arial" w:hAnsi="Arial" w:cs="Arial"/>
        </w:rPr>
        <w:t>assistance on</w:t>
      </w:r>
      <w:r w:rsidR="00A2536A">
        <w:rPr>
          <w:rFonts w:ascii="Arial" w:eastAsia="Arial" w:hAnsi="Arial" w:cs="Arial"/>
        </w:rPr>
        <w:t xml:space="preserve"> the days of the auction, to solicit donations, and to contribute items. </w:t>
      </w:r>
    </w:p>
    <w:p w14:paraId="29D6B277" w14:textId="3FD99DA0" w:rsidR="0038482E" w:rsidRPr="003D22DB" w:rsidRDefault="00124A1F">
      <w:pPr>
        <w:keepLines/>
        <w:numPr>
          <w:ilvl w:val="0"/>
          <w:numId w:val="1"/>
        </w:numPr>
        <w:spacing w:after="0" w:line="240" w:lineRule="auto"/>
        <w:contextualSpacing/>
        <w:jc w:val="both"/>
      </w:pPr>
      <w:r>
        <w:rPr>
          <w:rFonts w:ascii="Arial" w:eastAsia="Arial" w:hAnsi="Arial" w:cs="Arial"/>
        </w:rPr>
        <w:t>C</w:t>
      </w:r>
      <w:r w:rsidR="00A2536A">
        <w:rPr>
          <w:rFonts w:ascii="Arial" w:eastAsia="Arial" w:hAnsi="Arial" w:cs="Arial"/>
        </w:rPr>
        <w:t>ontact information for the organization representative including name,</w:t>
      </w:r>
      <w:r w:rsidR="006619AA">
        <w:rPr>
          <w:rFonts w:ascii="Arial" w:eastAsia="Arial" w:hAnsi="Arial" w:cs="Arial"/>
        </w:rPr>
        <w:t xml:space="preserve"> </w:t>
      </w:r>
      <w:r w:rsidR="00A2536A">
        <w:rPr>
          <w:rFonts w:ascii="Arial" w:eastAsia="Arial" w:hAnsi="Arial" w:cs="Arial"/>
        </w:rPr>
        <w:t>email, and phone number.</w:t>
      </w:r>
    </w:p>
    <w:p w14:paraId="1CA2EC66" w14:textId="3153B65C" w:rsidR="006619AA" w:rsidRDefault="006619AA" w:rsidP="006619AA">
      <w:pPr>
        <w:keepLines/>
        <w:spacing w:after="0" w:line="240" w:lineRule="auto"/>
        <w:contextualSpacing/>
        <w:jc w:val="both"/>
      </w:pPr>
    </w:p>
    <w:p w14:paraId="7387AED3" w14:textId="1BEE2EBA" w:rsidR="006619AA" w:rsidRPr="003D22DB" w:rsidRDefault="006619AA" w:rsidP="006619AA">
      <w:pPr>
        <w:keepLines/>
        <w:spacing w:after="0" w:line="240" w:lineRule="auto"/>
        <w:contextualSpacing/>
        <w:jc w:val="both"/>
        <w:rPr>
          <w:b/>
          <w:i/>
        </w:rPr>
      </w:pPr>
      <w:r w:rsidRPr="003D22DB">
        <w:rPr>
          <w:b/>
          <w:i/>
        </w:rPr>
        <w:t>Erica Whorley</w:t>
      </w:r>
      <w:r w:rsidR="00124A1F">
        <w:rPr>
          <w:b/>
          <w:i/>
        </w:rPr>
        <w:t xml:space="preserve">                                                                                                            Armin Vakili</w:t>
      </w:r>
    </w:p>
    <w:p w14:paraId="3A69C732" w14:textId="5A283D2A" w:rsidR="006619AA" w:rsidRDefault="006619AA" w:rsidP="006619AA">
      <w:pPr>
        <w:keepLines/>
        <w:spacing w:after="0" w:line="240" w:lineRule="auto"/>
        <w:contextualSpacing/>
        <w:jc w:val="both"/>
      </w:pPr>
      <w:r>
        <w:t>Silent Auction Committee Chair</w:t>
      </w:r>
      <w:r w:rsidR="00124A1F">
        <w:t xml:space="preserve">                                                                             Silent Auction Committee Vice Chair</w:t>
      </w:r>
    </w:p>
    <w:p w14:paraId="4FAD6027" w14:textId="017A0FB6" w:rsidR="00124A1F" w:rsidRPr="008A25E5" w:rsidRDefault="00744198" w:rsidP="003D22DB">
      <w:pPr>
        <w:keepLines/>
        <w:spacing w:after="0" w:line="240" w:lineRule="auto"/>
        <w:contextualSpacing/>
        <w:jc w:val="both"/>
      </w:pPr>
      <w:hyperlink r:id="rId11" w:history="1">
        <w:r w:rsidR="00124A1F" w:rsidRPr="00FE06E0">
          <w:rPr>
            <w:rStyle w:val="Hyperlink"/>
          </w:rPr>
          <w:t>ewhorley@brwncald.com</w:t>
        </w:r>
      </w:hyperlink>
      <w:r w:rsidR="00124A1F">
        <w:t xml:space="preserve">, 301-479-1251                                                             </w:t>
      </w:r>
      <w:hyperlink r:id="rId12" w:history="1">
        <w:r w:rsidR="00124A1F" w:rsidRPr="00FE06E0">
          <w:rPr>
            <w:rStyle w:val="Hyperlink"/>
          </w:rPr>
          <w:t>vakilia@cdmsmith.com</w:t>
        </w:r>
      </w:hyperlink>
      <w:r w:rsidR="00124A1F">
        <w:t>, 703-691-6420</w:t>
      </w:r>
    </w:p>
    <w:sectPr w:rsidR="00124A1F" w:rsidRPr="008A25E5" w:rsidSect="001C07CB">
      <w:headerReference w:type="defaul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860A" w14:textId="77777777" w:rsidR="00744198" w:rsidRDefault="00744198">
      <w:pPr>
        <w:spacing w:after="0" w:line="240" w:lineRule="auto"/>
      </w:pPr>
      <w:r>
        <w:separator/>
      </w:r>
    </w:p>
  </w:endnote>
  <w:endnote w:type="continuationSeparator" w:id="0">
    <w:p w14:paraId="67DD2464" w14:textId="77777777" w:rsidR="00744198" w:rsidRDefault="0074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9ED30" w14:textId="77777777" w:rsidR="00744198" w:rsidRDefault="00744198">
      <w:pPr>
        <w:spacing w:after="0" w:line="240" w:lineRule="auto"/>
      </w:pPr>
      <w:r>
        <w:separator/>
      </w:r>
    </w:p>
  </w:footnote>
  <w:footnote w:type="continuationSeparator" w:id="0">
    <w:p w14:paraId="3B1AC894" w14:textId="77777777" w:rsidR="00744198" w:rsidRDefault="0074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728F" w14:textId="3ED140F7" w:rsidR="00CD0202" w:rsidRDefault="00CD0202" w:rsidP="001C07CB">
    <w:pPr>
      <w:tabs>
        <w:tab w:val="right" w:pos="9360"/>
      </w:tabs>
      <w:spacing w:after="0" w:line="240" w:lineRule="auto"/>
      <w:jc w:val="center"/>
      <w:rPr>
        <w:rFonts w:ascii="Arial" w:eastAsia="Arial" w:hAnsi="Arial" w:cs="Arial"/>
        <w:sz w:val="44"/>
        <w:szCs w:val="44"/>
      </w:rPr>
    </w:pPr>
    <w:r>
      <w:rPr>
        <w:noProof/>
      </w:rPr>
      <w:drawing>
        <wp:anchor distT="0" distB="0" distL="114300" distR="114300" simplePos="0" relativeHeight="251655680" behindDoc="0" locked="0" layoutInCell="1" hidden="0" allowOverlap="1" wp14:anchorId="7C74A70D" wp14:editId="3382FB4E">
          <wp:simplePos x="0" y="0"/>
          <wp:positionH relativeFrom="margin">
            <wp:posOffset>2973705</wp:posOffset>
          </wp:positionH>
          <wp:positionV relativeFrom="paragraph">
            <wp:posOffset>-57150</wp:posOffset>
          </wp:positionV>
          <wp:extent cx="1353185" cy="766445"/>
          <wp:effectExtent l="0" t="0" r="0" b="0"/>
          <wp:wrapSquare wrapText="bothSides"/>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353185" cy="766445"/>
                  </a:xfrm>
                  <a:prstGeom prst="rect">
                    <a:avLst/>
                  </a:prstGeom>
                  <a:ln/>
                </pic:spPr>
              </pic:pic>
            </a:graphicData>
          </a:graphic>
          <wp14:sizeRelH relativeFrom="margin">
            <wp14:pctWidth>0</wp14:pctWidth>
          </wp14:sizeRelH>
          <wp14:sizeRelV relativeFrom="margin">
            <wp14:pctHeight>0</wp14:pctHeight>
          </wp14:sizeRelV>
        </wp:anchor>
      </w:drawing>
    </w:r>
  </w:p>
  <w:p w14:paraId="705CBD76" w14:textId="2E1BB23F" w:rsidR="00CD0202" w:rsidRDefault="00CD0202">
    <w:pPr>
      <w:tabs>
        <w:tab w:val="center" w:pos="4680"/>
        <w:tab w:val="right" w:pos="9360"/>
      </w:tabs>
      <w:spacing w:after="0" w:line="240" w:lineRule="auto"/>
      <w:jc w:val="center"/>
      <w:rPr>
        <w:rFonts w:ascii="Arial" w:eastAsia="Arial" w:hAnsi="Arial" w:cs="Arial"/>
        <w:sz w:val="44"/>
        <w:szCs w:val="44"/>
      </w:rPr>
    </w:pPr>
  </w:p>
  <w:p w14:paraId="724893D2" w14:textId="77777777" w:rsidR="00CD0202" w:rsidRPr="00CD0202" w:rsidRDefault="00CD0202">
    <w:pPr>
      <w:tabs>
        <w:tab w:val="center" w:pos="4680"/>
        <w:tab w:val="right" w:pos="9360"/>
      </w:tabs>
      <w:spacing w:after="0" w:line="240" w:lineRule="auto"/>
      <w:jc w:val="center"/>
      <w:rPr>
        <w:rFonts w:ascii="Arial" w:eastAsia="Arial" w:hAnsi="Arial" w:cs="Arial"/>
        <w:sz w:val="24"/>
        <w:szCs w:val="24"/>
      </w:rPr>
    </w:pPr>
  </w:p>
  <w:p w14:paraId="6248CB29" w14:textId="1265C057" w:rsidR="0038482E" w:rsidRDefault="00A2536A">
    <w:pPr>
      <w:tabs>
        <w:tab w:val="center" w:pos="4680"/>
        <w:tab w:val="right" w:pos="9360"/>
      </w:tabs>
      <w:spacing w:after="0" w:line="240" w:lineRule="auto"/>
      <w:jc w:val="center"/>
      <w:rPr>
        <w:rFonts w:ascii="Arial" w:eastAsia="Arial" w:hAnsi="Arial" w:cs="Arial"/>
        <w:sz w:val="44"/>
        <w:szCs w:val="44"/>
      </w:rPr>
    </w:pPr>
    <w:r>
      <w:rPr>
        <w:rFonts w:ascii="Arial" w:eastAsia="Arial" w:hAnsi="Arial" w:cs="Arial"/>
        <w:sz w:val="44"/>
        <w:szCs w:val="44"/>
      </w:rPr>
      <w:t>201</w:t>
    </w:r>
    <w:r w:rsidR="00EC27BA">
      <w:rPr>
        <w:rFonts w:ascii="Arial" w:eastAsia="Arial" w:hAnsi="Arial" w:cs="Arial"/>
        <w:sz w:val="44"/>
        <w:szCs w:val="44"/>
      </w:rPr>
      <w:t>9</w:t>
    </w:r>
    <w:r>
      <w:rPr>
        <w:rFonts w:ascii="Arial" w:eastAsia="Arial" w:hAnsi="Arial" w:cs="Arial"/>
        <w:sz w:val="44"/>
        <w:szCs w:val="44"/>
      </w:rPr>
      <w:t xml:space="preserve"> Tri-Association Conference</w:t>
    </w:r>
  </w:p>
  <w:p w14:paraId="1DA6D962" w14:textId="30EB09DF" w:rsidR="0038482E" w:rsidRDefault="00A2536A">
    <w:pPr>
      <w:tabs>
        <w:tab w:val="center" w:pos="4680"/>
        <w:tab w:val="right" w:pos="9360"/>
      </w:tabs>
      <w:spacing w:after="160" w:line="240" w:lineRule="auto"/>
      <w:jc w:val="center"/>
      <w:rPr>
        <w:rFonts w:ascii="Arial" w:eastAsia="Arial" w:hAnsi="Arial" w:cs="Arial"/>
        <w:sz w:val="32"/>
        <w:szCs w:val="32"/>
      </w:rPr>
    </w:pPr>
    <w:r>
      <w:rPr>
        <w:rFonts w:ascii="Arial" w:eastAsia="Arial" w:hAnsi="Arial" w:cs="Arial"/>
      </w:rPr>
      <w:t>August 2</w:t>
    </w:r>
    <w:r w:rsidR="00EC27BA">
      <w:rPr>
        <w:rFonts w:ascii="Arial" w:eastAsia="Arial" w:hAnsi="Arial" w:cs="Arial"/>
      </w:rPr>
      <w:t>7</w:t>
    </w:r>
    <w:r>
      <w:rPr>
        <w:rFonts w:ascii="Arial" w:eastAsia="Arial" w:hAnsi="Arial" w:cs="Arial"/>
      </w:rPr>
      <w:t xml:space="preserve"> – August 3</w:t>
    </w:r>
    <w:r w:rsidR="00EC27BA">
      <w:rPr>
        <w:rFonts w:ascii="Arial" w:eastAsia="Arial" w:hAnsi="Arial" w:cs="Arial"/>
      </w:rPr>
      <w:t>0</w:t>
    </w:r>
    <w:r>
      <w:rPr>
        <w:rFonts w:ascii="Arial" w:eastAsia="Arial" w:hAnsi="Arial" w:cs="Arial"/>
      </w:rPr>
      <w:t>, 201</w:t>
    </w:r>
    <w:r w:rsidR="00EC27BA">
      <w:rPr>
        <w:rFonts w:ascii="Arial" w:eastAsia="Arial" w:hAnsi="Arial" w:cs="Arial"/>
      </w:rPr>
      <w:t>9</w:t>
    </w:r>
    <w:r>
      <w:rPr>
        <w:rFonts w:ascii="Arial" w:eastAsia="Arial" w:hAnsi="Arial" w:cs="Arial"/>
      </w:rPr>
      <w:t xml:space="preserve"> Ocean City, Maryland</w:t>
    </w:r>
    <w:r>
      <w:rPr>
        <w:noProof/>
      </w:rPr>
      <w:drawing>
        <wp:anchor distT="0" distB="0" distL="114300" distR="114300" simplePos="0" relativeHeight="251656704" behindDoc="0" locked="0" layoutInCell="1" hidden="0" allowOverlap="1" wp14:anchorId="1804B7EB" wp14:editId="0CE651FA">
          <wp:simplePos x="0" y="0"/>
          <wp:positionH relativeFrom="margin">
            <wp:posOffset>4645660</wp:posOffset>
          </wp:positionH>
          <wp:positionV relativeFrom="paragraph">
            <wp:posOffset>226695</wp:posOffset>
          </wp:positionV>
          <wp:extent cx="823595" cy="688975"/>
          <wp:effectExtent l="0" t="0" r="0" b="0"/>
          <wp:wrapTopAndBottom distT="0" dist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
                  <a:srcRect/>
                  <a:stretch>
                    <a:fillRect/>
                  </a:stretch>
                </pic:blipFill>
                <pic:spPr>
                  <a:xfrm>
                    <a:off x="0" y="0"/>
                    <a:ext cx="823595" cy="688975"/>
                  </a:xfrm>
                  <a:prstGeom prst="rect">
                    <a:avLst/>
                  </a:prstGeom>
                  <a:ln/>
                </pic:spPr>
              </pic:pic>
            </a:graphicData>
          </a:graphic>
        </wp:anchor>
      </w:drawing>
    </w:r>
    <w:r>
      <w:rPr>
        <w:noProof/>
      </w:rPr>
      <w:drawing>
        <wp:anchor distT="0" distB="0" distL="114300" distR="114300" simplePos="0" relativeHeight="251657728" behindDoc="0" locked="0" layoutInCell="1" hidden="0" allowOverlap="1" wp14:anchorId="79D213F9" wp14:editId="7AE39B0A">
          <wp:simplePos x="0" y="0"/>
          <wp:positionH relativeFrom="margin">
            <wp:posOffset>2864485</wp:posOffset>
          </wp:positionH>
          <wp:positionV relativeFrom="paragraph">
            <wp:posOffset>259715</wp:posOffset>
          </wp:positionV>
          <wp:extent cx="1480820" cy="621665"/>
          <wp:effectExtent l="0" t="0" r="0" b="0"/>
          <wp:wrapSquare wrapText="bothSides" distT="0" distB="0" distL="114300" distR="114300"/>
          <wp:docPr id="2" name="image6.jpg" descr="C:\Users\kperri\Desktop\HDR Info\2016 TriCon\Logos\cwea logo new.jpg"/>
          <wp:cNvGraphicFramePr/>
          <a:graphic xmlns:a="http://schemas.openxmlformats.org/drawingml/2006/main">
            <a:graphicData uri="http://schemas.openxmlformats.org/drawingml/2006/picture">
              <pic:pic xmlns:pic="http://schemas.openxmlformats.org/drawingml/2006/picture">
                <pic:nvPicPr>
                  <pic:cNvPr id="0" name="image6.jpg" descr="C:\Users\kperri\Desktop\HDR Info\2016 TriCon\Logos\cwea logo new.jpg"/>
                  <pic:cNvPicPr preferRelativeResize="0"/>
                </pic:nvPicPr>
                <pic:blipFill>
                  <a:blip r:embed="rId3"/>
                  <a:srcRect/>
                  <a:stretch>
                    <a:fillRect/>
                  </a:stretch>
                </pic:blipFill>
                <pic:spPr>
                  <a:xfrm>
                    <a:off x="0" y="0"/>
                    <a:ext cx="1480820" cy="621665"/>
                  </a:xfrm>
                  <a:prstGeom prst="rect">
                    <a:avLst/>
                  </a:prstGeom>
                  <a:ln/>
                </pic:spPr>
              </pic:pic>
            </a:graphicData>
          </a:graphic>
        </wp:anchor>
      </w:drawing>
    </w:r>
    <w:r>
      <w:rPr>
        <w:noProof/>
      </w:rPr>
      <w:drawing>
        <wp:anchor distT="0" distB="0" distL="114300" distR="114300" simplePos="0" relativeHeight="251658752" behindDoc="0" locked="0" layoutInCell="1" hidden="0" allowOverlap="1" wp14:anchorId="5DEF0F74" wp14:editId="08BFC9D2">
          <wp:simplePos x="0" y="0"/>
          <wp:positionH relativeFrom="margin">
            <wp:posOffset>1621155</wp:posOffset>
          </wp:positionH>
          <wp:positionV relativeFrom="paragraph">
            <wp:posOffset>220980</wp:posOffset>
          </wp:positionV>
          <wp:extent cx="1014730" cy="740410"/>
          <wp:effectExtent l="0" t="0" r="0" b="0"/>
          <wp:wrapSquare wrapText="bothSides" distT="0" distB="0" distL="114300" distR="114300"/>
          <wp:docPr id="1" name="image5.jpg" descr="C:\Users\kperri\Desktop\HDR Info\2016 TriCon\Logos\logo stacked 2015.jpg"/>
          <wp:cNvGraphicFramePr/>
          <a:graphic xmlns:a="http://schemas.openxmlformats.org/drawingml/2006/main">
            <a:graphicData uri="http://schemas.openxmlformats.org/drawingml/2006/picture">
              <pic:pic xmlns:pic="http://schemas.openxmlformats.org/drawingml/2006/picture">
                <pic:nvPicPr>
                  <pic:cNvPr id="0" name="image5.jpg" descr="C:\Users\kperri\Desktop\HDR Info\2016 TriCon\Logos\logo stacked 2015.jpg"/>
                  <pic:cNvPicPr preferRelativeResize="0"/>
                </pic:nvPicPr>
                <pic:blipFill>
                  <a:blip r:embed="rId4"/>
                  <a:srcRect/>
                  <a:stretch>
                    <a:fillRect/>
                  </a:stretch>
                </pic:blipFill>
                <pic:spPr>
                  <a:xfrm>
                    <a:off x="0" y="0"/>
                    <a:ext cx="1014730" cy="740410"/>
                  </a:xfrm>
                  <a:prstGeom prst="rect">
                    <a:avLst/>
                  </a:prstGeom>
                  <a:ln/>
                </pic:spPr>
              </pic:pic>
            </a:graphicData>
          </a:graphic>
        </wp:anchor>
      </w:drawing>
    </w:r>
    <w:r>
      <w:rPr>
        <w:noProof/>
      </w:rPr>
      <mc:AlternateContent>
        <mc:Choice Requires="wps">
          <w:drawing>
            <wp:anchor distT="0" distB="0" distL="114300" distR="114300" simplePos="0" relativeHeight="251659776" behindDoc="0" locked="0" layoutInCell="1" hidden="0" allowOverlap="1" wp14:anchorId="662511C5" wp14:editId="40AE2214">
              <wp:simplePos x="0" y="0"/>
              <wp:positionH relativeFrom="margin">
                <wp:posOffset>4508500</wp:posOffset>
              </wp:positionH>
              <wp:positionV relativeFrom="paragraph">
                <wp:posOffset>876300</wp:posOffset>
              </wp:positionV>
              <wp:extent cx="1073785" cy="187325"/>
              <wp:effectExtent l="0" t="0" r="0" b="0"/>
              <wp:wrapNone/>
              <wp:docPr id="5" name="Rectangle 5"/>
              <wp:cNvGraphicFramePr/>
              <a:graphic xmlns:a="http://schemas.openxmlformats.org/drawingml/2006/main">
                <a:graphicData uri="http://schemas.microsoft.com/office/word/2010/wordprocessingShape">
                  <wps:wsp>
                    <wps:cNvSpPr/>
                    <wps:spPr>
                      <a:xfrm>
                        <a:off x="4813870" y="3691100"/>
                        <a:ext cx="1064260" cy="177800"/>
                      </a:xfrm>
                      <a:prstGeom prst="rect">
                        <a:avLst/>
                      </a:prstGeom>
                      <a:solidFill>
                        <a:schemeClr val="lt1"/>
                      </a:solidFill>
                      <a:ln>
                        <a:noFill/>
                      </a:ln>
                    </wps:spPr>
                    <wps:txbx>
                      <w:txbxContent>
                        <w:p w14:paraId="06757E99" w14:textId="77777777" w:rsidR="0038482E" w:rsidRDefault="00A2536A">
                          <w:pPr>
                            <w:spacing w:after="0" w:line="240" w:lineRule="auto"/>
                            <w:jc w:val="center"/>
                            <w:textDirection w:val="btLr"/>
                          </w:pPr>
                          <w:r>
                            <w:rPr>
                              <w:sz w:val="12"/>
                            </w:rPr>
                            <w:t>WATER AND WASTE OPERATORS OF MD, DE, AND DC</w:t>
                          </w:r>
                        </w:p>
                      </w:txbxContent>
                    </wps:txbx>
                    <wps:bodyPr spcFirstLastPara="1" wrap="square" lIns="0" tIns="0" rIns="0" bIns="0" anchor="t" anchorCtr="0"/>
                  </wps:wsp>
                </a:graphicData>
              </a:graphic>
            </wp:anchor>
          </w:drawing>
        </mc:Choice>
        <mc:Fallback>
          <w:pict>
            <v:rect w14:anchorId="662511C5" id="Rectangle 5" o:spid="_x0000_s1026" style="position:absolute;left:0;text-align:left;margin-left:355pt;margin-top:69pt;width:84.55pt;height:14.75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" fillcolor="white [3201]" stroked="f">
              <v:textbox inset="0,0,0,0">
                <w:txbxContent>
                  <w:p w14:paraId="06757E99" w14:textId="77777777" w:rsidR="0038482E" w:rsidRDefault="00A2536A">
                    <w:pPr>
                      <w:spacing w:after="0" w:line="240" w:lineRule="auto"/>
                      <w:jc w:val="center"/>
                      <w:textDirection w:val="btLr"/>
                    </w:pPr>
                    <w:r>
                      <w:rPr>
                        <w:sz w:val="12"/>
                      </w:rPr>
                      <w:t>WATER AND WASTE OPERATORS OF MD, DE, AND DC</w:t>
                    </w:r>
                  </w:p>
                </w:txbxContent>
              </v:textbox>
              <w10:wrap anchorx="margin"/>
            </v:rect>
          </w:pict>
        </mc:Fallback>
      </mc:AlternateContent>
    </w:r>
  </w:p>
  <w:p w14:paraId="24EE5740" w14:textId="77777777" w:rsidR="0038482E" w:rsidRDefault="0038482E">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427"/>
    <w:multiLevelType w:val="multilevel"/>
    <w:tmpl w:val="831C5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2E"/>
    <w:rsid w:val="00124A1F"/>
    <w:rsid w:val="00153254"/>
    <w:rsid w:val="00153B56"/>
    <w:rsid w:val="00165FF3"/>
    <w:rsid w:val="001C07CB"/>
    <w:rsid w:val="00274587"/>
    <w:rsid w:val="00377F92"/>
    <w:rsid w:val="0038482E"/>
    <w:rsid w:val="003D10D7"/>
    <w:rsid w:val="003D1DCB"/>
    <w:rsid w:val="003D22DB"/>
    <w:rsid w:val="003F2431"/>
    <w:rsid w:val="005B1905"/>
    <w:rsid w:val="006619AA"/>
    <w:rsid w:val="00675E27"/>
    <w:rsid w:val="00744198"/>
    <w:rsid w:val="008A25E5"/>
    <w:rsid w:val="00A2536A"/>
    <w:rsid w:val="00BB2656"/>
    <w:rsid w:val="00CB29CF"/>
    <w:rsid w:val="00CD0202"/>
    <w:rsid w:val="00E079AB"/>
    <w:rsid w:val="00E733A0"/>
    <w:rsid w:val="00EC27BA"/>
    <w:rsid w:val="00FC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CD9F"/>
  <w15:docId w15:val="{A9C643B1-365D-4920-A9E9-EFA7A98C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D0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202"/>
  </w:style>
  <w:style w:type="paragraph" w:styleId="Footer">
    <w:name w:val="footer"/>
    <w:basedOn w:val="Normal"/>
    <w:link w:val="FooterChar"/>
    <w:uiPriority w:val="99"/>
    <w:unhideWhenUsed/>
    <w:rsid w:val="00CD0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202"/>
  </w:style>
  <w:style w:type="paragraph" w:styleId="BalloonText">
    <w:name w:val="Balloon Text"/>
    <w:basedOn w:val="Normal"/>
    <w:link w:val="BalloonTextChar"/>
    <w:uiPriority w:val="99"/>
    <w:semiHidden/>
    <w:unhideWhenUsed/>
    <w:rsid w:val="00661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AA"/>
    <w:rPr>
      <w:rFonts w:ascii="Segoe UI" w:hAnsi="Segoe UI" w:cs="Segoe UI"/>
      <w:sz w:val="18"/>
      <w:szCs w:val="18"/>
    </w:rPr>
  </w:style>
  <w:style w:type="character" w:styleId="Hyperlink">
    <w:name w:val="Hyperlink"/>
    <w:basedOn w:val="DefaultParagraphFont"/>
    <w:uiPriority w:val="99"/>
    <w:unhideWhenUsed/>
    <w:rsid w:val="006619AA"/>
    <w:rPr>
      <w:color w:val="0000FF" w:themeColor="hyperlink"/>
      <w:u w:val="single"/>
    </w:rPr>
  </w:style>
  <w:style w:type="character" w:styleId="UnresolvedMention">
    <w:name w:val="Unresolved Mention"/>
    <w:basedOn w:val="DefaultParagraphFont"/>
    <w:uiPriority w:val="99"/>
    <w:semiHidden/>
    <w:unhideWhenUsed/>
    <w:rsid w:val="00661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horley@brwncal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kilia@cdmsmi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horley@brwncal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kilia@cdmsmith.com" TargetMode="External"/><Relationship Id="rId4" Type="http://schemas.openxmlformats.org/officeDocument/2006/relationships/settings" Target="settings.xml"/><Relationship Id="rId9" Type="http://schemas.openxmlformats.org/officeDocument/2006/relationships/hyperlink" Target="mailto:ewhorley@brwncal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C085-5520-4597-B203-C5B6A3AF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 Sarah</dc:creator>
  <cp:lastModifiedBy>Louisa McMorrow</cp:lastModifiedBy>
  <cp:revision>2</cp:revision>
  <cp:lastPrinted>2018-02-12T14:40:00Z</cp:lastPrinted>
  <dcterms:created xsi:type="dcterms:W3CDTF">2018-12-01T17:57:00Z</dcterms:created>
  <dcterms:modified xsi:type="dcterms:W3CDTF">2018-12-01T17:57:00Z</dcterms:modified>
</cp:coreProperties>
</file>