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C0AC" w14:textId="51CF0DC8" w:rsidR="00866D96" w:rsidRPr="00D23C8E" w:rsidRDefault="001517EA" w:rsidP="00E905B1">
      <w:pPr>
        <w:spacing w:after="0" w:line="259" w:lineRule="auto"/>
        <w:ind w:left="14" w:firstLine="0"/>
        <w:jc w:val="center"/>
        <w:rPr>
          <w:b/>
          <w:bCs/>
        </w:rPr>
      </w:pPr>
      <w:r w:rsidRPr="00D23C8E">
        <w:rPr>
          <w:b/>
          <w:bCs/>
          <w:sz w:val="34"/>
        </w:rPr>
        <w:t>EAST RANGE WATER BOARD</w:t>
      </w:r>
    </w:p>
    <w:p w14:paraId="43A658D5" w14:textId="77777777" w:rsidR="00866D96" w:rsidRDefault="00E905B1">
      <w:pPr>
        <w:spacing w:after="306" w:line="259" w:lineRule="auto"/>
        <w:ind w:left="277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FE70C24" wp14:editId="041FC433">
                <wp:extent cx="3238500" cy="45719"/>
                <wp:effectExtent l="0" t="0" r="0" b="0"/>
                <wp:docPr id="5100" name="Group 5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45719"/>
                          <a:chOff x="0" y="0"/>
                          <a:chExt cx="2452034" cy="4572"/>
                        </a:xfrm>
                      </wpg:grpSpPr>
                      <wps:wsp>
                        <wps:cNvPr id="5099" name="Shape 5099"/>
                        <wps:cNvSpPr/>
                        <wps:spPr>
                          <a:xfrm>
                            <a:off x="0" y="0"/>
                            <a:ext cx="245203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034" h="4572">
                                <a:moveTo>
                                  <a:pt x="0" y="2286"/>
                                </a:moveTo>
                                <a:lnTo>
                                  <a:pt x="245203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41A24" id="Group 5100" o:spid="_x0000_s1026" style="width:255pt;height:3.6pt;mso-position-horizontal-relative:char;mso-position-vertical-relative:line" coordsize="2452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">
                <v:shape id="Shape 5099" o:spid="_x0000_s1027" style="position:absolute;width:24520;height:45;visibility:visible;mso-wrap-style:square;v-text-anchor:top" coordsize="245203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" path="m,2286r2452034,e" filled="f" strokeweight=".36pt">
                  <v:stroke miterlimit="1" joinstyle="miter"/>
                  <v:path arrowok="t" textboxrect="0,0,2452034,4572"/>
                </v:shape>
                <w10:anchorlock/>
              </v:group>
            </w:pict>
          </mc:Fallback>
        </mc:AlternateContent>
      </w:r>
    </w:p>
    <w:p w14:paraId="7510DDA2" w14:textId="77777777" w:rsidR="009F503D" w:rsidRDefault="00E905B1" w:rsidP="00E905B1">
      <w:pPr>
        <w:tabs>
          <w:tab w:val="center" w:pos="2343"/>
          <w:tab w:val="center" w:pos="4686"/>
        </w:tabs>
        <w:spacing w:after="482" w:line="259" w:lineRule="auto"/>
        <w:ind w:left="0" w:firstLine="0"/>
        <w:jc w:val="center"/>
        <w:rPr>
          <w:b/>
          <w:bCs/>
          <w:sz w:val="34"/>
        </w:rPr>
      </w:pPr>
      <w:r w:rsidRPr="00D23C8E">
        <w:rPr>
          <w:b/>
          <w:bCs/>
          <w:sz w:val="34"/>
        </w:rPr>
        <w:t>Resolution No. 202</w:t>
      </w:r>
      <w:r w:rsidR="00A906E0">
        <w:rPr>
          <w:b/>
          <w:bCs/>
          <w:sz w:val="34"/>
        </w:rPr>
        <w:t>4</w:t>
      </w:r>
      <w:r w:rsidRPr="00D23C8E">
        <w:rPr>
          <w:b/>
          <w:bCs/>
          <w:sz w:val="34"/>
        </w:rPr>
        <w:t>-0</w:t>
      </w:r>
      <w:r w:rsidR="009F503D">
        <w:rPr>
          <w:b/>
          <w:bCs/>
          <w:sz w:val="34"/>
        </w:rPr>
        <w:t xml:space="preserve">2 </w:t>
      </w:r>
    </w:p>
    <w:p w14:paraId="5FAAAEC1" w14:textId="174B6086" w:rsidR="00866D96" w:rsidRDefault="009F503D" w:rsidP="00E905B1">
      <w:pPr>
        <w:tabs>
          <w:tab w:val="center" w:pos="2343"/>
          <w:tab w:val="center" w:pos="4686"/>
        </w:tabs>
        <w:spacing w:after="482" w:line="259" w:lineRule="auto"/>
        <w:ind w:left="0" w:firstLine="0"/>
        <w:jc w:val="center"/>
        <w:rPr>
          <w:b/>
          <w:bCs/>
          <w:sz w:val="34"/>
        </w:rPr>
      </w:pPr>
      <w:r>
        <w:rPr>
          <w:b/>
          <w:bCs/>
          <w:sz w:val="34"/>
        </w:rPr>
        <w:t>Authorizing the City of Aurora as the Fiscal Agent for the Water Project</w:t>
      </w:r>
      <w:r w:rsidR="00377F8D">
        <w:rPr>
          <w:b/>
          <w:bCs/>
          <w:sz w:val="34"/>
        </w:rPr>
        <w:t xml:space="preserve"> to authorize, execute, and administer construction and financial contract documents for the Water Project</w:t>
      </w:r>
    </w:p>
    <w:p w14:paraId="0FFE1857" w14:textId="3F276BF4" w:rsidR="009F503D" w:rsidRDefault="009F503D" w:rsidP="009F503D">
      <w:pPr>
        <w:tabs>
          <w:tab w:val="center" w:pos="2343"/>
          <w:tab w:val="center" w:pos="4686"/>
        </w:tabs>
        <w:spacing w:after="482" w:line="259" w:lineRule="auto"/>
        <w:ind w:left="0" w:firstLine="0"/>
        <w:jc w:val="left"/>
        <w:rPr>
          <w:rFonts w:ascii="Calibri" w:hAnsi="Calibri" w:cs="Calibri"/>
        </w:rPr>
      </w:pPr>
      <w:r w:rsidRPr="00D82FDA">
        <w:rPr>
          <w:rFonts w:ascii="Calibri" w:hAnsi="Calibri" w:cs="Calibri"/>
        </w:rPr>
        <w:t>BE IT RESOLVED that the</w:t>
      </w:r>
      <w:r>
        <w:rPr>
          <w:rFonts w:ascii="Calibri" w:hAnsi="Calibri" w:cs="Calibri"/>
        </w:rPr>
        <w:t xml:space="preserve"> City of Aurora</w:t>
      </w:r>
      <w:r w:rsidRPr="00D82F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is the </w:t>
      </w:r>
      <w:r w:rsidR="00377F8D">
        <w:rPr>
          <w:rFonts w:ascii="Calibri" w:hAnsi="Calibri" w:cs="Calibri"/>
        </w:rPr>
        <w:t xml:space="preserve">acting and current </w:t>
      </w:r>
      <w:r>
        <w:rPr>
          <w:rFonts w:ascii="Calibri" w:hAnsi="Calibri" w:cs="Calibri"/>
        </w:rPr>
        <w:t xml:space="preserve">fiscal agent for the Water Project and </w:t>
      </w:r>
      <w:r w:rsidRPr="00D82FDA">
        <w:rPr>
          <w:rFonts w:ascii="Calibri" w:hAnsi="Calibri" w:cs="Calibri"/>
        </w:rPr>
        <w:t xml:space="preserve">is hereby applying </w:t>
      </w:r>
      <w:r>
        <w:rPr>
          <w:rFonts w:ascii="Calibri" w:hAnsi="Calibri" w:cs="Calibri"/>
        </w:rPr>
        <w:t xml:space="preserve">for loans and grants to support the Water Project financially; and </w:t>
      </w:r>
    </w:p>
    <w:p w14:paraId="34ABCF0D" w14:textId="739B75D3" w:rsidR="00377F8D" w:rsidRDefault="009F503D" w:rsidP="009F503D">
      <w:pPr>
        <w:tabs>
          <w:tab w:val="center" w:pos="2343"/>
          <w:tab w:val="center" w:pos="4686"/>
        </w:tabs>
        <w:spacing w:after="482" w:line="259" w:lineRule="auto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WHEREAS the City of Aurora</w:t>
      </w:r>
      <w:r w:rsidR="00DF022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377F8D">
        <w:rPr>
          <w:rFonts w:ascii="Calibri" w:hAnsi="Calibri" w:cs="Calibri"/>
        </w:rPr>
        <w:t>as the fiscal agent</w:t>
      </w:r>
      <w:r w:rsidR="00DF0222">
        <w:rPr>
          <w:rFonts w:ascii="Calibri" w:hAnsi="Calibri" w:cs="Calibri"/>
        </w:rPr>
        <w:t>,</w:t>
      </w:r>
      <w:r w:rsidR="00377F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will </w:t>
      </w:r>
      <w:r w:rsidR="00377F8D">
        <w:rPr>
          <w:rFonts w:ascii="Calibri" w:hAnsi="Calibri" w:cs="Calibri"/>
        </w:rPr>
        <w:t>need to authorize, execute, and administer any fin</w:t>
      </w:r>
      <w:r w:rsidR="00DF0222">
        <w:rPr>
          <w:rFonts w:ascii="Calibri" w:hAnsi="Calibri" w:cs="Calibri"/>
        </w:rPr>
        <w:t>ancial or construction</w:t>
      </w:r>
      <w:r w:rsidR="00377F8D">
        <w:rPr>
          <w:rFonts w:ascii="Calibri" w:hAnsi="Calibri" w:cs="Calibri"/>
        </w:rPr>
        <w:t xml:space="preserve"> contracts, agreements, and documents to the </w:t>
      </w:r>
      <w:r w:rsidR="00DF0222">
        <w:rPr>
          <w:rFonts w:ascii="Calibri" w:hAnsi="Calibri" w:cs="Calibri"/>
        </w:rPr>
        <w:t xml:space="preserve">contractors, engineering firms, and financial firms such as the </w:t>
      </w:r>
      <w:r w:rsidR="00377F8D">
        <w:rPr>
          <w:rFonts w:ascii="Calibri" w:hAnsi="Calibri" w:cs="Calibri"/>
        </w:rPr>
        <w:t xml:space="preserve">Minnesota Public Facilities Authority, Iron Range Resources, Army Corps of Engineers, and any other State or Federal agency granting loans or grants to the Water Project; and </w:t>
      </w:r>
    </w:p>
    <w:p w14:paraId="65A05B45" w14:textId="2037091B" w:rsidR="00377F8D" w:rsidRDefault="00377F8D" w:rsidP="009F503D">
      <w:pPr>
        <w:tabs>
          <w:tab w:val="center" w:pos="2343"/>
          <w:tab w:val="center" w:pos="4686"/>
        </w:tabs>
        <w:spacing w:after="482" w:line="259" w:lineRule="auto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WHEREAS the City of Aurora, acting as the fiscal agent</w:t>
      </w:r>
      <w:r w:rsidR="00DF022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will be authorizing, executing, and administering these contracts, agreements, and documents </w:t>
      </w:r>
      <w:r w:rsidR="00DF0222">
        <w:rPr>
          <w:rFonts w:ascii="Calibri" w:hAnsi="Calibri" w:cs="Calibri"/>
        </w:rPr>
        <w:t xml:space="preserve">pertaining to the construction phase of the Water Project </w:t>
      </w:r>
      <w:r>
        <w:rPr>
          <w:rFonts w:ascii="Calibri" w:hAnsi="Calibri" w:cs="Calibri"/>
        </w:rPr>
        <w:t xml:space="preserve">on behalf of the East Range Water Board, the City of Aurora, and the Town of White; and </w:t>
      </w:r>
    </w:p>
    <w:p w14:paraId="31FF17FA" w14:textId="2F6E19F4" w:rsidR="00866D96" w:rsidRDefault="00377F8D" w:rsidP="00DF0222">
      <w:pPr>
        <w:tabs>
          <w:tab w:val="center" w:pos="2343"/>
          <w:tab w:val="center" w:pos="4686"/>
        </w:tabs>
        <w:spacing w:after="482" w:line="259" w:lineRule="auto"/>
        <w:ind w:left="0" w:firstLine="0"/>
        <w:jc w:val="left"/>
      </w:pPr>
      <w:r>
        <w:rPr>
          <w:rFonts w:ascii="Calibri" w:hAnsi="Calibri" w:cs="Calibri"/>
        </w:rPr>
        <w:t xml:space="preserve">WHEREAS </w:t>
      </w:r>
      <w:r w:rsidR="00DF0222">
        <w:rPr>
          <w:rFonts w:ascii="Calibri" w:hAnsi="Calibri" w:cs="Calibri"/>
        </w:rPr>
        <w:t>East Range Water Board</w:t>
      </w:r>
      <w:r>
        <w:rPr>
          <w:rFonts w:ascii="Calibri" w:hAnsi="Calibri" w:cs="Calibri"/>
        </w:rPr>
        <w:t xml:space="preserve"> is hereby grant</w:t>
      </w:r>
      <w:r w:rsidR="00DF0222">
        <w:rPr>
          <w:rFonts w:ascii="Calibri" w:hAnsi="Calibri" w:cs="Calibri"/>
        </w:rPr>
        <w:t>ing the City of Aurora</w:t>
      </w:r>
      <w:r>
        <w:rPr>
          <w:rFonts w:ascii="Calibri" w:hAnsi="Calibri" w:cs="Calibri"/>
        </w:rPr>
        <w:t xml:space="preserve"> the authority to authorize, execute, and administer any </w:t>
      </w:r>
      <w:r w:rsidR="00DF0222">
        <w:rPr>
          <w:rFonts w:ascii="Calibri" w:hAnsi="Calibri" w:cs="Calibri"/>
        </w:rPr>
        <w:t xml:space="preserve">financial or construction </w:t>
      </w:r>
      <w:r>
        <w:rPr>
          <w:rFonts w:ascii="Calibri" w:hAnsi="Calibri" w:cs="Calibri"/>
        </w:rPr>
        <w:t xml:space="preserve">contracts, agreements, and documents on behalf of the East Range Water Board, the City of Aurora, and the Town of White;  </w:t>
      </w:r>
    </w:p>
    <w:p w14:paraId="67A71E67" w14:textId="2779AAD0" w:rsidR="00866D96" w:rsidRDefault="00DF0222" w:rsidP="00E905B1">
      <w:pPr>
        <w:spacing w:after="0"/>
        <w:ind w:left="709" w:right="7"/>
      </w:pPr>
      <w:r>
        <w:rPr>
          <w:b/>
          <w:bCs/>
        </w:rPr>
        <w:t>A</w:t>
      </w:r>
      <w:r w:rsidR="00E905B1" w:rsidRPr="00004687">
        <w:rPr>
          <w:b/>
          <w:bCs/>
        </w:rPr>
        <w:t>DOPTED</w:t>
      </w:r>
      <w:r w:rsidR="00E905B1">
        <w:t xml:space="preserve"> this </w:t>
      </w:r>
      <w:r>
        <w:t>28</w:t>
      </w:r>
      <w:r w:rsidR="00A906E0">
        <w:t>th</w:t>
      </w:r>
      <w:r w:rsidR="00E905B1">
        <w:t xml:space="preserve"> </w:t>
      </w:r>
      <w:r w:rsidR="00E905B1">
        <w:rPr>
          <w:vertAlign w:val="superscript"/>
        </w:rPr>
        <w:t>day</w:t>
      </w:r>
      <w:r w:rsidR="00E905B1">
        <w:t xml:space="preserve"> of </w:t>
      </w:r>
      <w:r>
        <w:t>February</w:t>
      </w:r>
      <w:r w:rsidR="00E905B1">
        <w:t xml:space="preserve"> 202</w:t>
      </w:r>
      <w:r w:rsidR="00A906E0">
        <w:t>4</w:t>
      </w:r>
      <w:r w:rsidR="00E905B1">
        <w:t>.</w:t>
      </w:r>
    </w:p>
    <w:p w14:paraId="752586EF" w14:textId="77777777" w:rsidR="00E905B1" w:rsidRDefault="00E905B1" w:rsidP="00E905B1">
      <w:pPr>
        <w:spacing w:after="0"/>
        <w:ind w:left="709" w:right="7"/>
      </w:pPr>
    </w:p>
    <w:p w14:paraId="11464A76" w14:textId="77777777" w:rsidR="00866D96" w:rsidRDefault="00E905B1" w:rsidP="00E905B1">
      <w:pPr>
        <w:spacing w:after="0" w:line="259" w:lineRule="auto"/>
        <w:ind w:left="408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7415BEE" wp14:editId="11708AE9">
                <wp:extent cx="2621298" cy="4572"/>
                <wp:effectExtent l="0" t="0" r="0" b="0"/>
                <wp:docPr id="5102" name="Group 5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98" cy="4572"/>
                          <a:chOff x="0" y="0"/>
                          <a:chExt cx="2621298" cy="4572"/>
                        </a:xfrm>
                      </wpg:grpSpPr>
                      <wps:wsp>
                        <wps:cNvPr id="5101" name="Shape 5101"/>
                        <wps:cNvSpPr/>
                        <wps:spPr>
                          <a:xfrm>
                            <a:off x="0" y="0"/>
                            <a:ext cx="262129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98" h="4572">
                                <a:moveTo>
                                  <a:pt x="0" y="2286"/>
                                </a:moveTo>
                                <a:lnTo>
                                  <a:pt x="262129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02" style="width:206.401pt;height:0.359985pt;mso-position-horizontal-relative:char;mso-position-vertical-relative:line" coordsize="26212,45">
                <v:shape id="Shape 5101" style="position:absolute;width:26212;height:45;left:0;top:0;" coordsize="2621298,4572" path="m0,2286l2621298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0A339B4" w14:textId="7D2746F2" w:rsidR="00866D96" w:rsidRDefault="00E905B1" w:rsidP="00E905B1">
      <w:pPr>
        <w:spacing w:after="0" w:line="259" w:lineRule="auto"/>
        <w:ind w:left="821" w:firstLine="0"/>
        <w:jc w:val="center"/>
      </w:pPr>
      <w:r>
        <w:t xml:space="preserve">Doug Gregor, </w:t>
      </w:r>
      <w:r w:rsidR="00004687">
        <w:t>Board Chair</w:t>
      </w:r>
    </w:p>
    <w:p w14:paraId="20E98802" w14:textId="77777777" w:rsidR="00866D96" w:rsidRDefault="00E905B1">
      <w:pPr>
        <w:spacing w:after="803"/>
        <w:ind w:left="10" w:right="7"/>
      </w:pPr>
      <w:r w:rsidRPr="00E905B1">
        <w:rPr>
          <w:b/>
          <w:bCs/>
        </w:rPr>
        <w:t>ATTEST</w:t>
      </w:r>
      <w:r>
        <w:t>:</w:t>
      </w:r>
    </w:p>
    <w:p w14:paraId="3A13717E" w14:textId="77777777" w:rsidR="00866D96" w:rsidRDefault="00E905B1">
      <w:pPr>
        <w:spacing w:after="50" w:line="259" w:lineRule="auto"/>
        <w:ind w:left="-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58DD122" wp14:editId="4C9CB993">
                <wp:extent cx="2602999" cy="9144"/>
                <wp:effectExtent l="0" t="0" r="0" b="0"/>
                <wp:docPr id="5104" name="Group 5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2999" cy="9144"/>
                          <a:chOff x="0" y="0"/>
                          <a:chExt cx="2602999" cy="9144"/>
                        </a:xfrm>
                      </wpg:grpSpPr>
                      <wps:wsp>
                        <wps:cNvPr id="5103" name="Shape 5103"/>
                        <wps:cNvSpPr/>
                        <wps:spPr>
                          <a:xfrm>
                            <a:off x="0" y="0"/>
                            <a:ext cx="26029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999" h="9144">
                                <a:moveTo>
                                  <a:pt x="0" y="4572"/>
                                </a:moveTo>
                                <a:lnTo>
                                  <a:pt x="260299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04" style="width:204.961pt;height:0.720001pt;mso-position-horizontal-relative:char;mso-position-vertical-relative:line" coordsize="26029,91">
                <v:shape id="Shape 5103" style="position:absolute;width:26029;height:91;left:0;top:0;" coordsize="2602999,9144" path="m0,4572l260299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6F5D487" w14:textId="4A77E2EF" w:rsidR="00866D96" w:rsidRDefault="008247CF">
      <w:pPr>
        <w:ind w:left="10" w:right="7"/>
      </w:pPr>
      <w:r>
        <w:t>Jon Skelton</w:t>
      </w:r>
      <w:r w:rsidR="00004687">
        <w:t xml:space="preserve">, </w:t>
      </w:r>
      <w:r>
        <w:t>Board Vice-Chairman</w:t>
      </w:r>
    </w:p>
    <w:sectPr w:rsidR="00866D96" w:rsidSect="00C77142">
      <w:footerReference w:type="default" r:id="rId6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98A6" w14:textId="77777777" w:rsidR="00C77142" w:rsidRDefault="00C77142" w:rsidP="00E905B1">
      <w:pPr>
        <w:spacing w:after="0" w:line="240" w:lineRule="auto"/>
      </w:pPr>
      <w:r>
        <w:separator/>
      </w:r>
    </w:p>
  </w:endnote>
  <w:endnote w:type="continuationSeparator" w:id="0">
    <w:p w14:paraId="73386838" w14:textId="77777777" w:rsidR="00C77142" w:rsidRDefault="00C77142" w:rsidP="00E9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19992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94DA95F" w14:textId="52E8A965" w:rsidR="00E905B1" w:rsidRDefault="00E905B1" w:rsidP="00E905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D7F4C42" w14:textId="77777777" w:rsidR="00E905B1" w:rsidRDefault="00E90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14C1" w14:textId="77777777" w:rsidR="00C77142" w:rsidRDefault="00C77142" w:rsidP="00E905B1">
      <w:pPr>
        <w:spacing w:after="0" w:line="240" w:lineRule="auto"/>
      </w:pPr>
      <w:r>
        <w:separator/>
      </w:r>
    </w:p>
  </w:footnote>
  <w:footnote w:type="continuationSeparator" w:id="0">
    <w:p w14:paraId="39A748F0" w14:textId="77777777" w:rsidR="00C77142" w:rsidRDefault="00C77142" w:rsidP="00E90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96"/>
    <w:rsid w:val="00004687"/>
    <w:rsid w:val="001517EA"/>
    <w:rsid w:val="00215BE5"/>
    <w:rsid w:val="00377F8D"/>
    <w:rsid w:val="00394EE5"/>
    <w:rsid w:val="004178D8"/>
    <w:rsid w:val="0049350D"/>
    <w:rsid w:val="0054099B"/>
    <w:rsid w:val="008247CF"/>
    <w:rsid w:val="00866D96"/>
    <w:rsid w:val="009F503D"/>
    <w:rsid w:val="00A906E0"/>
    <w:rsid w:val="00C46008"/>
    <w:rsid w:val="00C477EF"/>
    <w:rsid w:val="00C77142"/>
    <w:rsid w:val="00D23C8E"/>
    <w:rsid w:val="00DF0222"/>
    <w:rsid w:val="00E905B1"/>
    <w:rsid w:val="00EA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2523D"/>
  <w15:docId w15:val="{5A9B4C1B-E57B-4372-9A0B-856EAE76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8" w:line="243" w:lineRule="auto"/>
      <w:ind w:left="25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5B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9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5B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01-05-2023 Reorganization Packet.pdf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01-05-2023 Reorganization Packet.pdf</dc:title>
  <dc:subject/>
  <dc:creator>Owner</dc:creator>
  <cp:keywords/>
  <cp:lastModifiedBy>Jodi Knaus</cp:lastModifiedBy>
  <cp:revision>2</cp:revision>
  <cp:lastPrinted>2024-01-18T18:39:00Z</cp:lastPrinted>
  <dcterms:created xsi:type="dcterms:W3CDTF">2024-02-22T15:27:00Z</dcterms:created>
  <dcterms:modified xsi:type="dcterms:W3CDTF">2024-02-22T15:27:00Z</dcterms:modified>
</cp:coreProperties>
</file>