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430" w:type="dxa"/>
        <w:tblInd w:w="-998" w:type="dxa"/>
        <w:tblCellMar>
          <w:top w:w="18" w:type="dxa"/>
        </w:tblCellMar>
        <w:tblLook w:val="04A0" w:firstRow="1" w:lastRow="0" w:firstColumn="1" w:lastColumn="0" w:noHBand="0" w:noVBand="1"/>
      </w:tblPr>
      <w:tblGrid>
        <w:gridCol w:w="6170"/>
        <w:gridCol w:w="5260"/>
      </w:tblGrid>
      <w:tr w:rsidR="00D13A83" w:rsidRPr="00FC1F07" w:rsidTr="0002526B">
        <w:trPr>
          <w:trHeight w:val="340"/>
        </w:trPr>
        <w:tc>
          <w:tcPr>
            <w:tcW w:w="6170" w:type="dxa"/>
            <w:tcBorders>
              <w:top w:val="single" w:sz="6" w:space="0" w:color="000000"/>
              <w:left w:val="single" w:sz="6" w:space="0" w:color="000000"/>
              <w:bottom w:val="single" w:sz="6" w:space="0" w:color="000000"/>
              <w:right w:val="single" w:sz="6" w:space="0" w:color="000000"/>
            </w:tcBorders>
          </w:tcPr>
          <w:p w:rsidR="00D13A83" w:rsidRPr="00FC1F07" w:rsidRDefault="007E5F3E">
            <w:pPr>
              <w:ind w:left="22"/>
              <w:rPr>
                <w:sz w:val="20"/>
                <w:szCs w:val="20"/>
              </w:rPr>
            </w:pPr>
            <w:r w:rsidRPr="00FC1F07">
              <w:rPr>
                <w:rFonts w:eastAsia="Times New Roman"/>
                <w:b/>
                <w:sz w:val="20"/>
                <w:szCs w:val="20"/>
              </w:rPr>
              <w:t xml:space="preserve"> </w:t>
            </w:r>
            <w:r w:rsidR="00557DEF" w:rsidRPr="00FC1F07">
              <w:rPr>
                <w:rFonts w:eastAsia="Times New Roman"/>
                <w:b/>
                <w:sz w:val="20"/>
                <w:szCs w:val="20"/>
              </w:rPr>
              <w:t xml:space="preserve">GENEFORCE EMERGENCY POWER SYSTEM </w:t>
            </w:r>
            <w:r w:rsidR="00557DEF" w:rsidRPr="00FC1F07">
              <w:rPr>
                <w:rFonts w:eastAsia="Times New Roman"/>
                <w:sz w:val="20"/>
                <w:szCs w:val="20"/>
              </w:rPr>
              <w:t xml:space="preserve">  </w:t>
            </w:r>
          </w:p>
        </w:tc>
        <w:tc>
          <w:tcPr>
            <w:tcW w:w="5260" w:type="dxa"/>
            <w:vMerge w:val="restart"/>
            <w:tcBorders>
              <w:top w:val="single" w:sz="6" w:space="0" w:color="000000"/>
              <w:left w:val="single" w:sz="6" w:space="0" w:color="000000"/>
              <w:bottom w:val="single" w:sz="4" w:space="0" w:color="92D050"/>
              <w:right w:val="single" w:sz="6" w:space="0" w:color="000000"/>
            </w:tcBorders>
            <w:vAlign w:val="bottom"/>
          </w:tcPr>
          <w:p w:rsidR="007E5F3E" w:rsidRPr="00FC1F07" w:rsidRDefault="00AA18A2" w:rsidP="000E4B8E">
            <w:pPr>
              <w:ind w:right="1"/>
              <w:jc w:val="center"/>
              <w:rPr>
                <w:noProof/>
                <w:sz w:val="20"/>
                <w:szCs w:val="20"/>
              </w:rPr>
            </w:pPr>
            <w:r w:rsidRPr="00FC1F07">
              <w:rPr>
                <w:noProof/>
                <w:sz w:val="20"/>
                <w:szCs w:val="20"/>
              </w:rPr>
              <w:t xml:space="preserve">  </w:t>
            </w:r>
            <w:r w:rsidR="007E5F3E" w:rsidRPr="00FC1F07">
              <w:rPr>
                <w:noProof/>
                <w:sz w:val="20"/>
                <w:szCs w:val="20"/>
              </w:rPr>
              <w:t xml:space="preserve">   </w:t>
            </w:r>
            <w:r w:rsidRPr="00FC1F07">
              <w:rPr>
                <w:noProof/>
                <w:sz w:val="20"/>
                <w:szCs w:val="20"/>
              </w:rPr>
              <w:t xml:space="preserve">          </w:t>
            </w:r>
            <w:r w:rsidR="0002526B" w:rsidRPr="00FC1F07">
              <w:rPr>
                <w:noProof/>
                <w:sz w:val="20"/>
                <w:szCs w:val="20"/>
              </w:rPr>
              <w:t xml:space="preserve">              </w:t>
            </w:r>
            <w:r w:rsidR="0002526B" w:rsidRPr="00FC1F07">
              <w:rPr>
                <w:noProof/>
                <w:sz w:val="20"/>
                <w:szCs w:val="20"/>
              </w:rPr>
              <w:drawing>
                <wp:inline distT="0" distB="0" distL="0" distR="0" wp14:anchorId="47D4C969" wp14:editId="493F8BB3">
                  <wp:extent cx="3124200" cy="2257425"/>
                  <wp:effectExtent l="0" t="0" r="0" b="9525"/>
                  <wp:docPr id="6225" name="Picture 6225"/>
                  <wp:cNvGraphicFramePr/>
                  <a:graphic xmlns:a="http://schemas.openxmlformats.org/drawingml/2006/main">
                    <a:graphicData uri="http://schemas.openxmlformats.org/drawingml/2006/picture">
                      <pic:pic xmlns:pic="http://schemas.openxmlformats.org/drawingml/2006/picture">
                        <pic:nvPicPr>
                          <pic:cNvPr id="6225" name="Picture 6225"/>
                          <pic:cNvPicPr/>
                        </pic:nvPicPr>
                        <pic:blipFill>
                          <a:blip r:embed="rId4"/>
                          <a:stretch>
                            <a:fillRect/>
                          </a:stretch>
                        </pic:blipFill>
                        <pic:spPr>
                          <a:xfrm>
                            <a:off x="0" y="0"/>
                            <a:ext cx="3124345" cy="2257530"/>
                          </a:xfrm>
                          <a:prstGeom prst="rect">
                            <a:avLst/>
                          </a:prstGeom>
                        </pic:spPr>
                      </pic:pic>
                    </a:graphicData>
                  </a:graphic>
                </wp:inline>
              </w:drawing>
            </w:r>
            <w:r w:rsidR="007E5F3E" w:rsidRPr="00FC1F07">
              <w:rPr>
                <w:noProof/>
                <w:sz w:val="20"/>
                <w:szCs w:val="20"/>
              </w:rPr>
              <w:t xml:space="preserve">           </w:t>
            </w:r>
          </w:p>
          <w:p w:rsidR="00D13A83" w:rsidRPr="00FC1F07" w:rsidRDefault="007E5F3E" w:rsidP="007E5F3E">
            <w:pPr>
              <w:ind w:right="258"/>
              <w:jc w:val="center"/>
              <w:rPr>
                <w:sz w:val="20"/>
                <w:szCs w:val="20"/>
              </w:rPr>
            </w:pPr>
            <w:r w:rsidRPr="00FC1F07">
              <w:rPr>
                <w:noProof/>
                <w:sz w:val="20"/>
                <w:szCs w:val="20"/>
              </w:rPr>
              <w:t xml:space="preserve">       </w:t>
            </w:r>
            <w:r w:rsidR="00935611" w:rsidRPr="00FC1F07">
              <w:rPr>
                <w:noProof/>
                <w:sz w:val="20"/>
                <w:szCs w:val="20"/>
              </w:rPr>
              <w:t xml:space="preserve">         </w:t>
            </w:r>
          </w:p>
        </w:tc>
      </w:tr>
      <w:tr w:rsidR="00D13A83" w:rsidRPr="00FC1F07" w:rsidTr="0002526B">
        <w:trPr>
          <w:trHeight w:val="325"/>
        </w:trPr>
        <w:tc>
          <w:tcPr>
            <w:tcW w:w="6170" w:type="dxa"/>
            <w:tcBorders>
              <w:top w:val="single" w:sz="6" w:space="0" w:color="000000"/>
              <w:left w:val="single" w:sz="6" w:space="0" w:color="000000"/>
              <w:bottom w:val="single" w:sz="6" w:space="0" w:color="000000"/>
              <w:right w:val="single" w:sz="6" w:space="0" w:color="000000"/>
            </w:tcBorders>
            <w:shd w:val="clear" w:color="auto" w:fill="FFFF00"/>
          </w:tcPr>
          <w:p w:rsidR="00D13A83" w:rsidRPr="00FC1F07" w:rsidRDefault="00557DEF">
            <w:pPr>
              <w:tabs>
                <w:tab w:val="center" w:pos="5046"/>
              </w:tabs>
              <w:rPr>
                <w:sz w:val="20"/>
                <w:szCs w:val="20"/>
              </w:rPr>
            </w:pPr>
            <w:r w:rsidRPr="00FC1F07">
              <w:rPr>
                <w:rFonts w:eastAsia="Times New Roman"/>
                <w:sz w:val="20"/>
                <w:szCs w:val="20"/>
              </w:rPr>
              <w:t xml:space="preserve"> </w:t>
            </w:r>
            <w:r w:rsidRPr="00FC1F07">
              <w:rPr>
                <w:rFonts w:eastAsia="Times New Roman"/>
                <w:b/>
                <w:sz w:val="20"/>
                <w:szCs w:val="20"/>
              </w:rPr>
              <w:t>GEN-</w:t>
            </w:r>
            <w:r w:rsidR="00A51BCA">
              <w:rPr>
                <w:rFonts w:eastAsia="Times New Roman"/>
                <w:b/>
                <w:color w:val="FF0000"/>
                <w:sz w:val="20"/>
                <w:szCs w:val="20"/>
              </w:rPr>
              <w:t>840</w:t>
            </w:r>
            <w:r w:rsidR="00A51BCA" w:rsidRPr="00A51BCA">
              <w:rPr>
                <w:rFonts w:eastAsia="Times New Roman"/>
                <w:b/>
                <w:color w:val="auto"/>
                <w:sz w:val="20"/>
                <w:szCs w:val="20"/>
              </w:rPr>
              <w:t>H</w:t>
            </w:r>
            <w:r w:rsidRPr="00A51BCA">
              <w:rPr>
                <w:rFonts w:eastAsia="Times New Roman"/>
                <w:b/>
                <w:color w:val="auto"/>
                <w:sz w:val="20"/>
                <w:szCs w:val="20"/>
              </w:rPr>
              <w:t xml:space="preserve"> </w:t>
            </w:r>
            <w:r w:rsidRPr="00FC1F07">
              <w:rPr>
                <w:rFonts w:eastAsia="Times New Roman"/>
                <w:b/>
                <w:sz w:val="20"/>
                <w:szCs w:val="20"/>
              </w:rPr>
              <w:t xml:space="preserve">    </w:t>
            </w:r>
            <w:r w:rsidR="00637074" w:rsidRPr="00FC1F07">
              <w:rPr>
                <w:rFonts w:eastAsia="Times New Roman"/>
                <w:sz w:val="20"/>
                <w:szCs w:val="20"/>
              </w:rPr>
              <w:t>40</w:t>
            </w:r>
            <w:r w:rsidR="007E5F3E" w:rsidRPr="00FC1F07">
              <w:rPr>
                <w:rFonts w:eastAsia="Times New Roman"/>
                <w:sz w:val="20"/>
                <w:szCs w:val="20"/>
              </w:rPr>
              <w:t xml:space="preserve">00 W – (120V/240V) </w:t>
            </w:r>
            <w:r w:rsidR="00E86DD0" w:rsidRPr="00FC1F07">
              <w:rPr>
                <w:rFonts w:eastAsia="Times New Roman"/>
                <w:sz w:val="20"/>
                <w:szCs w:val="20"/>
              </w:rPr>
              <w:t>-</w:t>
            </w:r>
            <w:r w:rsidR="007E5F3E" w:rsidRPr="00FC1F07">
              <w:rPr>
                <w:rFonts w:eastAsia="Times New Roman"/>
                <w:sz w:val="20"/>
                <w:szCs w:val="20"/>
              </w:rPr>
              <w:t xml:space="preserve"> </w:t>
            </w:r>
            <w:r w:rsidR="00637074" w:rsidRPr="00FC1F07">
              <w:rPr>
                <w:rFonts w:eastAsia="Times New Roman"/>
                <w:sz w:val="20"/>
                <w:szCs w:val="20"/>
              </w:rPr>
              <w:t>10</w:t>
            </w:r>
            <w:r w:rsidR="007E5F3E" w:rsidRPr="00FC1F07">
              <w:rPr>
                <w:rFonts w:eastAsia="Times New Roman"/>
                <w:sz w:val="20"/>
                <w:szCs w:val="20"/>
              </w:rPr>
              <w:t xml:space="preserve"> </w:t>
            </w:r>
            <w:r w:rsidRPr="00FC1F07">
              <w:rPr>
                <w:rFonts w:eastAsia="Times New Roman"/>
                <w:sz w:val="20"/>
                <w:szCs w:val="20"/>
              </w:rPr>
              <w:t>kW</w:t>
            </w:r>
            <w:r w:rsidR="007E5F3E" w:rsidRPr="00FC1F07">
              <w:rPr>
                <w:rFonts w:eastAsia="Times New Roman"/>
                <w:sz w:val="20"/>
                <w:szCs w:val="20"/>
              </w:rPr>
              <w:t xml:space="preserve"> – </w:t>
            </w:r>
            <w:r w:rsidRPr="00FC1F07">
              <w:rPr>
                <w:rFonts w:eastAsia="Times New Roman"/>
                <w:sz w:val="20"/>
                <w:szCs w:val="20"/>
              </w:rPr>
              <w:t>16</w:t>
            </w:r>
            <w:r w:rsidR="007E5F3E" w:rsidRPr="00FC1F07">
              <w:rPr>
                <w:rFonts w:eastAsia="Times New Roman"/>
                <w:sz w:val="20"/>
                <w:szCs w:val="20"/>
              </w:rPr>
              <w:t xml:space="preserve"> Yr.</w:t>
            </w:r>
            <w:r w:rsidRPr="00FC1F07">
              <w:rPr>
                <w:rFonts w:eastAsia="Times New Roman"/>
                <w:b/>
                <w:sz w:val="20"/>
                <w:szCs w:val="20"/>
              </w:rPr>
              <w:t xml:space="preserve">       </w:t>
            </w:r>
            <w:r w:rsidRPr="00FC1F07">
              <w:rPr>
                <w:rFonts w:eastAsia="Times New Roman"/>
                <w:b/>
                <w:sz w:val="20"/>
                <w:szCs w:val="20"/>
              </w:rPr>
              <w:tab/>
            </w:r>
            <w:r w:rsidRPr="00FC1F07">
              <w:rPr>
                <w:rFonts w:eastAsia="Times New Roman"/>
                <w:sz w:val="20"/>
                <w:szCs w:val="20"/>
              </w:rPr>
              <w:t xml:space="preserve">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341"/>
        </w:trPr>
        <w:tc>
          <w:tcPr>
            <w:tcW w:w="6170" w:type="dxa"/>
            <w:tcBorders>
              <w:top w:val="single" w:sz="6" w:space="0" w:color="000000"/>
              <w:left w:val="single" w:sz="6" w:space="0" w:color="000000"/>
              <w:bottom w:val="single" w:sz="6" w:space="0" w:color="000000"/>
              <w:right w:val="single" w:sz="6" w:space="0" w:color="000000"/>
            </w:tcBorders>
            <w:shd w:val="clear" w:color="auto" w:fill="92D050"/>
          </w:tcPr>
          <w:p w:rsidR="00D13A83" w:rsidRPr="00FC1F07" w:rsidRDefault="00557DEF">
            <w:pPr>
              <w:ind w:left="128"/>
              <w:rPr>
                <w:sz w:val="20"/>
                <w:szCs w:val="20"/>
              </w:rPr>
            </w:pPr>
            <w:r w:rsidRPr="00FC1F07">
              <w:rPr>
                <w:rFonts w:eastAsia="Times New Roman"/>
                <w:b/>
                <w:sz w:val="20"/>
                <w:szCs w:val="20"/>
              </w:rPr>
              <w:t xml:space="preserve">Product Features </w:t>
            </w:r>
            <w:r w:rsidRPr="00FC1F07">
              <w:rPr>
                <w:rFonts w:eastAsia="Times New Roman"/>
                <w:sz w:val="20"/>
                <w:szCs w:val="20"/>
              </w:rPr>
              <w:t xml:space="preserve">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463"/>
        </w:trPr>
        <w:tc>
          <w:tcPr>
            <w:tcW w:w="6170" w:type="dxa"/>
            <w:tcBorders>
              <w:top w:val="single" w:sz="6" w:space="0" w:color="000000"/>
              <w:left w:val="single" w:sz="6" w:space="0" w:color="000000"/>
              <w:bottom w:val="single" w:sz="6" w:space="0" w:color="000000"/>
              <w:right w:val="single" w:sz="6" w:space="0" w:color="000000"/>
            </w:tcBorders>
            <w:shd w:val="clear" w:color="auto" w:fill="D8D8D8"/>
          </w:tcPr>
          <w:p w:rsidR="00D13A83" w:rsidRPr="00FC1F07" w:rsidRDefault="00557DEF">
            <w:pPr>
              <w:ind w:left="113"/>
              <w:jc w:val="both"/>
              <w:rPr>
                <w:sz w:val="20"/>
                <w:szCs w:val="20"/>
              </w:rPr>
            </w:pPr>
            <w:r w:rsidRPr="00FC1F07">
              <w:rPr>
                <w:rFonts w:eastAsia="Times New Roman"/>
                <w:sz w:val="20"/>
                <w:szCs w:val="20"/>
              </w:rPr>
              <w:t xml:space="preserve">Silent operation; Safe for indoors; No gas or emissions; No Maintenance or permits required; Automatic &amp; one-touch start; Remote monitoring &amp; configuration.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881"/>
        </w:trPr>
        <w:tc>
          <w:tcPr>
            <w:tcW w:w="6170" w:type="dxa"/>
            <w:tcBorders>
              <w:top w:val="single" w:sz="6" w:space="0" w:color="000000"/>
              <w:left w:val="single" w:sz="6" w:space="0" w:color="000000"/>
              <w:bottom w:val="single" w:sz="6" w:space="0" w:color="000000"/>
              <w:right w:val="single" w:sz="6" w:space="0" w:color="000000"/>
            </w:tcBorders>
            <w:shd w:val="clear" w:color="auto" w:fill="D8D8D8"/>
          </w:tcPr>
          <w:p w:rsidR="00D13A83" w:rsidRPr="00FC1F07" w:rsidRDefault="00557DEF">
            <w:pPr>
              <w:ind w:left="128" w:right="109"/>
              <w:jc w:val="both"/>
              <w:rPr>
                <w:sz w:val="20"/>
                <w:szCs w:val="20"/>
              </w:rPr>
            </w:pPr>
            <w:r w:rsidRPr="00FC1F07">
              <w:rPr>
                <w:rFonts w:eastAsia="Times New Roman"/>
                <w:sz w:val="20"/>
                <w:szCs w:val="20"/>
              </w:rPr>
              <w:t xml:space="preserve">Advanced System Control Panel with Graphical 128 x </w:t>
            </w:r>
            <w:r w:rsidR="007E5F3E" w:rsidRPr="00FC1F07">
              <w:rPr>
                <w:rFonts w:eastAsia="Times New Roman"/>
                <w:sz w:val="20"/>
                <w:szCs w:val="20"/>
              </w:rPr>
              <w:t>64-pixel</w:t>
            </w:r>
            <w:r w:rsidRPr="00FC1F07">
              <w:rPr>
                <w:rFonts w:eastAsia="Times New Roman"/>
                <w:sz w:val="20"/>
                <w:szCs w:val="20"/>
              </w:rPr>
              <w:t xml:space="preserve">, backlit LCD display that allows for setup and monitor of entire system including multiple solar charge controllers and auxiliary battery banks. Panel displays power reserves, amp hours consumed, fault conditions, solar panel output, charging, power consumption.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466"/>
        </w:trPr>
        <w:tc>
          <w:tcPr>
            <w:tcW w:w="6170" w:type="dxa"/>
            <w:tcBorders>
              <w:top w:val="single" w:sz="6" w:space="0" w:color="000000"/>
              <w:left w:val="single" w:sz="6" w:space="0" w:color="000000"/>
              <w:bottom w:val="single" w:sz="6" w:space="0" w:color="000000"/>
              <w:right w:val="single" w:sz="6" w:space="0" w:color="000000"/>
            </w:tcBorders>
            <w:shd w:val="clear" w:color="auto" w:fill="D8D8D8"/>
          </w:tcPr>
          <w:p w:rsidR="00D13A83" w:rsidRPr="00FC1F07" w:rsidRDefault="00557DEF">
            <w:pPr>
              <w:ind w:left="128"/>
              <w:jc w:val="both"/>
              <w:rPr>
                <w:sz w:val="20"/>
                <w:szCs w:val="20"/>
              </w:rPr>
            </w:pPr>
            <w:r w:rsidRPr="00FC1F07">
              <w:rPr>
                <w:rFonts w:eastAsia="Times New Roman"/>
                <w:sz w:val="20"/>
                <w:szCs w:val="20"/>
              </w:rPr>
              <w:t xml:space="preserve">Dual AC inputs with capability to work with two-wire and three-wire generator starting systems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338"/>
        </w:trPr>
        <w:tc>
          <w:tcPr>
            <w:tcW w:w="6170" w:type="dxa"/>
            <w:tcBorders>
              <w:top w:val="single" w:sz="6" w:space="0" w:color="000000"/>
              <w:left w:val="single" w:sz="6" w:space="0" w:color="000000"/>
              <w:bottom w:val="single" w:sz="6" w:space="0" w:color="000000"/>
              <w:right w:val="single" w:sz="6" w:space="0" w:color="000000"/>
            </w:tcBorders>
            <w:shd w:val="clear" w:color="auto" w:fill="D8D8D8"/>
          </w:tcPr>
          <w:p w:rsidR="00D13A83" w:rsidRPr="00FC1F07" w:rsidRDefault="00557DEF">
            <w:pPr>
              <w:ind w:left="128"/>
              <w:rPr>
                <w:sz w:val="20"/>
                <w:szCs w:val="20"/>
              </w:rPr>
            </w:pPr>
            <w:r w:rsidRPr="00FC1F07">
              <w:rPr>
                <w:rFonts w:eastAsia="Times New Roman"/>
                <w:sz w:val="20"/>
                <w:szCs w:val="20"/>
              </w:rPr>
              <w:t>May be used with a sola</w:t>
            </w:r>
            <w:r w:rsidR="00337FA0" w:rsidRPr="00FC1F07">
              <w:rPr>
                <w:rFonts w:eastAsia="Times New Roman"/>
                <w:sz w:val="20"/>
                <w:szCs w:val="20"/>
              </w:rPr>
              <w:t>r panel array to recharge 12</w:t>
            </w:r>
            <w:r w:rsidRPr="00FC1F07">
              <w:rPr>
                <w:rFonts w:eastAsia="Times New Roman"/>
                <w:sz w:val="20"/>
                <w:szCs w:val="20"/>
              </w:rPr>
              <w:t xml:space="preserve">V DC   </w:t>
            </w:r>
          </w:p>
        </w:tc>
        <w:tc>
          <w:tcPr>
            <w:tcW w:w="5260" w:type="dxa"/>
            <w:vMerge/>
            <w:tcBorders>
              <w:top w:val="nil"/>
              <w:left w:val="single" w:sz="6" w:space="0" w:color="000000"/>
              <w:bottom w:val="nil"/>
              <w:right w:val="single" w:sz="6" w:space="0" w:color="000000"/>
            </w:tcBorders>
          </w:tcPr>
          <w:p w:rsidR="00D13A83" w:rsidRPr="00FC1F07" w:rsidRDefault="00D13A83">
            <w:pPr>
              <w:rPr>
                <w:sz w:val="20"/>
                <w:szCs w:val="20"/>
              </w:rPr>
            </w:pPr>
          </w:p>
        </w:tc>
      </w:tr>
      <w:tr w:rsidR="00D13A83" w:rsidRPr="00FC1F07" w:rsidTr="0002526B">
        <w:trPr>
          <w:trHeight w:val="469"/>
        </w:trPr>
        <w:tc>
          <w:tcPr>
            <w:tcW w:w="6170" w:type="dxa"/>
            <w:tcBorders>
              <w:top w:val="single" w:sz="6" w:space="0" w:color="000000"/>
              <w:left w:val="single" w:sz="6" w:space="0" w:color="000000"/>
              <w:bottom w:val="single" w:sz="6" w:space="0" w:color="000000"/>
              <w:right w:val="single" w:sz="6" w:space="0" w:color="000000"/>
            </w:tcBorders>
            <w:shd w:val="clear" w:color="auto" w:fill="D8D8D8"/>
          </w:tcPr>
          <w:p w:rsidR="00D13A83" w:rsidRPr="00FC1F07" w:rsidRDefault="00557DEF">
            <w:pPr>
              <w:ind w:left="128"/>
              <w:jc w:val="both"/>
              <w:rPr>
                <w:sz w:val="20"/>
                <w:szCs w:val="20"/>
              </w:rPr>
            </w:pPr>
            <w:r w:rsidRPr="00FC1F07">
              <w:rPr>
                <w:rFonts w:eastAsia="Times New Roman"/>
                <w:sz w:val="20"/>
                <w:szCs w:val="20"/>
              </w:rPr>
              <w:t xml:space="preserve">True sine wave and Built-in voltage regulation system provides clean output for sensitive electronics.   </w:t>
            </w:r>
          </w:p>
        </w:tc>
        <w:tc>
          <w:tcPr>
            <w:tcW w:w="5260" w:type="dxa"/>
            <w:vMerge/>
            <w:tcBorders>
              <w:top w:val="nil"/>
              <w:left w:val="single" w:sz="6" w:space="0" w:color="000000"/>
              <w:bottom w:val="single" w:sz="4" w:space="0" w:color="auto"/>
              <w:right w:val="single" w:sz="6" w:space="0" w:color="000000"/>
            </w:tcBorders>
          </w:tcPr>
          <w:p w:rsidR="00D13A83" w:rsidRPr="00FC1F07" w:rsidRDefault="00D13A83">
            <w:pPr>
              <w:rPr>
                <w:sz w:val="20"/>
                <w:szCs w:val="20"/>
              </w:rPr>
            </w:pPr>
          </w:p>
        </w:tc>
      </w:tr>
      <w:tr w:rsidR="00D13A83" w:rsidRPr="00FC1F07" w:rsidTr="0002526B">
        <w:trPr>
          <w:trHeight w:val="338"/>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D13A83" w:rsidRPr="00FC1F07" w:rsidRDefault="00557DEF">
            <w:pPr>
              <w:ind w:left="113"/>
              <w:rPr>
                <w:sz w:val="20"/>
                <w:szCs w:val="20"/>
              </w:rPr>
            </w:pPr>
            <w:r w:rsidRPr="00FC1F07">
              <w:rPr>
                <w:rFonts w:eastAsia="Times New Roman"/>
                <w:b/>
                <w:sz w:val="20"/>
                <w:szCs w:val="20"/>
              </w:rPr>
              <w:t xml:space="preserve">Electrical Specifications  </w:t>
            </w:r>
            <w:r w:rsidRPr="00FC1F07">
              <w:rPr>
                <w:rFonts w:eastAsia="Times New Roman"/>
                <w:sz w:val="20"/>
                <w:szCs w:val="20"/>
              </w:rPr>
              <w:t xml:space="preserve">   </w:t>
            </w:r>
          </w:p>
        </w:tc>
        <w:tc>
          <w:tcPr>
            <w:tcW w:w="5260" w:type="dxa"/>
            <w:tcBorders>
              <w:top w:val="single" w:sz="4" w:space="0" w:color="auto"/>
              <w:left w:val="single" w:sz="4" w:space="0" w:color="auto"/>
              <w:bottom w:val="single" w:sz="4" w:space="0" w:color="auto"/>
              <w:right w:val="single" w:sz="4" w:space="0" w:color="auto"/>
            </w:tcBorders>
            <w:shd w:val="clear" w:color="auto" w:fill="92D050"/>
          </w:tcPr>
          <w:p w:rsidR="00D13A83" w:rsidRPr="00FC1F07" w:rsidRDefault="007E5F3E">
            <w:pPr>
              <w:ind w:left="113"/>
              <w:jc w:val="center"/>
              <w:rPr>
                <w:sz w:val="20"/>
                <w:szCs w:val="20"/>
              </w:rPr>
            </w:pPr>
            <w:r w:rsidRPr="00FC1F07">
              <w:rPr>
                <w:rFonts w:eastAsia="Times New Roman"/>
                <w:sz w:val="20"/>
                <w:szCs w:val="20"/>
              </w:rPr>
              <w:t>(</w:t>
            </w:r>
            <w:r w:rsidRPr="00FC1F07">
              <w:rPr>
                <w:rFonts w:eastAsia="Times New Roman"/>
                <w:b/>
                <w:sz w:val="20"/>
                <w:szCs w:val="20"/>
              </w:rPr>
              <w:t>GEN-</w:t>
            </w:r>
            <w:r w:rsidR="00A51BCA">
              <w:rPr>
                <w:rFonts w:eastAsia="Times New Roman"/>
                <w:b/>
                <w:color w:val="FF0000"/>
                <w:sz w:val="20"/>
                <w:szCs w:val="20"/>
              </w:rPr>
              <w:t>840</w:t>
            </w:r>
            <w:r w:rsidR="00A51BCA" w:rsidRPr="00A51BCA">
              <w:rPr>
                <w:rFonts w:eastAsia="Times New Roman"/>
                <w:b/>
                <w:color w:val="auto"/>
                <w:sz w:val="20"/>
                <w:szCs w:val="20"/>
              </w:rPr>
              <w:t>H</w:t>
            </w:r>
            <w:r w:rsidR="005C5F78" w:rsidRPr="00FC1F07">
              <w:rPr>
                <w:rFonts w:eastAsia="Times New Roman"/>
                <w:sz w:val="20"/>
                <w:szCs w:val="20"/>
              </w:rPr>
              <w:t>) 120</w:t>
            </w:r>
            <w:r w:rsidR="00637074" w:rsidRPr="00FC1F07">
              <w:rPr>
                <w:rFonts w:eastAsia="Times New Roman"/>
                <w:sz w:val="20"/>
                <w:szCs w:val="20"/>
              </w:rPr>
              <w:t>V/240V</w:t>
            </w:r>
          </w:p>
        </w:tc>
      </w:tr>
      <w:tr w:rsidR="00D13A83" w:rsidRPr="00FC1F07" w:rsidTr="0002526B">
        <w:trPr>
          <w:trHeight w:val="338"/>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D13A83" w:rsidRPr="00FC1F07" w:rsidRDefault="00614444">
            <w:pPr>
              <w:ind w:left="113"/>
              <w:rPr>
                <w:sz w:val="20"/>
                <w:szCs w:val="20"/>
              </w:rPr>
            </w:pPr>
            <w:r w:rsidRPr="00FC1F07">
              <w:rPr>
                <w:sz w:val="20"/>
                <w:szCs w:val="20"/>
              </w:rPr>
              <w:t>Output power (continuous) at 25°C</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D13A83" w:rsidRPr="00FC1F07" w:rsidRDefault="00614444" w:rsidP="00614444">
            <w:pPr>
              <w:ind w:right="1"/>
              <w:rPr>
                <w:sz w:val="20"/>
                <w:szCs w:val="20"/>
              </w:rPr>
            </w:pPr>
            <w:r w:rsidRPr="00FC1F07">
              <w:rPr>
                <w:rFonts w:eastAsia="Times New Roman"/>
                <w:sz w:val="20"/>
                <w:szCs w:val="20"/>
              </w:rPr>
              <w:t xml:space="preserve"> </w:t>
            </w:r>
            <w:r w:rsidR="00C44867" w:rsidRPr="00FC1F07">
              <w:rPr>
                <w:sz w:val="20"/>
                <w:szCs w:val="20"/>
              </w:rPr>
              <w:t>3800 W</w:t>
            </w:r>
          </w:p>
        </w:tc>
      </w:tr>
      <w:tr w:rsidR="00D13A83"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D13A83" w:rsidRPr="00FC1F07" w:rsidRDefault="00F47D66">
            <w:pPr>
              <w:ind w:left="113"/>
              <w:rPr>
                <w:sz w:val="20"/>
                <w:szCs w:val="20"/>
              </w:rPr>
            </w:pPr>
            <w:r w:rsidRPr="00FC1F07">
              <w:rPr>
                <w:sz w:val="20"/>
                <w:szCs w:val="20"/>
              </w:rPr>
              <w:t>Output power (30 min) at 25°C</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D13A83" w:rsidRPr="00FC1F07" w:rsidRDefault="00614444" w:rsidP="00614444">
            <w:pPr>
              <w:ind w:right="107"/>
              <w:rPr>
                <w:sz w:val="20"/>
                <w:szCs w:val="20"/>
              </w:rPr>
            </w:pPr>
            <w:r w:rsidRPr="00FC1F07">
              <w:rPr>
                <w:rFonts w:eastAsia="Times New Roman"/>
                <w:sz w:val="20"/>
                <w:szCs w:val="20"/>
              </w:rPr>
              <w:t xml:space="preserve"> </w:t>
            </w:r>
            <w:r w:rsidR="00C44867" w:rsidRPr="00FC1F07">
              <w:rPr>
                <w:sz w:val="20"/>
                <w:szCs w:val="20"/>
              </w:rPr>
              <w:t>4400 W</w:t>
            </w:r>
          </w:p>
        </w:tc>
      </w:tr>
      <w:tr w:rsidR="0061444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614444" w:rsidRPr="00FC1F07" w:rsidRDefault="00F47D66">
            <w:pPr>
              <w:ind w:left="113"/>
              <w:rPr>
                <w:sz w:val="20"/>
                <w:szCs w:val="20"/>
              </w:rPr>
            </w:pPr>
            <w:r w:rsidRPr="00FC1F07">
              <w:rPr>
                <w:sz w:val="20"/>
                <w:szCs w:val="20"/>
              </w:rPr>
              <w:t>Output power (5 sec) at 25°C</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614444" w:rsidRPr="00FC1F07" w:rsidRDefault="00614444" w:rsidP="00614444">
            <w:pPr>
              <w:ind w:right="107"/>
              <w:rPr>
                <w:rFonts w:eastAsia="Times New Roman"/>
                <w:sz w:val="20"/>
                <w:szCs w:val="20"/>
              </w:rPr>
            </w:pPr>
            <w:r w:rsidRPr="00FC1F07">
              <w:rPr>
                <w:rFonts w:eastAsia="Times New Roman"/>
                <w:sz w:val="20"/>
                <w:szCs w:val="20"/>
              </w:rPr>
              <w:t xml:space="preserve"> </w:t>
            </w:r>
            <w:r w:rsidR="00C44867" w:rsidRPr="00FC1F07">
              <w:rPr>
                <w:sz w:val="20"/>
                <w:szCs w:val="20"/>
              </w:rPr>
              <w:t>7000 W</w:t>
            </w:r>
          </w:p>
        </w:tc>
      </w:tr>
      <w:tr w:rsidR="0061444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614444" w:rsidRPr="00FC1F07" w:rsidRDefault="00F47D66">
            <w:pPr>
              <w:ind w:left="113"/>
              <w:rPr>
                <w:sz w:val="20"/>
                <w:szCs w:val="20"/>
              </w:rPr>
            </w:pPr>
            <w:r w:rsidRPr="00FC1F07">
              <w:rPr>
                <w:sz w:val="20"/>
                <w:szCs w:val="20"/>
              </w:rPr>
              <w:t>Peak current</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614444" w:rsidRPr="00FC1F07" w:rsidRDefault="00637074" w:rsidP="00614444">
            <w:pPr>
              <w:ind w:right="107"/>
              <w:rPr>
                <w:rFonts w:eastAsia="Times New Roman"/>
                <w:sz w:val="20"/>
                <w:szCs w:val="20"/>
              </w:rPr>
            </w:pPr>
            <w:r w:rsidRPr="00FC1F07">
              <w:rPr>
                <w:sz w:val="20"/>
                <w:szCs w:val="20"/>
              </w:rPr>
              <w:t xml:space="preserve"> </w:t>
            </w:r>
            <w:r w:rsidR="00C44867" w:rsidRPr="00FC1F07">
              <w:rPr>
                <w:sz w:val="20"/>
                <w:szCs w:val="20"/>
              </w:rPr>
              <w:t>41 A</w:t>
            </w:r>
          </w:p>
        </w:tc>
      </w:tr>
      <w:tr w:rsidR="0061444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614444" w:rsidRPr="00FC1F07" w:rsidRDefault="00C44867">
            <w:pPr>
              <w:ind w:left="113"/>
              <w:rPr>
                <w:sz w:val="20"/>
                <w:szCs w:val="20"/>
              </w:rPr>
            </w:pPr>
            <w:r w:rsidRPr="00FC1F07">
              <w:rPr>
                <w:sz w:val="20"/>
                <w:szCs w:val="20"/>
              </w:rPr>
              <w:t>Output frequency</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614444" w:rsidRPr="00FC1F07" w:rsidRDefault="00F65884" w:rsidP="00614444">
            <w:pPr>
              <w:ind w:right="107"/>
              <w:rPr>
                <w:rFonts w:eastAsia="Times New Roman"/>
                <w:sz w:val="20"/>
                <w:szCs w:val="20"/>
              </w:rPr>
            </w:pPr>
            <w:r w:rsidRPr="00FC1F07">
              <w:rPr>
                <w:rFonts w:eastAsia="Times New Roman"/>
                <w:sz w:val="20"/>
                <w:szCs w:val="20"/>
              </w:rPr>
              <w:t xml:space="preserve"> </w:t>
            </w:r>
            <w:r w:rsidR="00C44867" w:rsidRPr="00FC1F07">
              <w:rPr>
                <w:sz w:val="20"/>
                <w:szCs w:val="20"/>
              </w:rPr>
              <w:t>50 / 60 Hz selectable</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F65884" w:rsidP="00F65884">
            <w:pPr>
              <w:tabs>
                <w:tab w:val="left" w:pos="1440"/>
              </w:tabs>
              <w:ind w:left="113"/>
              <w:rPr>
                <w:sz w:val="20"/>
                <w:szCs w:val="20"/>
              </w:rPr>
            </w:pPr>
            <w:r w:rsidRPr="00FC1F07">
              <w:rPr>
                <w:sz w:val="20"/>
                <w:szCs w:val="20"/>
              </w:rPr>
              <w:t>Output voltage</w:t>
            </w:r>
            <w:r w:rsidRPr="00FC1F07">
              <w:rPr>
                <w:sz w:val="20"/>
                <w:szCs w:val="20"/>
              </w:rPr>
              <w:tab/>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637074" w:rsidP="00614444">
            <w:pPr>
              <w:ind w:right="107"/>
              <w:rPr>
                <w:rFonts w:eastAsia="Times New Roman"/>
                <w:sz w:val="20"/>
                <w:szCs w:val="20"/>
              </w:rPr>
            </w:pPr>
            <w:r w:rsidRPr="00FC1F07">
              <w:rPr>
                <w:sz w:val="20"/>
                <w:szCs w:val="20"/>
              </w:rPr>
              <w:t xml:space="preserve"> </w:t>
            </w:r>
            <w:r w:rsidR="00C44867" w:rsidRPr="00FC1F07">
              <w:rPr>
                <w:sz w:val="20"/>
                <w:szCs w:val="20"/>
              </w:rPr>
              <w:t>120 / 240 Vac</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Output wave form</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637074" w:rsidP="00614444">
            <w:pPr>
              <w:ind w:right="107"/>
              <w:rPr>
                <w:rFonts w:eastAsia="Times New Roman"/>
                <w:sz w:val="20"/>
                <w:szCs w:val="20"/>
              </w:rPr>
            </w:pPr>
            <w:r w:rsidRPr="00FC1F07">
              <w:rPr>
                <w:sz w:val="20"/>
                <w:szCs w:val="20"/>
              </w:rPr>
              <w:t xml:space="preserve"> </w:t>
            </w:r>
            <w:r w:rsidR="00C44867" w:rsidRPr="00FC1F07">
              <w:rPr>
                <w:sz w:val="20"/>
                <w:szCs w:val="20"/>
              </w:rPr>
              <w:t>True sine wave</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Optimal efficiency</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C44867" w:rsidRPr="00FC1F07">
              <w:rPr>
                <w:sz w:val="20"/>
                <w:szCs w:val="20"/>
              </w:rPr>
              <w:t>94%</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F65884">
            <w:pPr>
              <w:ind w:left="113"/>
              <w:rPr>
                <w:sz w:val="20"/>
                <w:szCs w:val="20"/>
              </w:rPr>
            </w:pPr>
            <w:r w:rsidRPr="00FC1F07">
              <w:rPr>
                <w:sz w:val="20"/>
                <w:szCs w:val="20"/>
              </w:rPr>
              <w:t>Idle consumption search mode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F65884" w:rsidP="00614444">
            <w:pPr>
              <w:ind w:right="107"/>
              <w:rPr>
                <w:rFonts w:eastAsia="Times New Roman"/>
                <w:sz w:val="20"/>
                <w:szCs w:val="20"/>
              </w:rPr>
            </w:pPr>
            <w:r w:rsidRPr="00FC1F07">
              <w:rPr>
                <w:rFonts w:eastAsia="Times New Roman"/>
                <w:sz w:val="20"/>
                <w:szCs w:val="20"/>
              </w:rPr>
              <w:t xml:space="preserve"> </w:t>
            </w:r>
            <w:r w:rsidR="00193063" w:rsidRPr="00FC1F07">
              <w:rPr>
                <w:rFonts w:eastAsia="Times New Roman"/>
                <w:color w:val="auto"/>
                <w:sz w:val="20"/>
                <w:szCs w:val="20"/>
              </w:rPr>
              <w:t>&lt;11 W</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F65884">
            <w:pPr>
              <w:ind w:left="113"/>
              <w:rPr>
                <w:sz w:val="20"/>
                <w:szCs w:val="20"/>
              </w:rPr>
            </w:pPr>
            <w:r w:rsidRPr="00FC1F07">
              <w:rPr>
                <w:sz w:val="20"/>
                <w:szCs w:val="20"/>
              </w:rPr>
              <w:t>Input DC voltage range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F65884"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40 - 68 Vdc</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AC connections</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F65884"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Single / Split phase</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F65884" w:rsidRPr="00FC1F07" w:rsidRDefault="00C44867">
            <w:pPr>
              <w:ind w:left="113"/>
              <w:rPr>
                <w:b/>
                <w:sz w:val="20"/>
                <w:szCs w:val="20"/>
              </w:rPr>
            </w:pPr>
            <w:r w:rsidRPr="00FC1F07">
              <w:rPr>
                <w:b/>
                <w:sz w:val="20"/>
                <w:szCs w:val="20"/>
              </w:rPr>
              <w:t>Charger</w:t>
            </w:r>
          </w:p>
        </w:tc>
        <w:tc>
          <w:tcPr>
            <w:tcW w:w="5260" w:type="dxa"/>
            <w:tcBorders>
              <w:top w:val="single" w:sz="4" w:space="0" w:color="auto"/>
              <w:left w:val="single" w:sz="4" w:space="0" w:color="auto"/>
              <w:bottom w:val="single" w:sz="4" w:space="0" w:color="auto"/>
              <w:right w:val="single" w:sz="4" w:space="0" w:color="auto"/>
            </w:tcBorders>
            <w:shd w:val="clear" w:color="auto" w:fill="92D050"/>
          </w:tcPr>
          <w:p w:rsidR="00F65884" w:rsidRPr="00FC1F07" w:rsidRDefault="00F65884" w:rsidP="00614444">
            <w:pPr>
              <w:ind w:right="107"/>
              <w:rPr>
                <w:rFonts w:eastAsia="Times New Roman"/>
                <w:sz w:val="20"/>
                <w:szCs w:val="20"/>
              </w:rPr>
            </w:pPr>
            <w:r w:rsidRPr="00FC1F07">
              <w:rPr>
                <w:rFonts w:eastAsia="Times New Roman"/>
                <w:sz w:val="20"/>
                <w:szCs w:val="20"/>
              </w:rPr>
              <w:t xml:space="preserve"> </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Output current</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26215B"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45 A</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Nominal output voltage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26215B"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48 Vdc</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Output voltage range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24 - 64 Vdc</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Charge control</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212955"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 xml:space="preserve">2 or 3 </w:t>
            </w:r>
            <w:proofErr w:type="gramStart"/>
            <w:r w:rsidR="00193063" w:rsidRPr="00FC1F07">
              <w:rPr>
                <w:sz w:val="20"/>
                <w:szCs w:val="20"/>
              </w:rPr>
              <w:t>stage</w:t>
            </w:r>
            <w:proofErr w:type="gramEnd"/>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C44867">
            <w:pPr>
              <w:ind w:left="113"/>
              <w:rPr>
                <w:sz w:val="20"/>
                <w:szCs w:val="20"/>
              </w:rPr>
            </w:pPr>
            <w:r w:rsidRPr="00FC1F07">
              <w:rPr>
                <w:sz w:val="20"/>
                <w:szCs w:val="20"/>
              </w:rPr>
              <w:t>Charge temperature compensation</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193063" w:rsidP="00614444">
            <w:pPr>
              <w:ind w:right="107"/>
              <w:rPr>
                <w:rFonts w:eastAsia="Times New Roman"/>
                <w:sz w:val="20"/>
                <w:szCs w:val="20"/>
              </w:rPr>
            </w:pPr>
            <w:r w:rsidRPr="00FC1F07">
              <w:rPr>
                <w:sz w:val="20"/>
                <w:szCs w:val="20"/>
              </w:rPr>
              <w:t xml:space="preserve"> Battery temperature sensor included</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Optimal efficiency</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92%</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AC input power factor</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&gt; 0.98</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Input current</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12 A</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Input AC voltage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120 / 240 Vac split phase</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Input AC voltage range line to neutral</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95 - 135 Vac single phase; 170 - 270 Vac</w:t>
            </w:r>
          </w:p>
        </w:tc>
      </w:tr>
      <w:tr w:rsidR="00C44867"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C44867" w:rsidRPr="00FC1F07" w:rsidRDefault="00C44867">
            <w:pPr>
              <w:ind w:left="113"/>
              <w:rPr>
                <w:sz w:val="20"/>
                <w:szCs w:val="20"/>
              </w:rPr>
            </w:pPr>
            <w:r w:rsidRPr="00FC1F07">
              <w:rPr>
                <w:sz w:val="20"/>
                <w:szCs w:val="20"/>
              </w:rPr>
              <w:t>Dead battery charge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C44867"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Yes</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F65884">
            <w:pPr>
              <w:ind w:left="113"/>
              <w:rPr>
                <w:sz w:val="20"/>
                <w:szCs w:val="20"/>
              </w:rPr>
            </w:pPr>
            <w:r w:rsidRPr="00FC1F07">
              <w:rPr>
                <w:sz w:val="20"/>
                <w:szCs w:val="20"/>
              </w:rPr>
              <w:t>Battery bank reserve power</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C44867" w:rsidP="00614444">
            <w:pPr>
              <w:ind w:right="107"/>
              <w:rPr>
                <w:rFonts w:eastAsia="Times New Roman"/>
                <w:sz w:val="20"/>
                <w:szCs w:val="20"/>
              </w:rPr>
            </w:pPr>
            <w:r w:rsidRPr="00FC1F07">
              <w:rPr>
                <w:rFonts w:eastAsia="Times New Roman"/>
                <w:sz w:val="20"/>
                <w:szCs w:val="20"/>
              </w:rPr>
              <w:t xml:space="preserve"> 10,08</w:t>
            </w:r>
            <w:r w:rsidR="00935611" w:rsidRPr="00FC1F07">
              <w:rPr>
                <w:rFonts w:eastAsia="Times New Roman"/>
                <w:sz w:val="20"/>
                <w:szCs w:val="20"/>
              </w:rPr>
              <w:t>0</w:t>
            </w:r>
            <w:r w:rsidR="007E5F3E" w:rsidRPr="00FC1F07">
              <w:rPr>
                <w:rFonts w:eastAsia="Times New Roman"/>
                <w:sz w:val="20"/>
                <w:szCs w:val="20"/>
              </w:rPr>
              <w:t xml:space="preserve"> W</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F65884">
            <w:pPr>
              <w:ind w:left="113"/>
              <w:rPr>
                <w:sz w:val="20"/>
                <w:szCs w:val="20"/>
              </w:rPr>
            </w:pPr>
            <w:r w:rsidRPr="00FC1F07">
              <w:rPr>
                <w:sz w:val="20"/>
                <w:szCs w:val="20"/>
              </w:rPr>
              <w:t>Battery service life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7E5F3E" w:rsidP="00614444">
            <w:pPr>
              <w:ind w:right="107"/>
              <w:rPr>
                <w:rFonts w:eastAsia="Times New Roman"/>
                <w:sz w:val="20"/>
                <w:szCs w:val="20"/>
              </w:rPr>
            </w:pPr>
            <w:r w:rsidRPr="00FC1F07">
              <w:rPr>
                <w:rFonts w:eastAsia="Times New Roman"/>
                <w:sz w:val="20"/>
                <w:szCs w:val="20"/>
              </w:rPr>
              <w:t xml:space="preserve"> 12-16 years on float</w:t>
            </w: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F65884" w:rsidRPr="00FC1F07" w:rsidRDefault="00C44867">
            <w:pPr>
              <w:ind w:left="113"/>
              <w:rPr>
                <w:b/>
                <w:sz w:val="20"/>
                <w:szCs w:val="20"/>
              </w:rPr>
            </w:pPr>
            <w:r w:rsidRPr="00FC1F07">
              <w:rPr>
                <w:b/>
                <w:sz w:val="20"/>
                <w:szCs w:val="20"/>
              </w:rPr>
              <w:t>General Specifications</w:t>
            </w:r>
          </w:p>
        </w:tc>
        <w:tc>
          <w:tcPr>
            <w:tcW w:w="5260" w:type="dxa"/>
            <w:tcBorders>
              <w:top w:val="single" w:sz="4" w:space="0" w:color="auto"/>
              <w:left w:val="single" w:sz="4" w:space="0" w:color="auto"/>
              <w:bottom w:val="single" w:sz="4" w:space="0" w:color="auto"/>
              <w:right w:val="single" w:sz="4" w:space="0" w:color="auto"/>
            </w:tcBorders>
            <w:shd w:val="clear" w:color="auto" w:fill="92D050"/>
          </w:tcPr>
          <w:p w:rsidR="00F65884" w:rsidRPr="00FC1F07" w:rsidRDefault="00F65884" w:rsidP="00614444">
            <w:pPr>
              <w:ind w:right="107"/>
              <w:rPr>
                <w:rFonts w:eastAsia="Times New Roman"/>
                <w:sz w:val="20"/>
                <w:szCs w:val="20"/>
              </w:rPr>
            </w:pPr>
          </w:p>
        </w:tc>
      </w:tr>
      <w:tr w:rsidR="00F65884"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F65884" w:rsidRPr="00FC1F07" w:rsidRDefault="00193063">
            <w:pPr>
              <w:ind w:left="113"/>
              <w:rPr>
                <w:sz w:val="20"/>
                <w:szCs w:val="20"/>
              </w:rPr>
            </w:pPr>
            <w:r w:rsidRPr="00FC1F07">
              <w:rPr>
                <w:sz w:val="20"/>
                <w:szCs w:val="20"/>
              </w:rPr>
              <w:t>Transfer relay rating</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F65884" w:rsidRPr="00FC1F07" w:rsidRDefault="00212955" w:rsidP="00614444">
            <w:pPr>
              <w:ind w:right="107"/>
              <w:rPr>
                <w:rFonts w:eastAsia="Times New Roman"/>
                <w:sz w:val="20"/>
                <w:szCs w:val="20"/>
              </w:rPr>
            </w:pPr>
            <w:r w:rsidRPr="00FC1F07">
              <w:rPr>
                <w:rFonts w:eastAsia="Times New Roman"/>
                <w:sz w:val="20"/>
                <w:szCs w:val="20"/>
              </w:rPr>
              <w:t xml:space="preserve"> </w:t>
            </w:r>
            <w:r w:rsidR="00651EBA" w:rsidRPr="00FC1F07">
              <w:rPr>
                <w:sz w:val="20"/>
                <w:szCs w:val="20"/>
              </w:rPr>
              <w:t>30A</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193063">
            <w:pPr>
              <w:ind w:left="113"/>
              <w:rPr>
                <w:sz w:val="20"/>
                <w:szCs w:val="20"/>
              </w:rPr>
            </w:pPr>
            <w:r w:rsidRPr="00FC1F07">
              <w:rPr>
                <w:sz w:val="20"/>
                <w:szCs w:val="20"/>
              </w:rPr>
              <w:t>Transfer time (AC to inverter and inverter to AC) &lt;</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rFonts w:eastAsia="Times New Roman"/>
                <w:sz w:val="20"/>
                <w:szCs w:val="20"/>
              </w:rPr>
              <w:t xml:space="preserve"> </w:t>
            </w:r>
            <w:r w:rsidR="00651EBA" w:rsidRPr="00FC1F07">
              <w:rPr>
                <w:sz w:val="20"/>
                <w:szCs w:val="20"/>
              </w:rPr>
              <w:t>&lt;1 cycle (16.7ms)</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193063">
            <w:pPr>
              <w:ind w:left="113"/>
              <w:rPr>
                <w:sz w:val="20"/>
                <w:szCs w:val="20"/>
              </w:rPr>
            </w:pPr>
            <w:r w:rsidRPr="00FC1F07">
              <w:rPr>
                <w:sz w:val="20"/>
                <w:szCs w:val="20"/>
              </w:rPr>
              <w:t>Optimal operating temperature range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rFonts w:eastAsia="Times New Roman"/>
                <w:sz w:val="20"/>
                <w:szCs w:val="20"/>
              </w:rPr>
              <w:t xml:space="preserve"> </w:t>
            </w:r>
            <w:r w:rsidR="00651EBA" w:rsidRPr="00FC1F07">
              <w:rPr>
                <w:sz w:val="20"/>
                <w:szCs w:val="20"/>
              </w:rPr>
              <w:t>-20°C to 60°C (-4°F to 140°F)</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193063">
            <w:pPr>
              <w:ind w:left="113"/>
              <w:rPr>
                <w:sz w:val="20"/>
                <w:szCs w:val="20"/>
              </w:rPr>
            </w:pPr>
            <w:r w:rsidRPr="00FC1F07">
              <w:rPr>
                <w:sz w:val="20"/>
                <w:szCs w:val="20"/>
              </w:rPr>
              <w:t>Storage ambient temperature range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rFonts w:eastAsia="Times New Roman"/>
                <w:sz w:val="20"/>
                <w:szCs w:val="20"/>
              </w:rPr>
              <w:t xml:space="preserve"> </w:t>
            </w:r>
            <w:r w:rsidR="00651EBA" w:rsidRPr="00FC1F07">
              <w:rPr>
                <w:sz w:val="20"/>
                <w:szCs w:val="20"/>
              </w:rPr>
              <w:t>-40°C to 85°C (-40°F to 185°F)</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193063">
            <w:pPr>
              <w:ind w:left="113"/>
              <w:rPr>
                <w:sz w:val="20"/>
                <w:szCs w:val="20"/>
              </w:rPr>
            </w:pPr>
            <w:r w:rsidRPr="00FC1F07">
              <w:rPr>
                <w:sz w:val="20"/>
                <w:szCs w:val="20"/>
              </w:rPr>
              <w:t>Humidity Operation / storage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651EBA" w:rsidP="00614444">
            <w:pPr>
              <w:ind w:right="107"/>
              <w:rPr>
                <w:rFonts w:eastAsia="Times New Roman"/>
                <w:sz w:val="20"/>
                <w:szCs w:val="20"/>
              </w:rPr>
            </w:pPr>
            <w:r w:rsidRPr="00FC1F07">
              <w:rPr>
                <w:sz w:val="20"/>
                <w:szCs w:val="20"/>
              </w:rPr>
              <w:t xml:space="preserve"> &lt; 95% RH, non-condensing</w:t>
            </w:r>
          </w:p>
        </w:tc>
      </w:tr>
      <w:tr w:rsidR="00193063"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193063" w:rsidRPr="00FC1F07" w:rsidRDefault="00193063">
            <w:pPr>
              <w:ind w:left="113"/>
              <w:rPr>
                <w:sz w:val="20"/>
                <w:szCs w:val="20"/>
              </w:rPr>
            </w:pPr>
            <w:r w:rsidRPr="00FC1F07">
              <w:rPr>
                <w:sz w:val="20"/>
                <w:szCs w:val="20"/>
              </w:rPr>
              <w:t>Ingress protection rating</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193063"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Indoor only, IP20</w:t>
            </w:r>
          </w:p>
        </w:tc>
      </w:tr>
      <w:tr w:rsidR="00193063"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193063" w:rsidRPr="00FC1F07" w:rsidRDefault="00193063">
            <w:pPr>
              <w:ind w:left="113"/>
              <w:rPr>
                <w:sz w:val="20"/>
                <w:szCs w:val="20"/>
              </w:rPr>
            </w:pPr>
            <w:r w:rsidRPr="00FC1F07">
              <w:rPr>
                <w:sz w:val="20"/>
                <w:szCs w:val="20"/>
              </w:rPr>
              <w:t>Altitude (operating)</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193063"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2000 m (6562 ft)</w:t>
            </w:r>
          </w:p>
        </w:tc>
      </w:tr>
      <w:tr w:rsidR="00193063"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193063" w:rsidRPr="00FC1F07" w:rsidRDefault="00193063">
            <w:pPr>
              <w:ind w:left="113"/>
              <w:rPr>
                <w:sz w:val="20"/>
                <w:szCs w:val="20"/>
              </w:rPr>
            </w:pPr>
            <w:r w:rsidRPr="00FC1F07">
              <w:rPr>
                <w:sz w:val="20"/>
                <w:szCs w:val="20"/>
              </w:rPr>
              <w:t>System network and remote monitoring</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193063" w:rsidRPr="00FC1F07" w:rsidRDefault="00637074" w:rsidP="00614444">
            <w:pPr>
              <w:ind w:right="107"/>
              <w:rPr>
                <w:rFonts w:eastAsia="Times New Roman"/>
                <w:sz w:val="20"/>
                <w:szCs w:val="20"/>
              </w:rPr>
            </w:pPr>
            <w:r w:rsidRPr="00FC1F07">
              <w:rPr>
                <w:sz w:val="20"/>
                <w:szCs w:val="20"/>
              </w:rPr>
              <w:t xml:space="preserve"> </w:t>
            </w:r>
            <w:r w:rsidR="00193063" w:rsidRPr="00FC1F07">
              <w:rPr>
                <w:sz w:val="20"/>
                <w:szCs w:val="20"/>
              </w:rPr>
              <w:t>Available</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212955">
            <w:pPr>
              <w:ind w:left="113"/>
              <w:rPr>
                <w:sz w:val="20"/>
                <w:szCs w:val="20"/>
              </w:rPr>
            </w:pPr>
            <w:r w:rsidRPr="00FC1F07">
              <w:rPr>
                <w:sz w:val="20"/>
                <w:szCs w:val="20"/>
              </w:rPr>
              <w:t>Part number</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A51BCA" w:rsidP="00614444">
            <w:pPr>
              <w:ind w:right="107"/>
              <w:rPr>
                <w:rFonts w:eastAsia="Times New Roman"/>
                <w:sz w:val="20"/>
                <w:szCs w:val="20"/>
              </w:rPr>
            </w:pPr>
            <w:r>
              <w:rPr>
                <w:rFonts w:eastAsia="Times New Roman"/>
                <w:sz w:val="20"/>
                <w:szCs w:val="20"/>
              </w:rPr>
              <w:t xml:space="preserve"> GEN-840</w:t>
            </w:r>
            <w:bookmarkStart w:id="0" w:name="_GoBack"/>
            <w:bookmarkEnd w:id="0"/>
            <w:r w:rsidR="00193063" w:rsidRPr="00FC1F07">
              <w:rPr>
                <w:rFonts w:eastAsia="Times New Roman"/>
                <w:sz w:val="20"/>
                <w:szCs w:val="20"/>
              </w:rPr>
              <w:t>-40</w:t>
            </w:r>
            <w:r w:rsidR="00935611" w:rsidRPr="00FC1F07">
              <w:rPr>
                <w:rFonts w:eastAsia="Times New Roman"/>
                <w:sz w:val="20"/>
                <w:szCs w:val="20"/>
              </w:rPr>
              <w:t>00-120240-16</w:t>
            </w:r>
            <w:r w:rsidR="00AA18A2" w:rsidRPr="00FC1F07">
              <w:rPr>
                <w:rFonts w:eastAsia="Times New Roman"/>
                <w:sz w:val="20"/>
                <w:szCs w:val="20"/>
              </w:rPr>
              <w:t xml:space="preserve"> </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212955">
            <w:pPr>
              <w:ind w:left="113"/>
              <w:rPr>
                <w:sz w:val="20"/>
                <w:szCs w:val="20"/>
              </w:rPr>
            </w:pPr>
            <w:r w:rsidRPr="00FC1F07">
              <w:rPr>
                <w:sz w:val="20"/>
                <w:szCs w:val="20"/>
              </w:rPr>
              <w:t>Product/shipping weight</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rFonts w:eastAsia="Times New Roman"/>
                <w:sz w:val="20"/>
                <w:szCs w:val="20"/>
              </w:rPr>
              <w:t xml:space="preserve"> </w:t>
            </w:r>
            <w:r w:rsidR="00AA18A2" w:rsidRPr="00FC1F07">
              <w:rPr>
                <w:sz w:val="20"/>
                <w:szCs w:val="20"/>
              </w:rPr>
              <w:t>393.0 kg (865</w:t>
            </w:r>
            <w:r w:rsidRPr="00FC1F07">
              <w:rPr>
                <w:sz w:val="20"/>
                <w:szCs w:val="20"/>
              </w:rPr>
              <w:t xml:space="preserve">.0 </w:t>
            </w:r>
            <w:r w:rsidR="00AA18A2" w:rsidRPr="00FC1F07">
              <w:rPr>
                <w:sz w:val="20"/>
                <w:szCs w:val="20"/>
              </w:rPr>
              <w:t>lb</w:t>
            </w:r>
            <w:r w:rsidRPr="00FC1F07">
              <w:rPr>
                <w:sz w:val="20"/>
                <w:szCs w:val="20"/>
              </w:rPr>
              <w:t>)</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212955">
            <w:pPr>
              <w:ind w:left="113"/>
              <w:rPr>
                <w:sz w:val="20"/>
                <w:szCs w:val="20"/>
              </w:rPr>
            </w:pPr>
            <w:r w:rsidRPr="00FC1F07">
              <w:rPr>
                <w:sz w:val="20"/>
                <w:szCs w:val="20"/>
              </w:rPr>
              <w:t xml:space="preserve">Product dimensions (H x W </w:t>
            </w:r>
            <w:proofErr w:type="gramStart"/>
            <w:r w:rsidRPr="00FC1F07">
              <w:rPr>
                <w:sz w:val="20"/>
                <w:szCs w:val="20"/>
              </w:rPr>
              <w:t>x</w:t>
            </w:r>
            <w:proofErr w:type="gramEnd"/>
            <w:r w:rsidRPr="00FC1F07">
              <w:rPr>
                <w:sz w:val="20"/>
                <w:szCs w:val="20"/>
              </w:rPr>
              <w:t xml:space="preserve"> D)</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sz w:val="20"/>
                <w:szCs w:val="20"/>
              </w:rPr>
              <w:t xml:space="preserve"> </w:t>
            </w:r>
            <w:r w:rsidR="00193063" w:rsidRPr="00FC1F07">
              <w:rPr>
                <w:sz w:val="20"/>
                <w:szCs w:val="20"/>
              </w:rPr>
              <w:t>(36” x 36” x 18”</w:t>
            </w:r>
            <w:r w:rsidRPr="00FC1F07">
              <w:rPr>
                <w:sz w:val="20"/>
                <w:szCs w:val="20"/>
              </w:rPr>
              <w:t>)</w:t>
            </w:r>
            <w:r w:rsidR="00AA18A2" w:rsidRPr="00FC1F07">
              <w:rPr>
                <w:sz w:val="20"/>
                <w:szCs w:val="20"/>
              </w:rPr>
              <w:t xml:space="preserve">; </w:t>
            </w:r>
            <w:r w:rsidR="00193063" w:rsidRPr="00FC1F07">
              <w:rPr>
                <w:sz w:val="20"/>
                <w:szCs w:val="20"/>
              </w:rPr>
              <w:t xml:space="preserve">Heavy steel - </w:t>
            </w:r>
            <w:r w:rsidR="00AA18A2" w:rsidRPr="00FC1F07">
              <w:rPr>
                <w:sz w:val="20"/>
                <w:szCs w:val="20"/>
              </w:rPr>
              <w:t>includes casters</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212955">
            <w:pPr>
              <w:ind w:left="113"/>
              <w:rPr>
                <w:sz w:val="20"/>
                <w:szCs w:val="20"/>
              </w:rPr>
            </w:pPr>
            <w:r w:rsidRPr="00FC1F07">
              <w:rPr>
                <w:sz w:val="20"/>
                <w:szCs w:val="20"/>
              </w:rPr>
              <w:lastRenderedPageBreak/>
              <w:t xml:space="preserve">Shipping dimensions (H x W </w:t>
            </w:r>
            <w:proofErr w:type="gramStart"/>
            <w:r w:rsidRPr="00FC1F07">
              <w:rPr>
                <w:sz w:val="20"/>
                <w:szCs w:val="20"/>
              </w:rPr>
              <w:t>x</w:t>
            </w:r>
            <w:proofErr w:type="gramEnd"/>
            <w:r w:rsidRPr="00FC1F07">
              <w:rPr>
                <w:sz w:val="20"/>
                <w:szCs w:val="20"/>
              </w:rPr>
              <w:t xml:space="preserve"> D)</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rFonts w:eastAsia="Times New Roman"/>
                <w:sz w:val="20"/>
                <w:szCs w:val="20"/>
              </w:rPr>
              <w:t xml:space="preserve"> </w:t>
            </w:r>
            <w:r w:rsidR="00193063" w:rsidRPr="00FC1F07">
              <w:rPr>
                <w:sz w:val="20"/>
                <w:szCs w:val="20"/>
              </w:rPr>
              <w:t>40” x 48” x 36” standard pallet</w:t>
            </w:r>
          </w:p>
        </w:tc>
      </w:tr>
      <w:tr w:rsidR="0026215B"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6215B" w:rsidRPr="00FC1F07" w:rsidRDefault="00212955">
            <w:pPr>
              <w:ind w:left="113"/>
              <w:rPr>
                <w:sz w:val="20"/>
                <w:szCs w:val="20"/>
              </w:rPr>
            </w:pPr>
            <w:r w:rsidRPr="00FC1F07">
              <w:rPr>
                <w:sz w:val="20"/>
                <w:szCs w:val="20"/>
              </w:rPr>
              <w:t>Warranty (depending on the country of installation)</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6215B" w:rsidRPr="00FC1F07" w:rsidRDefault="00212955" w:rsidP="00614444">
            <w:pPr>
              <w:ind w:right="107"/>
              <w:rPr>
                <w:rFonts w:eastAsia="Times New Roman"/>
                <w:sz w:val="20"/>
                <w:szCs w:val="20"/>
              </w:rPr>
            </w:pPr>
            <w:r w:rsidRPr="00FC1F07">
              <w:rPr>
                <w:sz w:val="20"/>
                <w:szCs w:val="20"/>
              </w:rPr>
              <w:t xml:space="preserve"> </w:t>
            </w:r>
            <w:r w:rsidR="00AA18A2" w:rsidRPr="00FC1F07">
              <w:rPr>
                <w:rFonts w:eastAsia="Times New Roman"/>
                <w:sz w:val="20"/>
                <w:szCs w:val="20"/>
              </w:rPr>
              <w:t>5 yr. warranty-components; 4 yr. warranty-batteries</w:t>
            </w: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212955" w:rsidRPr="00FC1F07" w:rsidRDefault="00212955">
            <w:pPr>
              <w:ind w:left="113"/>
              <w:rPr>
                <w:sz w:val="20"/>
                <w:szCs w:val="20"/>
              </w:rPr>
            </w:pPr>
            <w:r w:rsidRPr="00FC1F07">
              <w:rPr>
                <w:sz w:val="20"/>
                <w:szCs w:val="20"/>
              </w:rPr>
              <w:t>Features</w:t>
            </w:r>
          </w:p>
        </w:tc>
        <w:tc>
          <w:tcPr>
            <w:tcW w:w="5260" w:type="dxa"/>
            <w:tcBorders>
              <w:top w:val="single" w:sz="4" w:space="0" w:color="auto"/>
              <w:left w:val="single" w:sz="4" w:space="0" w:color="auto"/>
              <w:bottom w:val="single" w:sz="4" w:space="0" w:color="auto"/>
              <w:right w:val="single" w:sz="4" w:space="0" w:color="auto"/>
            </w:tcBorders>
            <w:shd w:val="clear" w:color="auto" w:fill="92D050"/>
          </w:tcPr>
          <w:p w:rsidR="00212955" w:rsidRPr="00FC1F07" w:rsidRDefault="00212955" w:rsidP="00614444">
            <w:pPr>
              <w:ind w:right="107"/>
              <w:rPr>
                <w:sz w:val="20"/>
                <w:szCs w:val="20"/>
              </w:rPr>
            </w:pP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12955" w:rsidRPr="00FC1F07" w:rsidRDefault="00212955">
            <w:pPr>
              <w:ind w:left="113"/>
              <w:rPr>
                <w:sz w:val="20"/>
                <w:szCs w:val="20"/>
              </w:rPr>
            </w:pPr>
            <w:r w:rsidRPr="00FC1F07">
              <w:rPr>
                <w:sz w:val="20"/>
                <w:szCs w:val="20"/>
              </w:rPr>
              <w:t>System monitoring and network communications</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12955" w:rsidRPr="00FC1F07" w:rsidRDefault="007E5F3E" w:rsidP="00614444">
            <w:pPr>
              <w:ind w:right="107"/>
              <w:rPr>
                <w:sz w:val="20"/>
                <w:szCs w:val="20"/>
              </w:rPr>
            </w:pPr>
            <w:r w:rsidRPr="00FC1F07">
              <w:rPr>
                <w:sz w:val="20"/>
                <w:szCs w:val="20"/>
              </w:rPr>
              <w:t xml:space="preserve"> Available</w:t>
            </w: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212955" w:rsidRPr="00FC1F07" w:rsidRDefault="00212955">
            <w:pPr>
              <w:ind w:left="113"/>
              <w:rPr>
                <w:sz w:val="20"/>
                <w:szCs w:val="20"/>
              </w:rPr>
            </w:pPr>
            <w:r w:rsidRPr="00FC1F07">
              <w:rPr>
                <w:sz w:val="20"/>
                <w:szCs w:val="20"/>
              </w:rPr>
              <w:t>Regulatory approval</w:t>
            </w:r>
          </w:p>
        </w:tc>
        <w:tc>
          <w:tcPr>
            <w:tcW w:w="5260" w:type="dxa"/>
            <w:tcBorders>
              <w:top w:val="single" w:sz="4" w:space="0" w:color="auto"/>
              <w:left w:val="single" w:sz="4" w:space="0" w:color="auto"/>
              <w:bottom w:val="single" w:sz="4" w:space="0" w:color="auto"/>
              <w:right w:val="single" w:sz="4" w:space="0" w:color="auto"/>
            </w:tcBorders>
            <w:shd w:val="clear" w:color="auto" w:fill="92D050"/>
          </w:tcPr>
          <w:p w:rsidR="00212955" w:rsidRPr="00FC1F07" w:rsidRDefault="00212955" w:rsidP="00614444">
            <w:pPr>
              <w:ind w:right="107"/>
              <w:rPr>
                <w:sz w:val="20"/>
                <w:szCs w:val="20"/>
              </w:rPr>
            </w:pP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12955" w:rsidRPr="00FC1F07" w:rsidRDefault="00212955">
            <w:pPr>
              <w:ind w:left="113"/>
              <w:rPr>
                <w:sz w:val="20"/>
                <w:szCs w:val="20"/>
              </w:rPr>
            </w:pPr>
            <w:r w:rsidRPr="00FC1F07">
              <w:rPr>
                <w:sz w:val="20"/>
                <w:szCs w:val="20"/>
              </w:rPr>
              <w:t>Safety</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637074" w:rsidRPr="00FC1F07" w:rsidRDefault="007E5F3E" w:rsidP="00614444">
            <w:pPr>
              <w:ind w:right="107"/>
              <w:rPr>
                <w:sz w:val="20"/>
                <w:szCs w:val="20"/>
              </w:rPr>
            </w:pPr>
            <w:r w:rsidRPr="00FC1F07">
              <w:rPr>
                <w:sz w:val="20"/>
                <w:szCs w:val="20"/>
              </w:rPr>
              <w:t xml:space="preserve"> </w:t>
            </w:r>
            <w:r w:rsidR="0002526B" w:rsidRPr="00FC1F07">
              <w:rPr>
                <w:sz w:val="20"/>
                <w:szCs w:val="20"/>
              </w:rPr>
              <w:t xml:space="preserve">Components are </w:t>
            </w:r>
            <w:r w:rsidR="00193063" w:rsidRPr="00FC1F07">
              <w:rPr>
                <w:sz w:val="20"/>
                <w:szCs w:val="20"/>
              </w:rPr>
              <w:t xml:space="preserve">(CSA) us mark CSA C22.2, No. 107.1-01 </w:t>
            </w:r>
            <w:r w:rsidR="00637074" w:rsidRPr="00FC1F07">
              <w:rPr>
                <w:sz w:val="20"/>
                <w:szCs w:val="20"/>
              </w:rPr>
              <w:t xml:space="preserve"> </w:t>
            </w:r>
          </w:p>
          <w:p w:rsidR="00212955" w:rsidRPr="00FC1F07" w:rsidRDefault="00637074" w:rsidP="00614444">
            <w:pPr>
              <w:ind w:right="107"/>
              <w:rPr>
                <w:sz w:val="20"/>
                <w:szCs w:val="20"/>
              </w:rPr>
            </w:pPr>
            <w:r w:rsidRPr="00FC1F07">
              <w:rPr>
                <w:sz w:val="20"/>
                <w:szCs w:val="20"/>
              </w:rPr>
              <w:t xml:space="preserve"> </w:t>
            </w:r>
            <w:r w:rsidR="00193063" w:rsidRPr="00FC1F07">
              <w:rPr>
                <w:sz w:val="20"/>
                <w:szCs w:val="20"/>
              </w:rPr>
              <w:t>UL1741 Ed.2</w:t>
            </w: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12955" w:rsidRPr="00FC1F07" w:rsidRDefault="00212955">
            <w:pPr>
              <w:ind w:left="113"/>
              <w:rPr>
                <w:sz w:val="20"/>
                <w:szCs w:val="20"/>
              </w:rPr>
            </w:pPr>
            <w:r w:rsidRPr="00FC1F07">
              <w:rPr>
                <w:sz w:val="20"/>
                <w:szCs w:val="20"/>
              </w:rPr>
              <w:t>EMC directive</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12955" w:rsidRPr="00FC1F07" w:rsidRDefault="007E5F3E" w:rsidP="00614444">
            <w:pPr>
              <w:ind w:right="107"/>
              <w:rPr>
                <w:sz w:val="20"/>
                <w:szCs w:val="20"/>
              </w:rPr>
            </w:pPr>
            <w:r w:rsidRPr="00FC1F07">
              <w:rPr>
                <w:sz w:val="20"/>
                <w:szCs w:val="20"/>
              </w:rPr>
              <w:t xml:space="preserve"> </w:t>
            </w:r>
            <w:r w:rsidR="00637074" w:rsidRPr="00FC1F07">
              <w:rPr>
                <w:sz w:val="20"/>
                <w:szCs w:val="20"/>
              </w:rPr>
              <w:t>FCC Part 15 Class B</w:t>
            </w:r>
          </w:p>
        </w:tc>
      </w:tr>
      <w:tr w:rsidR="00212955" w:rsidRPr="00FC1F07" w:rsidTr="0002526B">
        <w:trPr>
          <w:trHeight w:val="339"/>
        </w:trPr>
        <w:tc>
          <w:tcPr>
            <w:tcW w:w="6170" w:type="dxa"/>
            <w:tcBorders>
              <w:top w:val="single" w:sz="6" w:space="0" w:color="000000"/>
              <w:left w:val="single" w:sz="6" w:space="0" w:color="000000"/>
              <w:bottom w:val="single" w:sz="6" w:space="0" w:color="000000"/>
              <w:right w:val="single" w:sz="4" w:space="0" w:color="auto"/>
            </w:tcBorders>
            <w:shd w:val="clear" w:color="auto" w:fill="D8D8D8"/>
          </w:tcPr>
          <w:p w:rsidR="00212955" w:rsidRPr="00FC1F07" w:rsidRDefault="00637074">
            <w:pPr>
              <w:ind w:left="113"/>
              <w:rPr>
                <w:sz w:val="20"/>
                <w:szCs w:val="20"/>
              </w:rPr>
            </w:pPr>
            <w:r w:rsidRPr="00FC1F07">
              <w:rPr>
                <w:sz w:val="20"/>
                <w:szCs w:val="20"/>
              </w:rPr>
              <w:t>Warranty</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212955" w:rsidRPr="00FC1F07" w:rsidRDefault="00637074" w:rsidP="00614444">
            <w:pPr>
              <w:ind w:right="107"/>
              <w:rPr>
                <w:sz w:val="20"/>
                <w:szCs w:val="20"/>
              </w:rPr>
            </w:pPr>
            <w:r w:rsidRPr="00FC1F07">
              <w:rPr>
                <w:sz w:val="20"/>
                <w:szCs w:val="20"/>
              </w:rPr>
              <w:t xml:space="preserve"> </w:t>
            </w:r>
            <w:r w:rsidR="00651EBA" w:rsidRPr="00FC1F07">
              <w:rPr>
                <w:sz w:val="20"/>
                <w:szCs w:val="20"/>
              </w:rPr>
              <w:t>2-</w:t>
            </w:r>
            <w:r w:rsidRPr="00FC1F07">
              <w:rPr>
                <w:sz w:val="20"/>
                <w:szCs w:val="20"/>
              </w:rPr>
              <w:t>5 years on components; 4 years on batteries.</w:t>
            </w:r>
          </w:p>
        </w:tc>
      </w:tr>
      <w:tr w:rsidR="00D13A83" w:rsidRPr="00FC1F07" w:rsidTr="0002526B">
        <w:trPr>
          <w:trHeight w:val="335"/>
        </w:trPr>
        <w:tc>
          <w:tcPr>
            <w:tcW w:w="6170" w:type="dxa"/>
            <w:tcBorders>
              <w:top w:val="single" w:sz="6" w:space="0" w:color="000000"/>
              <w:left w:val="single" w:sz="6" w:space="0" w:color="000000"/>
              <w:bottom w:val="single" w:sz="6" w:space="0" w:color="000000"/>
              <w:right w:val="single" w:sz="4" w:space="0" w:color="auto"/>
            </w:tcBorders>
            <w:shd w:val="clear" w:color="auto" w:fill="92D050"/>
          </w:tcPr>
          <w:p w:rsidR="00D13A83" w:rsidRPr="00FC1F07" w:rsidRDefault="00557DEF">
            <w:pPr>
              <w:ind w:left="113"/>
              <w:rPr>
                <w:sz w:val="20"/>
                <w:szCs w:val="20"/>
              </w:rPr>
            </w:pPr>
            <w:r w:rsidRPr="00FC1F07">
              <w:rPr>
                <w:rFonts w:eastAsia="Times New Roman"/>
                <w:b/>
                <w:sz w:val="20"/>
                <w:szCs w:val="20"/>
              </w:rPr>
              <w:t>Price</w:t>
            </w:r>
            <w:r w:rsidRPr="00FC1F07">
              <w:rPr>
                <w:rFonts w:eastAsia="Times New Roman"/>
                <w:sz w:val="20"/>
                <w:szCs w:val="20"/>
              </w:rPr>
              <w:t xml:space="preserve"> </w:t>
            </w:r>
          </w:p>
        </w:tc>
        <w:tc>
          <w:tcPr>
            <w:tcW w:w="5260" w:type="dxa"/>
            <w:tcBorders>
              <w:top w:val="single" w:sz="4" w:space="0" w:color="auto"/>
              <w:left w:val="single" w:sz="4" w:space="0" w:color="auto"/>
              <w:bottom w:val="single" w:sz="4" w:space="0" w:color="auto"/>
              <w:right w:val="single" w:sz="4" w:space="0" w:color="auto"/>
            </w:tcBorders>
            <w:shd w:val="clear" w:color="auto" w:fill="FFFF66"/>
          </w:tcPr>
          <w:p w:rsidR="00D13A83" w:rsidRPr="00FC1F07" w:rsidRDefault="0002526B" w:rsidP="00614444">
            <w:pPr>
              <w:ind w:right="2"/>
              <w:rPr>
                <w:sz w:val="20"/>
                <w:szCs w:val="20"/>
              </w:rPr>
            </w:pPr>
            <w:r w:rsidRPr="00FC1F07">
              <w:rPr>
                <w:rFonts w:eastAsia="Times New Roman"/>
                <w:b/>
                <w:sz w:val="20"/>
                <w:szCs w:val="20"/>
              </w:rPr>
              <w:t xml:space="preserve"> </w:t>
            </w:r>
            <w:r w:rsidR="00637074" w:rsidRPr="00FC1F07">
              <w:rPr>
                <w:rFonts w:eastAsia="Times New Roman"/>
                <w:b/>
                <w:sz w:val="20"/>
                <w:szCs w:val="20"/>
              </w:rPr>
              <w:t>$11</w:t>
            </w:r>
            <w:r w:rsidR="00935611" w:rsidRPr="00FC1F07">
              <w:rPr>
                <w:rFonts w:eastAsia="Times New Roman"/>
                <w:b/>
                <w:sz w:val="20"/>
                <w:szCs w:val="20"/>
              </w:rPr>
              <w:t>,2</w:t>
            </w:r>
            <w:r w:rsidR="00557DEF" w:rsidRPr="00FC1F07">
              <w:rPr>
                <w:rFonts w:eastAsia="Times New Roman"/>
                <w:b/>
                <w:sz w:val="20"/>
                <w:szCs w:val="20"/>
              </w:rPr>
              <w:t>79</w:t>
            </w:r>
            <w:r w:rsidR="00557DEF" w:rsidRPr="00FC1F07">
              <w:rPr>
                <w:rFonts w:eastAsia="Times New Roman"/>
                <w:sz w:val="20"/>
                <w:szCs w:val="20"/>
              </w:rPr>
              <w:t xml:space="preserve">   </w:t>
            </w:r>
          </w:p>
        </w:tc>
      </w:tr>
      <w:tr w:rsidR="006F531C" w:rsidRPr="00FC1F07" w:rsidTr="0002526B">
        <w:trPr>
          <w:trHeight w:val="335"/>
        </w:trPr>
        <w:tc>
          <w:tcPr>
            <w:tcW w:w="11430" w:type="dxa"/>
            <w:gridSpan w:val="2"/>
            <w:tcBorders>
              <w:top w:val="single" w:sz="6" w:space="0" w:color="000000"/>
              <w:left w:val="single" w:sz="6" w:space="0" w:color="000000"/>
              <w:bottom w:val="single" w:sz="6" w:space="0" w:color="000000"/>
              <w:right w:val="single" w:sz="4" w:space="0" w:color="auto"/>
            </w:tcBorders>
            <w:shd w:val="clear" w:color="auto" w:fill="auto"/>
          </w:tcPr>
          <w:p w:rsidR="006F531C" w:rsidRPr="00FC1F07" w:rsidRDefault="006F531C" w:rsidP="006F531C">
            <w:pPr>
              <w:ind w:right="2"/>
              <w:jc w:val="center"/>
              <w:rPr>
                <w:rFonts w:eastAsia="Times New Roman"/>
                <w:b/>
                <w:sz w:val="20"/>
                <w:szCs w:val="20"/>
              </w:rPr>
            </w:pPr>
            <w:r w:rsidRPr="00FC1F07">
              <w:rPr>
                <w:rFonts w:eastAsia="Times New Roman"/>
                <w:b/>
                <w:sz w:val="20"/>
                <w:szCs w:val="20"/>
              </w:rPr>
              <w:t xml:space="preserve">Geneforce Incorporated </w:t>
            </w:r>
            <w:hyperlink r:id="rId5" w:history="1">
              <w:r w:rsidRPr="00FC1F07">
                <w:rPr>
                  <w:rStyle w:val="Hyperlink"/>
                  <w:rFonts w:eastAsia="Times New Roman"/>
                  <w:b/>
                  <w:sz w:val="20"/>
                  <w:szCs w:val="20"/>
                </w:rPr>
                <w:t>www.geneforcepower.com</w:t>
              </w:r>
            </w:hyperlink>
            <w:r w:rsidRPr="00FC1F07">
              <w:rPr>
                <w:rFonts w:eastAsia="Times New Roman"/>
                <w:b/>
                <w:sz w:val="20"/>
                <w:szCs w:val="20"/>
              </w:rPr>
              <w:t xml:space="preserve"> </w:t>
            </w:r>
            <w:r w:rsidR="00935611" w:rsidRPr="00FC1F07">
              <w:rPr>
                <w:rFonts w:eastAsia="Times New Roman"/>
                <w:b/>
                <w:sz w:val="20"/>
                <w:szCs w:val="20"/>
              </w:rPr>
              <w:t xml:space="preserve">     Tel: </w:t>
            </w:r>
            <w:r w:rsidRPr="00FC1F07">
              <w:rPr>
                <w:rFonts w:eastAsia="Times New Roman"/>
                <w:b/>
                <w:sz w:val="20"/>
                <w:szCs w:val="20"/>
              </w:rPr>
              <w:t>(305)</w:t>
            </w:r>
            <w:r w:rsidR="00935611" w:rsidRPr="00FC1F07">
              <w:rPr>
                <w:rFonts w:eastAsia="Times New Roman"/>
                <w:b/>
                <w:sz w:val="20"/>
                <w:szCs w:val="20"/>
              </w:rPr>
              <w:t xml:space="preserve"> </w:t>
            </w:r>
            <w:r w:rsidRPr="00FC1F07">
              <w:rPr>
                <w:rFonts w:eastAsia="Times New Roman"/>
                <w:b/>
                <w:sz w:val="20"/>
                <w:szCs w:val="20"/>
              </w:rPr>
              <w:t xml:space="preserve">215-5443 </w:t>
            </w:r>
            <w:r w:rsidR="00935611" w:rsidRPr="00FC1F07">
              <w:rPr>
                <w:rFonts w:eastAsia="Times New Roman"/>
                <w:b/>
                <w:sz w:val="20"/>
                <w:szCs w:val="20"/>
              </w:rPr>
              <w:t xml:space="preserve">     </w:t>
            </w:r>
            <w:r w:rsidRPr="00FC1F07">
              <w:rPr>
                <w:rFonts w:eastAsia="Times New Roman"/>
                <w:b/>
                <w:sz w:val="20"/>
                <w:szCs w:val="20"/>
              </w:rPr>
              <w:t xml:space="preserve">email: </w:t>
            </w:r>
            <w:hyperlink r:id="rId6" w:history="1">
              <w:r w:rsidRPr="00FC1F07">
                <w:rPr>
                  <w:rStyle w:val="Hyperlink"/>
                  <w:rFonts w:eastAsia="Times New Roman"/>
                  <w:b/>
                  <w:sz w:val="20"/>
                  <w:szCs w:val="20"/>
                </w:rPr>
                <w:t>sales@geneforcepower.com</w:t>
              </w:r>
            </w:hyperlink>
          </w:p>
        </w:tc>
      </w:tr>
    </w:tbl>
    <w:p w:rsidR="00D13A83" w:rsidRPr="00FC1F07" w:rsidRDefault="00557DEF">
      <w:pPr>
        <w:spacing w:after="0"/>
        <w:jc w:val="both"/>
        <w:rPr>
          <w:sz w:val="20"/>
          <w:szCs w:val="20"/>
        </w:rPr>
      </w:pPr>
      <w:r w:rsidRPr="00FC1F07">
        <w:rPr>
          <w:rFonts w:eastAsia="Times New Roman"/>
          <w:sz w:val="20"/>
          <w:szCs w:val="20"/>
        </w:rPr>
        <w:t xml:space="preserve"> </w:t>
      </w:r>
    </w:p>
    <w:sectPr w:rsidR="00D13A83" w:rsidRPr="00FC1F07" w:rsidSect="00F47D66">
      <w:pgSz w:w="12240" w:h="20160" w:code="5"/>
      <w:pgMar w:top="360" w:right="1440" w:bottom="90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u0B8We/yAPCXqam8iKJ7/8ro3KPR5jKmFclfQNE137hmablYFcgXwYVAhGdpOlpG9SslsWLxgFhQuwcDyqRTSw==" w:salt="692/2B8Otb85LWZF7pvrJ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83"/>
    <w:rsid w:val="000217CD"/>
    <w:rsid w:val="0002526B"/>
    <w:rsid w:val="000646A9"/>
    <w:rsid w:val="000C1859"/>
    <w:rsid w:val="000E4B8E"/>
    <w:rsid w:val="00161007"/>
    <w:rsid w:val="00193063"/>
    <w:rsid w:val="00212955"/>
    <w:rsid w:val="0026215B"/>
    <w:rsid w:val="00337FA0"/>
    <w:rsid w:val="0051171B"/>
    <w:rsid w:val="00557DEF"/>
    <w:rsid w:val="005C5F78"/>
    <w:rsid w:val="00614444"/>
    <w:rsid w:val="00637074"/>
    <w:rsid w:val="00651EBA"/>
    <w:rsid w:val="006F531C"/>
    <w:rsid w:val="007E5F3E"/>
    <w:rsid w:val="00917714"/>
    <w:rsid w:val="00935611"/>
    <w:rsid w:val="00A51BCA"/>
    <w:rsid w:val="00AA18A2"/>
    <w:rsid w:val="00B822D6"/>
    <w:rsid w:val="00C44867"/>
    <w:rsid w:val="00CA0FCE"/>
    <w:rsid w:val="00D13A83"/>
    <w:rsid w:val="00E86DD0"/>
    <w:rsid w:val="00F47D66"/>
    <w:rsid w:val="00F65884"/>
    <w:rsid w:val="00FC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813B"/>
  <w15:docId w15:val="{9A542EB1-1D22-4A24-8A3B-1D0F9A3F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F5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geneforcepower.com" TargetMode="External"/><Relationship Id="rId5" Type="http://schemas.openxmlformats.org/officeDocument/2006/relationships/hyperlink" Target="http://www.geneforcepow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2696</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cp:lastModifiedBy>Nemer Chino Ahmad</cp:lastModifiedBy>
  <cp:revision>6</cp:revision>
  <cp:lastPrinted>2015-08-13T16:34:00Z</cp:lastPrinted>
  <dcterms:created xsi:type="dcterms:W3CDTF">2017-11-09T20:06:00Z</dcterms:created>
  <dcterms:modified xsi:type="dcterms:W3CDTF">2017-11-09T20:16:00Z</dcterms:modified>
</cp:coreProperties>
</file>