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6207" w14:textId="77AC1EE1" w:rsidR="001B309F" w:rsidRDefault="001B309F" w:rsidP="001B309F">
      <w:r w:rsidRPr="001B309F">
        <w:rPr>
          <w:b/>
          <w:bCs/>
        </w:rPr>
        <w:t xml:space="preserve">The Council of the City of Liebenthal met in public hearing in the city building at 6:00 p.m. on </w:t>
      </w:r>
      <w:r>
        <w:rPr>
          <w:b/>
          <w:bCs/>
        </w:rPr>
        <w:t>Febr</w:t>
      </w:r>
      <w:r w:rsidRPr="001B309F">
        <w:rPr>
          <w:b/>
          <w:bCs/>
        </w:rPr>
        <w:t xml:space="preserve">uary </w:t>
      </w:r>
      <w:r>
        <w:rPr>
          <w:b/>
          <w:bCs/>
        </w:rPr>
        <w:t>9</w:t>
      </w:r>
      <w:r w:rsidRPr="001B309F">
        <w:rPr>
          <w:b/>
          <w:bCs/>
        </w:rPr>
        <w:t xml:space="preserve">, 2026.  </w:t>
      </w:r>
      <w:r w:rsidRPr="001B309F">
        <w:t xml:space="preserve">Presiding was </w:t>
      </w:r>
      <w:r>
        <w:t>Mayor Darrell Warner</w:t>
      </w:r>
      <w:r w:rsidRPr="001B309F">
        <w:t>, council members present were Barb Matal, Renee Legleiter, Stephanie Schmidt-Koerner,</w:t>
      </w:r>
      <w:r>
        <w:t xml:space="preserve"> William Stark,</w:t>
      </w:r>
      <w:r w:rsidRPr="001B309F">
        <w:t xml:space="preserve"> </w:t>
      </w:r>
      <w:r w:rsidR="00FD4373">
        <w:t xml:space="preserve">Kathy Herrman, </w:t>
      </w:r>
      <w:r w:rsidRPr="001B309F">
        <w:t>Clerk Beverly Stark, Water/Wastewater and Maintenance Operator Kelly Koerner.</w:t>
      </w:r>
    </w:p>
    <w:p w14:paraId="7F2F2574" w14:textId="365BD4B5" w:rsidR="001B309F" w:rsidRDefault="001B309F" w:rsidP="001B309F">
      <w:r>
        <w:t>City council member Kathy Herrman was sworn in to office and signed her oath of office.</w:t>
      </w:r>
    </w:p>
    <w:p w14:paraId="0E9E11FD" w14:textId="62EC32BA" w:rsidR="001B309F" w:rsidRDefault="001B309F" w:rsidP="001B309F">
      <w:r>
        <w:t>The minutes of the meeting held January 12, 2026, were read. Stephanie Schmidt-Koerner moved to approve the minutes as read, Barb Matal seconded, the vote was unanimous, motion passed.</w:t>
      </w:r>
    </w:p>
    <w:p w14:paraId="34D33B1A" w14:textId="0F4538A3" w:rsidR="00B40E68" w:rsidRDefault="001B309F" w:rsidP="001B309F">
      <w:r w:rsidRPr="001B309F">
        <w:rPr>
          <w:b/>
          <w:bCs/>
        </w:rPr>
        <w:t>Clerk’s Comments:</w:t>
      </w:r>
      <w:r>
        <w:rPr>
          <w:b/>
          <w:bCs/>
        </w:rPr>
        <w:t xml:space="preserve">  </w:t>
      </w:r>
      <w:r>
        <w:t>The clerk reminded all council members to get the tax</w:t>
      </w:r>
      <w:r w:rsidR="00F71997">
        <w:t>-</w:t>
      </w:r>
      <w:r>
        <w:t>exempt paperwork before paying for any purchase for the city.  Ben Rogers had complained about untagged vehicles at residences in Liebenthal,</w:t>
      </w:r>
      <w:r w:rsidR="00F71997">
        <w:t xml:space="preserve"> referring to</w:t>
      </w:r>
      <w:r>
        <w:t xml:space="preserve"> the city’s ordinance. </w:t>
      </w:r>
      <w:r w:rsidR="00BF51B6">
        <w:t xml:space="preserve">The mayor received a quote of $15,000 from an engineering firm to complete necessary drawings to install secondary chlorination equipment at Well House 3 and 5, etc. </w:t>
      </w:r>
      <w:r>
        <w:t xml:space="preserve"> Reuben Martin of Midwest Assistance Program (MAP) </w:t>
      </w:r>
      <w:r w:rsidR="00F71997">
        <w:t xml:space="preserve">suggested </w:t>
      </w:r>
      <w:r>
        <w:t xml:space="preserve">the </w:t>
      </w:r>
      <w:r w:rsidR="00F71997">
        <w:t>city forego installing chlorination capability to Well House 3 and 5 citing new requirements from KDHE for this work.  Bill Stark suggested waiting until the expenses for repairing the water tower are more manageable before undergoing the expense of installing</w:t>
      </w:r>
      <w:r w:rsidR="00BF51B6">
        <w:t xml:space="preserve"> accessory</w:t>
      </w:r>
      <w:r w:rsidR="00F71997">
        <w:t xml:space="preserve"> chlorination equipment.  The mayor received a quote of $15,000 from an engineering firm to complete necessary drawings, etc. The clerk reported that a citizen had a leak in their water line which used a large quantity of water on one bill.  Bill Stark discussed the </w:t>
      </w:r>
      <w:r w:rsidR="00B40E68">
        <w:t>policy of</w:t>
      </w:r>
      <w:r w:rsidR="00F71997">
        <w:t xml:space="preserve"> assist</w:t>
      </w:r>
      <w:r w:rsidR="00B40E68">
        <w:t>ing</w:t>
      </w:r>
      <w:r w:rsidR="00F71997">
        <w:t xml:space="preserve"> the resident by averaging the water use of that resident for the previous 6 months plus 20% as a “goodwill gesture</w:t>
      </w:r>
      <w:r w:rsidR="00BF51B6">
        <w:t xml:space="preserve"> because of</w:t>
      </w:r>
      <w:r w:rsidR="00F71997">
        <w:t xml:space="preserve"> the recent increase in water rates.</w:t>
      </w:r>
      <w:r w:rsidR="00BF51B6">
        <w:t>”</w:t>
      </w:r>
      <w:r w:rsidR="00F71997">
        <w:t xml:space="preserve">  The person receiving this</w:t>
      </w:r>
      <w:r w:rsidR="00B40E68">
        <w:t xml:space="preserve"> will also be required to repair the leak within a month or must pay the actual cost of the leak in the future.  Renee Legleiter suggested we have a three-day window to read the meters, such as the 15</w:t>
      </w:r>
      <w:r w:rsidR="00B40E68" w:rsidRPr="00B40E68">
        <w:rPr>
          <w:vertAlign w:val="superscript"/>
        </w:rPr>
        <w:t>th</w:t>
      </w:r>
      <w:r w:rsidR="00B40E68">
        <w:t xml:space="preserve"> to the 18th, and then report the overuse to the resident so that the overuse can be quickly repaired.  Bev received an email from a man offering to buy old water equipment. This was noted as a means of recycling meters the city intends to replace with the upcoming grant from KDHE.</w:t>
      </w:r>
    </w:p>
    <w:p w14:paraId="3DED2D54" w14:textId="154753FF" w:rsidR="00717674" w:rsidRDefault="00B40E68" w:rsidP="001B309F">
      <w:r>
        <w:rPr>
          <w:b/>
          <w:bCs/>
        </w:rPr>
        <w:t xml:space="preserve">Old Business:  </w:t>
      </w:r>
      <w:r>
        <w:t xml:space="preserve">Mayor Warner suggested keeping new projects to a minimum </w:t>
      </w:r>
      <w:r w:rsidR="00717674">
        <w:t xml:space="preserve">noting the need for thrift </w:t>
      </w:r>
      <w:r w:rsidR="00BF51B6">
        <w:t>given</w:t>
      </w:r>
      <w:r w:rsidR="00717674">
        <w:t xml:space="preserve"> the city’s </w:t>
      </w:r>
      <w:r w:rsidR="00BF51B6">
        <w:t>financial</w:t>
      </w:r>
      <w:r w:rsidR="00717674">
        <w:t xml:space="preserve"> circumstances. Any infrastructure grants available should be reported to the mayor.</w:t>
      </w:r>
    </w:p>
    <w:p w14:paraId="6C686EAA" w14:textId="0E09EF1C" w:rsidR="00717674" w:rsidRDefault="00717674" w:rsidP="001B309F">
      <w:r>
        <w:rPr>
          <w:b/>
          <w:bCs/>
        </w:rPr>
        <w:t xml:space="preserve">New Business:  </w:t>
      </w:r>
      <w:r w:rsidR="00BF51B6">
        <w:t>The</w:t>
      </w:r>
      <w:r>
        <w:t xml:space="preserve"> water well in Well 2 </w:t>
      </w:r>
      <w:r w:rsidR="00BF51B6">
        <w:t>failed and has been replaced along with</w:t>
      </w:r>
      <w:r>
        <w:t xml:space="preserve"> new PVC pipe, meter, and </w:t>
      </w:r>
      <w:proofErr w:type="spellStart"/>
      <w:r>
        <w:t>chlrorinator</w:t>
      </w:r>
      <w:proofErr w:type="spellEnd"/>
      <w:r>
        <w:t xml:space="preserve">.  The old pump </w:t>
      </w:r>
      <w:r w:rsidR="00BF51B6">
        <w:t>had been in operation</w:t>
      </w:r>
      <w:r>
        <w:t xml:space="preserve"> 52 years</w:t>
      </w:r>
      <w:r w:rsidR="00BF51B6">
        <w:t>.</w:t>
      </w:r>
      <w:r>
        <w:t xml:space="preserve">  </w:t>
      </w:r>
    </w:p>
    <w:p w14:paraId="76616DA6" w14:textId="5CE2D85B" w:rsidR="00C806EB" w:rsidRDefault="00C806EB" w:rsidP="001B309F">
      <w:r>
        <w:t>Beverly also reported a person having bought a parcel of land along East 4</w:t>
      </w:r>
      <w:r w:rsidRPr="00B40E68">
        <w:rPr>
          <w:vertAlign w:val="superscript"/>
        </w:rPr>
        <w:t>th</w:t>
      </w:r>
      <w:r>
        <w:t xml:space="preserve"> Street for a proposed used car lot. Once the council were familiar with the area in question the council tabled </w:t>
      </w:r>
      <w:r w:rsidR="00BF51B6">
        <w:t>discussion</w:t>
      </w:r>
      <w:r>
        <w:t xml:space="preserve"> until the exact lot could be determined.  </w:t>
      </w:r>
    </w:p>
    <w:p w14:paraId="45AC8164" w14:textId="2211FD3A" w:rsidR="00B40E68" w:rsidRDefault="00717674" w:rsidP="001B309F">
      <w:r>
        <w:t>Darrell Warner and Kelly Koerner have made plans to attend the KS Rural Water Association 57</w:t>
      </w:r>
      <w:r w:rsidRPr="00717674">
        <w:rPr>
          <w:vertAlign w:val="superscript"/>
        </w:rPr>
        <w:t>th</w:t>
      </w:r>
      <w:r>
        <w:t xml:space="preserve"> Conference and Exhibition this March. Bill Stark moved to send these two to attend the meeting and to pay the fees associated with entrance and lodging, Renee Legleiter seconded, the vote was unanimous</w:t>
      </w:r>
      <w:r w:rsidR="00C806EB">
        <w:t>, the motion passed.</w:t>
      </w:r>
    </w:p>
    <w:p w14:paraId="2CBD595D" w14:textId="4EC605B1" w:rsidR="00C806EB" w:rsidRDefault="00C806EB" w:rsidP="001B309F">
      <w:r w:rsidRPr="00C806EB">
        <w:rPr>
          <w:b/>
          <w:bCs/>
        </w:rPr>
        <w:t>City Utilities and Maintenance Updates:</w:t>
      </w:r>
      <w:r>
        <w:rPr>
          <w:b/>
          <w:bCs/>
        </w:rPr>
        <w:t xml:space="preserve">  </w:t>
      </w:r>
      <w:r>
        <w:t>All utilities have been working well</w:t>
      </w:r>
      <w:r w:rsidR="00BF51B6">
        <w:t xml:space="preserve">. </w:t>
      </w:r>
      <w:r>
        <w:t xml:space="preserve"> Kelly Koerner has been down for over two weeks after knee surgery.  Bev ran the required fluoride tests for January that were put off until </w:t>
      </w:r>
      <w:r w:rsidR="00BF51B6">
        <w:t>Well 2</w:t>
      </w:r>
      <w:r>
        <w:t xml:space="preserve"> was repaired, noting that the fluoride tests were still required for February.  </w:t>
      </w:r>
    </w:p>
    <w:p w14:paraId="65474F64" w14:textId="5ACA7745" w:rsidR="00C806EB" w:rsidRDefault="00C806EB" w:rsidP="001B309F">
      <w:r>
        <w:rPr>
          <w:b/>
          <w:bCs/>
        </w:rPr>
        <w:t xml:space="preserve">Calendar / City Events:  </w:t>
      </w:r>
      <w:r>
        <w:t>Renee Legleiter suggested the city plan for the next city-wide clean-up day.  It was discussed whether the city would have one or two cleanups in 2026.  This was tabled for further discussion.</w:t>
      </w:r>
    </w:p>
    <w:p w14:paraId="7162FFDF" w14:textId="2FBC668F" w:rsidR="00C806EB" w:rsidRDefault="00C806EB" w:rsidP="001B309F">
      <w:r>
        <w:rPr>
          <w:b/>
          <w:bCs/>
        </w:rPr>
        <w:lastRenderedPageBreak/>
        <w:t xml:space="preserve">Approval and Payment of Bills:  </w:t>
      </w:r>
      <w:r>
        <w:t xml:space="preserve">Bill Stark moved to pay the bills as presented, Stephanie Schmidt-Koerner seconded, the vote was unanimous, the motion passed. The next meeting will be held March 9, 2026, at 6:00 p.m. in the city building.  Stephanie Schmidt-Koerner moved to adjourn the meeting, William Stark seconded, the vote was unanimous, the motion carried.  The meeting adjourned at </w:t>
      </w:r>
      <w:r w:rsidR="0079460B">
        <w:t>7:15 p.m.</w:t>
      </w:r>
    </w:p>
    <w:p w14:paraId="382C8606" w14:textId="77777777" w:rsidR="0079460B" w:rsidRDefault="0079460B" w:rsidP="001B309F"/>
    <w:p w14:paraId="6B13E2A5" w14:textId="77777777" w:rsidR="0079460B" w:rsidRDefault="0079460B" w:rsidP="001B309F"/>
    <w:p w14:paraId="6D3E7F30" w14:textId="55F76241" w:rsidR="0079460B" w:rsidRDefault="0079460B" w:rsidP="001B309F">
      <w:r>
        <w:tab/>
      </w:r>
      <w:r>
        <w:tab/>
      </w:r>
      <w:r>
        <w:tab/>
      </w:r>
      <w:r>
        <w:tab/>
      </w:r>
      <w:r>
        <w:tab/>
      </w:r>
      <w:r>
        <w:tab/>
      </w:r>
      <w:r>
        <w:tab/>
        <w:t>____________________________________</w:t>
      </w:r>
    </w:p>
    <w:p w14:paraId="0E21F781" w14:textId="520CBDDF" w:rsidR="0079460B" w:rsidRDefault="0079460B" w:rsidP="001B309F">
      <w:r>
        <w:tab/>
      </w:r>
      <w:r>
        <w:tab/>
      </w:r>
      <w:r>
        <w:tab/>
      </w:r>
      <w:r>
        <w:tab/>
      </w:r>
      <w:r>
        <w:tab/>
      </w:r>
      <w:r>
        <w:tab/>
      </w:r>
      <w:r>
        <w:tab/>
        <w:t>Mayor Darrell Warner</w:t>
      </w:r>
    </w:p>
    <w:p w14:paraId="2FA075BD" w14:textId="77777777" w:rsidR="0079460B" w:rsidRDefault="0079460B" w:rsidP="001B309F"/>
    <w:p w14:paraId="3B4A8110" w14:textId="6097A92A" w:rsidR="0079460B" w:rsidRDefault="0079460B" w:rsidP="001B309F">
      <w:r>
        <w:tab/>
      </w:r>
      <w:r>
        <w:tab/>
      </w:r>
      <w:r>
        <w:tab/>
      </w:r>
      <w:r>
        <w:tab/>
      </w:r>
      <w:r>
        <w:tab/>
      </w:r>
      <w:r>
        <w:tab/>
      </w:r>
      <w:r>
        <w:tab/>
        <w:t>____________________________________</w:t>
      </w:r>
    </w:p>
    <w:p w14:paraId="32D69F27" w14:textId="62FA2813" w:rsidR="0079460B" w:rsidRPr="00C806EB" w:rsidRDefault="0079460B" w:rsidP="001B309F">
      <w:r>
        <w:tab/>
      </w:r>
      <w:r>
        <w:tab/>
      </w:r>
      <w:r>
        <w:tab/>
      </w:r>
      <w:r>
        <w:tab/>
      </w:r>
      <w:r>
        <w:tab/>
      </w:r>
      <w:r>
        <w:tab/>
      </w:r>
      <w:r>
        <w:tab/>
        <w:t>City Clerk Beverly Stark</w:t>
      </w:r>
    </w:p>
    <w:p w14:paraId="6C34482C" w14:textId="1E27E361" w:rsidR="00C806EB" w:rsidRPr="00717674" w:rsidRDefault="00C806EB" w:rsidP="001B309F"/>
    <w:p w14:paraId="0824A177" w14:textId="74ED10DA" w:rsidR="00B40E68" w:rsidRPr="001B309F" w:rsidRDefault="00B40E68" w:rsidP="001B309F">
      <w:r>
        <w:t xml:space="preserve"> </w:t>
      </w:r>
    </w:p>
    <w:p w14:paraId="5677B64C" w14:textId="77777777" w:rsidR="001B309F" w:rsidRDefault="001B309F"/>
    <w:sectPr w:rsidR="001B309F" w:rsidSect="00C806E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9F"/>
    <w:rsid w:val="001B309F"/>
    <w:rsid w:val="00717674"/>
    <w:rsid w:val="0079460B"/>
    <w:rsid w:val="007D3219"/>
    <w:rsid w:val="00822DF3"/>
    <w:rsid w:val="00B065AD"/>
    <w:rsid w:val="00B40E68"/>
    <w:rsid w:val="00BF51B6"/>
    <w:rsid w:val="00C806EB"/>
    <w:rsid w:val="00F71997"/>
    <w:rsid w:val="00FD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8566"/>
  <w15:chartTrackingRefBased/>
  <w15:docId w15:val="{8468E587-F67E-442B-959E-ABE74A0F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0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0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0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0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0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0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0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0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09F"/>
    <w:rPr>
      <w:rFonts w:eastAsiaTheme="majorEastAsia" w:cstheme="majorBidi"/>
      <w:color w:val="272727" w:themeColor="text1" w:themeTint="D8"/>
    </w:rPr>
  </w:style>
  <w:style w:type="paragraph" w:styleId="Title">
    <w:name w:val="Title"/>
    <w:basedOn w:val="Normal"/>
    <w:next w:val="Normal"/>
    <w:link w:val="TitleChar"/>
    <w:uiPriority w:val="10"/>
    <w:qFormat/>
    <w:rsid w:val="001B3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09F"/>
    <w:pPr>
      <w:spacing w:before="160"/>
      <w:jc w:val="center"/>
    </w:pPr>
    <w:rPr>
      <w:i/>
      <w:iCs/>
      <w:color w:val="404040" w:themeColor="text1" w:themeTint="BF"/>
    </w:rPr>
  </w:style>
  <w:style w:type="character" w:customStyle="1" w:styleId="QuoteChar">
    <w:name w:val="Quote Char"/>
    <w:basedOn w:val="DefaultParagraphFont"/>
    <w:link w:val="Quote"/>
    <w:uiPriority w:val="29"/>
    <w:rsid w:val="001B309F"/>
    <w:rPr>
      <w:i/>
      <w:iCs/>
      <w:color w:val="404040" w:themeColor="text1" w:themeTint="BF"/>
    </w:rPr>
  </w:style>
  <w:style w:type="paragraph" w:styleId="ListParagraph">
    <w:name w:val="List Paragraph"/>
    <w:basedOn w:val="Normal"/>
    <w:uiPriority w:val="34"/>
    <w:qFormat/>
    <w:rsid w:val="001B309F"/>
    <w:pPr>
      <w:ind w:left="720"/>
      <w:contextualSpacing/>
    </w:pPr>
  </w:style>
  <w:style w:type="character" w:styleId="IntenseEmphasis">
    <w:name w:val="Intense Emphasis"/>
    <w:basedOn w:val="DefaultParagraphFont"/>
    <w:uiPriority w:val="21"/>
    <w:qFormat/>
    <w:rsid w:val="001B309F"/>
    <w:rPr>
      <w:i/>
      <w:iCs/>
      <w:color w:val="2F5496" w:themeColor="accent1" w:themeShade="BF"/>
    </w:rPr>
  </w:style>
  <w:style w:type="paragraph" w:styleId="IntenseQuote">
    <w:name w:val="Intense Quote"/>
    <w:basedOn w:val="Normal"/>
    <w:next w:val="Normal"/>
    <w:link w:val="IntenseQuoteChar"/>
    <w:uiPriority w:val="30"/>
    <w:qFormat/>
    <w:rsid w:val="001B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09F"/>
    <w:rPr>
      <w:i/>
      <w:iCs/>
      <w:color w:val="2F5496" w:themeColor="accent1" w:themeShade="BF"/>
    </w:rPr>
  </w:style>
  <w:style w:type="character" w:styleId="IntenseReference">
    <w:name w:val="Intense Reference"/>
    <w:basedOn w:val="DefaultParagraphFont"/>
    <w:uiPriority w:val="32"/>
    <w:qFormat/>
    <w:rsid w:val="001B3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2</cp:revision>
  <cp:lastPrinted>2026-03-09T19:06:00Z</cp:lastPrinted>
  <dcterms:created xsi:type="dcterms:W3CDTF">2026-03-09T19:08:00Z</dcterms:created>
  <dcterms:modified xsi:type="dcterms:W3CDTF">2026-03-09T19:08:00Z</dcterms:modified>
</cp:coreProperties>
</file>