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949D" w14:textId="09F65D17" w:rsidR="00E623FC" w:rsidRPr="00E623FC" w:rsidRDefault="00E623FC" w:rsidP="00E623FC">
      <w:pPr>
        <w:jc w:val="center"/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</w:pPr>
      <w:r w:rsidRPr="00E623FC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t>Beware of the Cycle of Apostasy</w:t>
      </w:r>
    </w:p>
    <w:p w14:paraId="192E6AE4" w14:textId="4FA7C926" w:rsidR="00FF2B54" w:rsidRPr="00E623FC" w:rsidRDefault="008F6BEB">
      <w:pPr>
        <w:rPr>
          <w:sz w:val="32"/>
        </w:rPr>
      </w:pPr>
      <w:r w:rsidRPr="00E623FC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t>1. From bondage to spiritual faith</w:t>
      </w:r>
      <w:r w:rsidRPr="00E623FC">
        <w:rPr>
          <w:rFonts w:ascii="Helvetica" w:hAnsi="Helvetica" w:cs="Helvetica"/>
          <w:color w:val="1D2129"/>
          <w:sz w:val="28"/>
          <w:szCs w:val="21"/>
        </w:rPr>
        <w:br/>
      </w:r>
      <w:r w:rsidRPr="00E623FC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t>2. From spiritual faith to great courage</w:t>
      </w:r>
      <w:r w:rsidRPr="00E623FC">
        <w:rPr>
          <w:rFonts w:ascii="Helvetica" w:hAnsi="Helvetica" w:cs="Helvetica"/>
          <w:color w:val="1D2129"/>
          <w:sz w:val="28"/>
          <w:szCs w:val="21"/>
        </w:rPr>
        <w:br/>
      </w:r>
      <w:r w:rsidRPr="00E623FC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t>3. From courage to liberty</w:t>
      </w:r>
      <w:r w:rsidRPr="00E623FC">
        <w:rPr>
          <w:rFonts w:ascii="Helvetica" w:hAnsi="Helvetica" w:cs="Helvetica"/>
          <w:color w:val="1D2129"/>
          <w:sz w:val="28"/>
          <w:szCs w:val="21"/>
        </w:rPr>
        <w:br/>
      </w:r>
      <w:r w:rsidRPr="00E623FC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t>4. From liberty to abundance </w:t>
      </w:r>
      <w:r w:rsidRPr="00E623FC">
        <w:rPr>
          <w:rFonts w:ascii="Helvetica" w:hAnsi="Helvetica" w:cs="Helvetica"/>
          <w:color w:val="1D2129"/>
          <w:sz w:val="28"/>
          <w:szCs w:val="21"/>
        </w:rPr>
        <w:br/>
      </w:r>
      <w:r w:rsidRPr="00E623FC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t>5. From abundance to complacency</w:t>
      </w:r>
      <w:r w:rsidRPr="00E623FC">
        <w:rPr>
          <w:rFonts w:ascii="Helvetica" w:hAnsi="Helvetica" w:cs="Helvetica"/>
          <w:color w:val="1D2129"/>
          <w:sz w:val="28"/>
          <w:szCs w:val="21"/>
        </w:rPr>
        <w:br/>
      </w:r>
      <w:r w:rsidRPr="00E623FC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t>6. From complacency to apathy </w:t>
      </w:r>
      <w:bookmarkStart w:id="0" w:name="_GoBack"/>
      <w:bookmarkEnd w:id="0"/>
      <w:r w:rsidRPr="00E623FC">
        <w:rPr>
          <w:rFonts w:ascii="Helvetica" w:hAnsi="Helvetica" w:cs="Helvetica"/>
          <w:color w:val="1D2129"/>
          <w:sz w:val="28"/>
          <w:szCs w:val="21"/>
        </w:rPr>
        <w:br/>
      </w:r>
      <w:r w:rsidRPr="00E623FC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t>7. From apathy to dependence</w:t>
      </w:r>
      <w:r w:rsidRPr="00E623FC">
        <w:rPr>
          <w:rFonts w:ascii="Helvetica" w:hAnsi="Helvetica" w:cs="Helvetica"/>
          <w:color w:val="1D2129"/>
          <w:sz w:val="28"/>
          <w:szCs w:val="21"/>
        </w:rPr>
        <w:br/>
      </w:r>
      <w:r w:rsidRPr="00E623FC">
        <w:rPr>
          <w:rFonts w:ascii="Helvetica" w:hAnsi="Helvetica" w:cs="Helvetica"/>
          <w:color w:val="1D2129"/>
          <w:sz w:val="28"/>
          <w:szCs w:val="21"/>
          <w:shd w:val="clear" w:color="auto" w:fill="FFFFFF"/>
        </w:rPr>
        <w:t>8. From dependence back into bondage</w:t>
      </w:r>
    </w:p>
    <w:sectPr w:rsidR="00FF2B54" w:rsidRPr="00E62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EB"/>
    <w:rsid w:val="001E0332"/>
    <w:rsid w:val="004F3E35"/>
    <w:rsid w:val="0083242D"/>
    <w:rsid w:val="008F6BEB"/>
    <w:rsid w:val="00E623FC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3013F"/>
  <w15:chartTrackingRefBased/>
  <w15:docId w15:val="{147D9BC5-2B26-4A41-BF08-EF5E2911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Triplett</dc:creator>
  <cp:keywords/>
  <dc:description/>
  <cp:lastModifiedBy>Ross Triplett</cp:lastModifiedBy>
  <cp:revision>2</cp:revision>
  <dcterms:created xsi:type="dcterms:W3CDTF">2018-10-17T23:03:00Z</dcterms:created>
  <dcterms:modified xsi:type="dcterms:W3CDTF">2018-10-17T23:03:00Z</dcterms:modified>
</cp:coreProperties>
</file>