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16C" w:rsidRPr="00DA416C" w:rsidRDefault="00DA416C" w:rsidP="00DA416C">
      <w:pPr>
        <w:pStyle w:val="NormalWeb"/>
        <w:jc w:val="center"/>
        <w:rPr>
          <w:rStyle w:val="Strong"/>
          <w:rFonts w:ascii="Helvetica" w:hAnsi="Helvetica" w:cs="Helvetica"/>
          <w:sz w:val="22"/>
          <w:szCs w:val="22"/>
          <w:lang/>
        </w:rPr>
      </w:pPr>
      <w:r w:rsidRPr="00DA416C">
        <w:rPr>
          <w:rStyle w:val="Strong"/>
          <w:rFonts w:ascii="Helvetica" w:hAnsi="Helvetica" w:cs="Helvetica"/>
          <w:sz w:val="22"/>
          <w:szCs w:val="22"/>
          <w:lang/>
        </w:rPr>
        <w:t>Bankruptcy Basics</w:t>
      </w:r>
    </w:p>
    <w:p w:rsidR="005573F1" w:rsidRPr="00DA416C" w:rsidRDefault="005573F1" w:rsidP="005573F1">
      <w:pPr>
        <w:pStyle w:val="NormalWeb"/>
        <w:rPr>
          <w:rFonts w:ascii="Helvetica" w:hAnsi="Helvetica" w:cs="Helvetica"/>
          <w:sz w:val="22"/>
          <w:szCs w:val="22"/>
          <w:lang/>
        </w:rPr>
      </w:pPr>
      <w:r w:rsidRPr="00DA416C">
        <w:rPr>
          <w:rStyle w:val="Strong"/>
          <w:rFonts w:ascii="Helvetica" w:hAnsi="Helvetica" w:cs="Helvetica"/>
          <w:sz w:val="22"/>
          <w:szCs w:val="22"/>
          <w:lang/>
        </w:rPr>
        <w:t>Filing for bankruptcy no longer means an automatic stay to an eviction.</w:t>
      </w:r>
      <w:r w:rsidRPr="00DA416C">
        <w:rPr>
          <w:rFonts w:ascii="Helvetica" w:hAnsi="Helvetica" w:cs="Helvetica"/>
          <w:sz w:val="22"/>
          <w:szCs w:val="22"/>
          <w:lang/>
        </w:rPr>
        <w:br/>
        <w:t>There have been recent changes in the law, which make it easier for a residential landlord to proceed with an eviction. Even if the tenant is provided with a stay, it will be for a minimal amount of time.</w:t>
      </w:r>
    </w:p>
    <w:p w:rsidR="005573F1" w:rsidRDefault="005573F1" w:rsidP="005573F1">
      <w:pPr>
        <w:pStyle w:val="NormalWeb"/>
        <w:rPr>
          <w:rFonts w:ascii="Helvetica" w:hAnsi="Helvetica" w:cs="Helvetica"/>
          <w:sz w:val="22"/>
          <w:szCs w:val="22"/>
          <w:lang/>
        </w:rPr>
      </w:pPr>
      <w:r w:rsidRPr="00DA416C">
        <w:rPr>
          <w:rFonts w:ascii="Helvetica" w:hAnsi="Helvetica" w:cs="Helvetica"/>
          <w:sz w:val="22"/>
          <w:szCs w:val="22"/>
          <w:lang/>
        </w:rPr>
        <w:t>The key statute is 11 USC § 362(b</w:t>
      </w:r>
      <w:proofErr w:type="gramStart"/>
      <w:r w:rsidRPr="00DA416C">
        <w:rPr>
          <w:rFonts w:ascii="Helvetica" w:hAnsi="Helvetica" w:cs="Helvetica"/>
          <w:sz w:val="22"/>
          <w:szCs w:val="22"/>
          <w:lang/>
        </w:rPr>
        <w:t>)(</w:t>
      </w:r>
      <w:proofErr w:type="gramEnd"/>
      <w:r w:rsidRPr="00DA416C">
        <w:rPr>
          <w:rFonts w:ascii="Helvetica" w:hAnsi="Helvetica" w:cs="Helvetica"/>
          <w:sz w:val="22"/>
          <w:szCs w:val="22"/>
          <w:lang/>
        </w:rPr>
        <w:t xml:space="preserve">22): “…continuation of any eviction, unlawful detainer action, or similar proceeding by a </w:t>
      </w:r>
      <w:proofErr w:type="spellStart"/>
      <w:r w:rsidRPr="00DA416C">
        <w:rPr>
          <w:rFonts w:ascii="Helvetica" w:hAnsi="Helvetica" w:cs="Helvetica"/>
          <w:sz w:val="22"/>
          <w:szCs w:val="22"/>
          <w:lang/>
        </w:rPr>
        <w:t>lessor</w:t>
      </w:r>
      <w:proofErr w:type="spellEnd"/>
      <w:r w:rsidRPr="00DA416C">
        <w:rPr>
          <w:rFonts w:ascii="Helvetica" w:hAnsi="Helvetica" w:cs="Helvetica"/>
          <w:sz w:val="22"/>
          <w:szCs w:val="22"/>
          <w:lang/>
        </w:rPr>
        <w:t xml:space="preserve"> against a debtor involving residential property in which the debtor resides as a tenant under a lease or rental agreement and with respect to which the </w:t>
      </w:r>
      <w:proofErr w:type="spellStart"/>
      <w:r w:rsidRPr="00DA416C">
        <w:rPr>
          <w:rFonts w:ascii="Helvetica" w:hAnsi="Helvetica" w:cs="Helvetica"/>
          <w:sz w:val="22"/>
          <w:szCs w:val="22"/>
          <w:lang/>
        </w:rPr>
        <w:t>lessor</w:t>
      </w:r>
      <w:proofErr w:type="spellEnd"/>
      <w:r w:rsidRPr="00DA416C">
        <w:rPr>
          <w:rFonts w:ascii="Helvetica" w:hAnsi="Helvetica" w:cs="Helvetica"/>
          <w:sz w:val="22"/>
          <w:szCs w:val="22"/>
          <w:lang/>
        </w:rPr>
        <w:t xml:space="preserve"> has obtained before the date of the filing of the bankruptcy petition, a judgment for possession of such property against the debtor…” If this statute applies to your situation, an automatic stay does not apply.</w:t>
      </w:r>
    </w:p>
    <w:p w:rsidR="00FA48B2" w:rsidRPr="00FA48B2" w:rsidRDefault="00FA48B2" w:rsidP="00FA48B2">
      <w:pPr>
        <w:pStyle w:val="NormalWeb"/>
        <w:rPr>
          <w:rFonts w:ascii="Helvetica" w:hAnsi="Helvetica" w:cs="Helvetica"/>
          <w:sz w:val="22"/>
          <w:szCs w:val="22"/>
          <w:lang/>
        </w:rPr>
      </w:pPr>
      <w:r w:rsidRPr="00FA48B2">
        <w:rPr>
          <w:rStyle w:val="Strong"/>
          <w:rFonts w:ascii="Helvetica" w:hAnsi="Helvetica" w:cs="Helvetica"/>
          <w:sz w:val="22"/>
          <w:szCs w:val="22"/>
          <w:lang/>
        </w:rPr>
        <w:t>If the tenant is not behind in rent</w:t>
      </w:r>
      <w:r w:rsidRPr="00FA48B2">
        <w:rPr>
          <w:rFonts w:ascii="Helvetica" w:hAnsi="Helvetica" w:cs="Helvetica"/>
          <w:sz w:val="22"/>
          <w:szCs w:val="22"/>
          <w:lang/>
        </w:rPr>
        <w:t xml:space="preserve"> </w:t>
      </w:r>
      <w:r w:rsidRPr="00FA48B2">
        <w:rPr>
          <w:rStyle w:val="Strong"/>
          <w:rFonts w:ascii="Helvetica" w:hAnsi="Helvetica" w:cs="Helvetica"/>
          <w:sz w:val="22"/>
          <w:szCs w:val="22"/>
          <w:lang/>
        </w:rPr>
        <w:t>at the time of filing for bankruptcy</w:t>
      </w:r>
      <w:r w:rsidRPr="00FA48B2">
        <w:rPr>
          <w:rFonts w:ascii="Helvetica" w:hAnsi="Helvetica" w:cs="Helvetica"/>
          <w:sz w:val="22"/>
          <w:szCs w:val="22"/>
          <w:lang/>
        </w:rPr>
        <w:t>, the tenant must still continue to make rent payments when they are due. Further, you will probably not even be notified of your tenant’s bankruptcy, because you are not yet a creditor. This does not mean that the tenant may simply stop paying rent after filing a petition. However, there are additional steps a residential landlord must take if their tenant files a petition for bankruptcy and then proceeds to cease paying rent.</w:t>
      </w:r>
    </w:p>
    <w:p w:rsidR="00DA416C" w:rsidRPr="00DA416C" w:rsidRDefault="00DA416C" w:rsidP="00DA416C">
      <w:pPr>
        <w:pStyle w:val="NormalWeb"/>
        <w:rPr>
          <w:rFonts w:ascii="Helvetica" w:hAnsi="Helvetica" w:cs="Helvetica"/>
          <w:sz w:val="22"/>
          <w:szCs w:val="22"/>
          <w:lang/>
        </w:rPr>
      </w:pPr>
      <w:r w:rsidRPr="00DA416C">
        <w:rPr>
          <w:rStyle w:val="Strong"/>
          <w:rFonts w:ascii="Helvetica" w:hAnsi="Helvetica" w:cs="Helvetica"/>
          <w:sz w:val="22"/>
          <w:szCs w:val="22"/>
          <w:lang/>
        </w:rPr>
        <w:t>If the tenant is already behind in rent</w:t>
      </w:r>
      <w:r w:rsidRPr="00DA416C">
        <w:rPr>
          <w:rFonts w:ascii="Helvetica" w:hAnsi="Helvetica" w:cs="Helvetica"/>
          <w:sz w:val="22"/>
          <w:szCs w:val="22"/>
          <w:lang/>
        </w:rPr>
        <w:t xml:space="preserve"> </w:t>
      </w:r>
      <w:r w:rsidRPr="00DA416C">
        <w:rPr>
          <w:rStyle w:val="Strong"/>
          <w:rFonts w:ascii="Helvetica" w:hAnsi="Helvetica" w:cs="Helvetica"/>
          <w:sz w:val="22"/>
          <w:szCs w:val="22"/>
          <w:lang/>
        </w:rPr>
        <w:t>at the time of filing for bankruptcy</w:t>
      </w:r>
      <w:r w:rsidRPr="00DA416C">
        <w:rPr>
          <w:rFonts w:ascii="Helvetica" w:hAnsi="Helvetica" w:cs="Helvetica"/>
          <w:sz w:val="22"/>
          <w:szCs w:val="22"/>
          <w:lang/>
        </w:rPr>
        <w:t>, there are several different rules. Eventually, the landlord will be able to more easily evict the tenant in this scenario. The landlord may always file an action to have any stay of eviction lifted. If the landlord has already obtained a judgment for possession prior to the tenant filing for bankruptcy, the landlord may proceed with the eviction. In the end, the outcome will be much more favorable for the residential landlord. The leased premise is the property of the landlord and not part of the bankruptcy estate.</w:t>
      </w:r>
    </w:p>
    <w:p w:rsidR="00DA416C" w:rsidRPr="00DA416C" w:rsidRDefault="00DA416C" w:rsidP="00DA416C">
      <w:pPr>
        <w:pStyle w:val="NormalWeb"/>
        <w:rPr>
          <w:rFonts w:ascii="Helvetica" w:hAnsi="Helvetica" w:cs="Helvetica"/>
          <w:sz w:val="22"/>
          <w:szCs w:val="22"/>
          <w:lang/>
        </w:rPr>
      </w:pPr>
      <w:r w:rsidRPr="00DA416C">
        <w:rPr>
          <w:rFonts w:ascii="Helvetica" w:hAnsi="Helvetica" w:cs="Helvetica"/>
          <w:sz w:val="22"/>
          <w:szCs w:val="22"/>
          <w:lang/>
        </w:rPr>
        <w:t>Further, there are provisions in the code which allow a landlord to proceed with an eviction if the tenant is involved in illegal behavior or causing damage to the property.</w:t>
      </w:r>
    </w:p>
    <w:p w:rsidR="00DA416C" w:rsidRPr="00DA416C" w:rsidRDefault="00DA416C" w:rsidP="00DA416C">
      <w:pPr>
        <w:pStyle w:val="NormalWeb"/>
        <w:rPr>
          <w:rFonts w:ascii="Helvetica" w:hAnsi="Helvetica" w:cs="Helvetica"/>
          <w:sz w:val="22"/>
          <w:szCs w:val="22"/>
          <w:lang/>
        </w:rPr>
      </w:pPr>
      <w:r w:rsidRPr="00DA416C">
        <w:rPr>
          <w:rFonts w:ascii="Helvetica" w:hAnsi="Helvetica" w:cs="Helvetica"/>
          <w:sz w:val="22"/>
          <w:szCs w:val="22"/>
          <w:lang/>
        </w:rPr>
        <w:t>In every case, you will want to serve your tenant with appropriate notice the moment that they become late in their rent or have reached their lease. You want to make sure that you do not end up with the nightmare of providing free rent to a non-paying tenant for an extended period of time. Unfortunately, landlords go to Lawyers only after they have made some mistake which ends up costing them additional months with a non-paying tenant.</w:t>
      </w:r>
    </w:p>
    <w:p w:rsidR="00784FDA" w:rsidRPr="003A25B7" w:rsidRDefault="003A25B7" w:rsidP="003A25B7">
      <w:pPr>
        <w:pStyle w:val="NormalWeb"/>
        <w:jc w:val="center"/>
        <w:rPr>
          <w:rFonts w:ascii="Helvetica" w:hAnsi="Helvetica" w:cs="Helvetica"/>
          <w:b/>
          <w:sz w:val="22"/>
          <w:szCs w:val="22"/>
          <w:lang/>
        </w:rPr>
      </w:pPr>
      <w:r>
        <w:rPr>
          <w:rFonts w:ascii="Helvetica" w:hAnsi="Helvetica" w:cs="Helvetica"/>
          <w:b/>
          <w:sz w:val="22"/>
          <w:szCs w:val="22"/>
          <w:lang/>
        </w:rPr>
        <w:t xml:space="preserve"> ** </w:t>
      </w:r>
      <w:r w:rsidR="00DA416C" w:rsidRPr="003A25B7">
        <w:rPr>
          <w:rFonts w:ascii="Helvetica" w:hAnsi="Helvetica" w:cs="Helvetica"/>
          <w:b/>
          <w:sz w:val="22"/>
          <w:szCs w:val="22"/>
          <w:lang/>
        </w:rPr>
        <w:t>Get a Lawyer and get the tenant out as quickly as the law provides</w:t>
      </w:r>
      <w:r>
        <w:rPr>
          <w:rFonts w:ascii="Helvetica" w:hAnsi="Helvetica" w:cs="Helvetica"/>
          <w:b/>
          <w:sz w:val="22"/>
          <w:szCs w:val="22"/>
          <w:lang/>
        </w:rPr>
        <w:t xml:space="preserve"> **</w:t>
      </w:r>
    </w:p>
    <w:sectPr w:rsidR="00784FDA" w:rsidRPr="003A25B7" w:rsidSect="003A25B7">
      <w:pgSz w:w="12240" w:h="15840"/>
      <w:pgMar w:top="1152" w:right="1440" w:bottom="115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573F1"/>
    <w:rsid w:val="0020143C"/>
    <w:rsid w:val="003A25B7"/>
    <w:rsid w:val="005573F1"/>
    <w:rsid w:val="006E688C"/>
    <w:rsid w:val="00784FDA"/>
    <w:rsid w:val="00DA416C"/>
    <w:rsid w:val="00FA48B2"/>
    <w:rsid w:val="00FD24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F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73F1"/>
    <w:pPr>
      <w:spacing w:before="96" w:after="240" w:line="336"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573F1"/>
    <w:rPr>
      <w:b/>
      <w:bCs/>
    </w:rPr>
  </w:style>
</w:styles>
</file>

<file path=word/webSettings.xml><?xml version="1.0" encoding="utf-8"?>
<w:webSettings xmlns:r="http://schemas.openxmlformats.org/officeDocument/2006/relationships" xmlns:w="http://schemas.openxmlformats.org/wordprocessingml/2006/main">
  <w:divs>
    <w:div w:id="193617278">
      <w:bodyDiv w:val="1"/>
      <w:marLeft w:val="0"/>
      <w:marRight w:val="0"/>
      <w:marTop w:val="0"/>
      <w:marBottom w:val="0"/>
      <w:divBdr>
        <w:top w:val="none" w:sz="0" w:space="0" w:color="auto"/>
        <w:left w:val="none" w:sz="0" w:space="0" w:color="auto"/>
        <w:bottom w:val="none" w:sz="0" w:space="0" w:color="auto"/>
        <w:right w:val="none" w:sz="0" w:space="0" w:color="auto"/>
      </w:divBdr>
      <w:divsChild>
        <w:div w:id="1265919083">
          <w:marLeft w:val="0"/>
          <w:marRight w:val="0"/>
          <w:marTop w:val="0"/>
          <w:marBottom w:val="0"/>
          <w:divBdr>
            <w:top w:val="none" w:sz="0" w:space="0" w:color="auto"/>
            <w:left w:val="none" w:sz="0" w:space="0" w:color="auto"/>
            <w:bottom w:val="none" w:sz="0" w:space="0" w:color="auto"/>
            <w:right w:val="none" w:sz="0" w:space="0" w:color="auto"/>
          </w:divBdr>
          <w:divsChild>
            <w:div w:id="243272250">
              <w:marLeft w:val="0"/>
              <w:marRight w:val="0"/>
              <w:marTop w:val="0"/>
              <w:marBottom w:val="0"/>
              <w:divBdr>
                <w:top w:val="none" w:sz="0" w:space="0" w:color="auto"/>
                <w:left w:val="none" w:sz="0" w:space="0" w:color="auto"/>
                <w:bottom w:val="none" w:sz="0" w:space="0" w:color="auto"/>
                <w:right w:val="none" w:sz="0" w:space="0" w:color="auto"/>
              </w:divBdr>
              <w:divsChild>
                <w:div w:id="1734280770">
                  <w:marLeft w:val="0"/>
                  <w:marRight w:val="0"/>
                  <w:marTop w:val="0"/>
                  <w:marBottom w:val="0"/>
                  <w:divBdr>
                    <w:top w:val="none" w:sz="0" w:space="0" w:color="auto"/>
                    <w:left w:val="none" w:sz="0" w:space="0" w:color="auto"/>
                    <w:bottom w:val="none" w:sz="0" w:space="0" w:color="auto"/>
                    <w:right w:val="none" w:sz="0" w:space="0" w:color="auto"/>
                  </w:divBdr>
                  <w:divsChild>
                    <w:div w:id="2113818429">
                      <w:marLeft w:val="0"/>
                      <w:marRight w:val="0"/>
                      <w:marTop w:val="0"/>
                      <w:marBottom w:val="0"/>
                      <w:divBdr>
                        <w:top w:val="none" w:sz="0" w:space="0" w:color="auto"/>
                        <w:left w:val="none" w:sz="0" w:space="0" w:color="auto"/>
                        <w:bottom w:val="none" w:sz="0" w:space="0" w:color="auto"/>
                        <w:right w:val="none" w:sz="0" w:space="0" w:color="auto"/>
                      </w:divBdr>
                      <w:divsChild>
                        <w:div w:id="2022704258">
                          <w:marLeft w:val="0"/>
                          <w:marRight w:val="0"/>
                          <w:marTop w:val="0"/>
                          <w:marBottom w:val="0"/>
                          <w:divBdr>
                            <w:top w:val="none" w:sz="0" w:space="0" w:color="auto"/>
                            <w:left w:val="none" w:sz="0" w:space="0" w:color="auto"/>
                            <w:bottom w:val="none" w:sz="0" w:space="0" w:color="auto"/>
                            <w:right w:val="none" w:sz="0" w:space="0" w:color="auto"/>
                          </w:divBdr>
                          <w:divsChild>
                            <w:div w:id="435249839">
                              <w:marLeft w:val="0"/>
                              <w:marRight w:val="0"/>
                              <w:marTop w:val="0"/>
                              <w:marBottom w:val="0"/>
                              <w:divBdr>
                                <w:top w:val="none" w:sz="0" w:space="0" w:color="auto"/>
                                <w:left w:val="none" w:sz="0" w:space="0" w:color="auto"/>
                                <w:bottom w:val="none" w:sz="0" w:space="0" w:color="auto"/>
                                <w:right w:val="none" w:sz="0" w:space="0" w:color="auto"/>
                              </w:divBdr>
                              <w:divsChild>
                                <w:div w:id="206642772">
                                  <w:marLeft w:val="0"/>
                                  <w:marRight w:val="0"/>
                                  <w:marTop w:val="0"/>
                                  <w:marBottom w:val="0"/>
                                  <w:divBdr>
                                    <w:top w:val="none" w:sz="0" w:space="0" w:color="auto"/>
                                    <w:left w:val="none" w:sz="0" w:space="0" w:color="auto"/>
                                    <w:bottom w:val="none" w:sz="0" w:space="0" w:color="auto"/>
                                    <w:right w:val="none" w:sz="0" w:space="0" w:color="auto"/>
                                  </w:divBdr>
                                  <w:divsChild>
                                    <w:div w:id="720059446">
                                      <w:marLeft w:val="0"/>
                                      <w:marRight w:val="0"/>
                                      <w:marTop w:val="600"/>
                                      <w:marBottom w:val="150"/>
                                      <w:divBdr>
                                        <w:top w:val="none" w:sz="0" w:space="0" w:color="auto"/>
                                        <w:left w:val="none" w:sz="0" w:space="0" w:color="auto"/>
                                        <w:bottom w:val="none" w:sz="0" w:space="0" w:color="auto"/>
                                        <w:right w:val="none" w:sz="0" w:space="0" w:color="auto"/>
                                      </w:divBdr>
                                      <w:divsChild>
                                        <w:div w:id="595132911">
                                          <w:marLeft w:val="0"/>
                                          <w:marRight w:val="0"/>
                                          <w:marTop w:val="0"/>
                                          <w:marBottom w:val="0"/>
                                          <w:divBdr>
                                            <w:top w:val="none" w:sz="0" w:space="0" w:color="auto"/>
                                            <w:left w:val="none" w:sz="0" w:space="0" w:color="auto"/>
                                            <w:bottom w:val="none" w:sz="0" w:space="0" w:color="auto"/>
                                            <w:right w:val="none" w:sz="0" w:space="0" w:color="auto"/>
                                          </w:divBdr>
                                          <w:divsChild>
                                            <w:div w:id="1049182564">
                                              <w:marLeft w:val="0"/>
                                              <w:marRight w:val="0"/>
                                              <w:marTop w:val="0"/>
                                              <w:marBottom w:val="0"/>
                                              <w:divBdr>
                                                <w:top w:val="none" w:sz="0" w:space="0" w:color="auto"/>
                                                <w:left w:val="none" w:sz="0" w:space="0" w:color="auto"/>
                                                <w:bottom w:val="none" w:sz="0" w:space="0" w:color="auto"/>
                                                <w:right w:val="none" w:sz="0" w:space="0" w:color="auto"/>
                                              </w:divBdr>
                                              <w:divsChild>
                                                <w:div w:id="148119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0015652">
      <w:bodyDiv w:val="1"/>
      <w:marLeft w:val="0"/>
      <w:marRight w:val="0"/>
      <w:marTop w:val="0"/>
      <w:marBottom w:val="0"/>
      <w:divBdr>
        <w:top w:val="none" w:sz="0" w:space="0" w:color="auto"/>
        <w:left w:val="none" w:sz="0" w:space="0" w:color="auto"/>
        <w:bottom w:val="none" w:sz="0" w:space="0" w:color="auto"/>
        <w:right w:val="none" w:sz="0" w:space="0" w:color="auto"/>
      </w:divBdr>
      <w:divsChild>
        <w:div w:id="1285379561">
          <w:marLeft w:val="0"/>
          <w:marRight w:val="0"/>
          <w:marTop w:val="0"/>
          <w:marBottom w:val="0"/>
          <w:divBdr>
            <w:top w:val="none" w:sz="0" w:space="0" w:color="auto"/>
            <w:left w:val="none" w:sz="0" w:space="0" w:color="auto"/>
            <w:bottom w:val="none" w:sz="0" w:space="0" w:color="auto"/>
            <w:right w:val="none" w:sz="0" w:space="0" w:color="auto"/>
          </w:divBdr>
          <w:divsChild>
            <w:div w:id="1919168434">
              <w:marLeft w:val="0"/>
              <w:marRight w:val="0"/>
              <w:marTop w:val="0"/>
              <w:marBottom w:val="0"/>
              <w:divBdr>
                <w:top w:val="none" w:sz="0" w:space="0" w:color="auto"/>
                <w:left w:val="none" w:sz="0" w:space="0" w:color="auto"/>
                <w:bottom w:val="none" w:sz="0" w:space="0" w:color="auto"/>
                <w:right w:val="none" w:sz="0" w:space="0" w:color="auto"/>
              </w:divBdr>
              <w:divsChild>
                <w:div w:id="1362852865">
                  <w:marLeft w:val="0"/>
                  <w:marRight w:val="0"/>
                  <w:marTop w:val="0"/>
                  <w:marBottom w:val="0"/>
                  <w:divBdr>
                    <w:top w:val="none" w:sz="0" w:space="0" w:color="auto"/>
                    <w:left w:val="none" w:sz="0" w:space="0" w:color="auto"/>
                    <w:bottom w:val="none" w:sz="0" w:space="0" w:color="auto"/>
                    <w:right w:val="none" w:sz="0" w:space="0" w:color="auto"/>
                  </w:divBdr>
                  <w:divsChild>
                    <w:div w:id="496071550">
                      <w:marLeft w:val="0"/>
                      <w:marRight w:val="0"/>
                      <w:marTop w:val="0"/>
                      <w:marBottom w:val="0"/>
                      <w:divBdr>
                        <w:top w:val="none" w:sz="0" w:space="0" w:color="auto"/>
                        <w:left w:val="none" w:sz="0" w:space="0" w:color="auto"/>
                        <w:bottom w:val="none" w:sz="0" w:space="0" w:color="auto"/>
                        <w:right w:val="none" w:sz="0" w:space="0" w:color="auto"/>
                      </w:divBdr>
                      <w:divsChild>
                        <w:div w:id="2000769337">
                          <w:marLeft w:val="0"/>
                          <w:marRight w:val="0"/>
                          <w:marTop w:val="0"/>
                          <w:marBottom w:val="0"/>
                          <w:divBdr>
                            <w:top w:val="none" w:sz="0" w:space="0" w:color="auto"/>
                            <w:left w:val="none" w:sz="0" w:space="0" w:color="auto"/>
                            <w:bottom w:val="none" w:sz="0" w:space="0" w:color="auto"/>
                            <w:right w:val="none" w:sz="0" w:space="0" w:color="auto"/>
                          </w:divBdr>
                          <w:divsChild>
                            <w:div w:id="720252297">
                              <w:marLeft w:val="0"/>
                              <w:marRight w:val="0"/>
                              <w:marTop w:val="0"/>
                              <w:marBottom w:val="0"/>
                              <w:divBdr>
                                <w:top w:val="none" w:sz="0" w:space="0" w:color="auto"/>
                                <w:left w:val="none" w:sz="0" w:space="0" w:color="auto"/>
                                <w:bottom w:val="none" w:sz="0" w:space="0" w:color="auto"/>
                                <w:right w:val="none" w:sz="0" w:space="0" w:color="auto"/>
                              </w:divBdr>
                              <w:divsChild>
                                <w:div w:id="1989825506">
                                  <w:marLeft w:val="0"/>
                                  <w:marRight w:val="0"/>
                                  <w:marTop w:val="0"/>
                                  <w:marBottom w:val="0"/>
                                  <w:divBdr>
                                    <w:top w:val="none" w:sz="0" w:space="0" w:color="auto"/>
                                    <w:left w:val="none" w:sz="0" w:space="0" w:color="auto"/>
                                    <w:bottom w:val="none" w:sz="0" w:space="0" w:color="auto"/>
                                    <w:right w:val="none" w:sz="0" w:space="0" w:color="auto"/>
                                  </w:divBdr>
                                  <w:divsChild>
                                    <w:div w:id="1126896524">
                                      <w:marLeft w:val="0"/>
                                      <w:marRight w:val="0"/>
                                      <w:marTop w:val="600"/>
                                      <w:marBottom w:val="150"/>
                                      <w:divBdr>
                                        <w:top w:val="none" w:sz="0" w:space="0" w:color="auto"/>
                                        <w:left w:val="none" w:sz="0" w:space="0" w:color="auto"/>
                                        <w:bottom w:val="none" w:sz="0" w:space="0" w:color="auto"/>
                                        <w:right w:val="none" w:sz="0" w:space="0" w:color="auto"/>
                                      </w:divBdr>
                                      <w:divsChild>
                                        <w:div w:id="128088711">
                                          <w:marLeft w:val="0"/>
                                          <w:marRight w:val="0"/>
                                          <w:marTop w:val="0"/>
                                          <w:marBottom w:val="0"/>
                                          <w:divBdr>
                                            <w:top w:val="none" w:sz="0" w:space="0" w:color="auto"/>
                                            <w:left w:val="none" w:sz="0" w:space="0" w:color="auto"/>
                                            <w:bottom w:val="none" w:sz="0" w:space="0" w:color="auto"/>
                                            <w:right w:val="none" w:sz="0" w:space="0" w:color="auto"/>
                                          </w:divBdr>
                                          <w:divsChild>
                                            <w:div w:id="1688868859">
                                              <w:marLeft w:val="0"/>
                                              <w:marRight w:val="0"/>
                                              <w:marTop w:val="0"/>
                                              <w:marBottom w:val="0"/>
                                              <w:divBdr>
                                                <w:top w:val="none" w:sz="0" w:space="0" w:color="auto"/>
                                                <w:left w:val="none" w:sz="0" w:space="0" w:color="auto"/>
                                                <w:bottom w:val="none" w:sz="0" w:space="0" w:color="auto"/>
                                                <w:right w:val="none" w:sz="0" w:space="0" w:color="auto"/>
                                              </w:divBdr>
                                              <w:divsChild>
                                                <w:div w:id="32440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386</Words>
  <Characters>2204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Reaves Office</dc:creator>
  <cp:lastModifiedBy>Reaves Office</cp:lastModifiedBy>
  <cp:revision>5</cp:revision>
  <dcterms:created xsi:type="dcterms:W3CDTF">2011-12-12T22:53:00Z</dcterms:created>
  <dcterms:modified xsi:type="dcterms:W3CDTF">2011-12-12T23:33:00Z</dcterms:modified>
</cp:coreProperties>
</file>