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47" w:rsidRDefault="00141E47">
      <w:pPr>
        <w:spacing w:before="9" w:line="60" w:lineRule="exact"/>
        <w:rPr>
          <w:sz w:val="6"/>
          <w:szCs w:val="6"/>
        </w:rPr>
      </w:pPr>
    </w:p>
    <w:tbl>
      <w:tblPr>
        <w:tblW w:w="0" w:type="auto"/>
        <w:tblInd w:w="103" w:type="dxa"/>
        <w:tblLayout w:type="fixed"/>
        <w:tblCellMar>
          <w:left w:w="0" w:type="dxa"/>
          <w:right w:w="0" w:type="dxa"/>
        </w:tblCellMar>
        <w:tblLook w:val="01E0" w:firstRow="1" w:lastRow="1" w:firstColumn="1" w:lastColumn="1" w:noHBand="0" w:noVBand="0"/>
      </w:tblPr>
      <w:tblGrid>
        <w:gridCol w:w="60"/>
        <w:gridCol w:w="1351"/>
        <w:gridCol w:w="2461"/>
        <w:gridCol w:w="2549"/>
        <w:gridCol w:w="1499"/>
        <w:gridCol w:w="60"/>
        <w:gridCol w:w="303"/>
        <w:gridCol w:w="1737"/>
        <w:gridCol w:w="60"/>
      </w:tblGrid>
      <w:tr w:rsidR="00141E47" w:rsidTr="00234136">
        <w:trPr>
          <w:trHeight w:hRule="exact" w:val="60"/>
        </w:trPr>
        <w:tc>
          <w:tcPr>
            <w:tcW w:w="60" w:type="dxa"/>
            <w:tcBorders>
              <w:top w:val="single" w:sz="13" w:space="0" w:color="000000"/>
              <w:left w:val="single" w:sz="13" w:space="0" w:color="000000"/>
              <w:bottom w:val="nil"/>
              <w:right w:val="nil"/>
            </w:tcBorders>
          </w:tcPr>
          <w:p w:rsidR="00141E47" w:rsidRDefault="00141E47"/>
        </w:tc>
        <w:tc>
          <w:tcPr>
            <w:tcW w:w="1351" w:type="dxa"/>
            <w:tcBorders>
              <w:top w:val="single" w:sz="13" w:space="0" w:color="000000"/>
              <w:left w:val="nil"/>
              <w:bottom w:val="single" w:sz="13" w:space="0" w:color="000000"/>
              <w:right w:val="nil"/>
            </w:tcBorders>
          </w:tcPr>
          <w:p w:rsidR="00141E47" w:rsidRDefault="00141E47"/>
        </w:tc>
        <w:tc>
          <w:tcPr>
            <w:tcW w:w="6509" w:type="dxa"/>
            <w:gridSpan w:val="3"/>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single" w:sz="13" w:space="0" w:color="000000"/>
              <w:right w:val="nil"/>
            </w:tcBorders>
          </w:tcPr>
          <w:p w:rsidR="00141E47" w:rsidRDefault="00141E47"/>
        </w:tc>
        <w:tc>
          <w:tcPr>
            <w:tcW w:w="2040" w:type="dxa"/>
            <w:gridSpan w:val="2"/>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nil"/>
              <w:right w:val="single" w:sz="13" w:space="0" w:color="000000"/>
            </w:tcBorders>
          </w:tcPr>
          <w:p w:rsidR="00141E47" w:rsidRDefault="00141E47"/>
        </w:tc>
      </w:tr>
      <w:tr w:rsidR="00141E47" w:rsidTr="00234136">
        <w:trPr>
          <w:trHeight w:hRule="exact" w:val="1273"/>
        </w:trPr>
        <w:tc>
          <w:tcPr>
            <w:tcW w:w="60" w:type="dxa"/>
            <w:tcBorders>
              <w:top w:val="nil"/>
              <w:left w:val="single" w:sz="13" w:space="0" w:color="000000"/>
              <w:bottom w:val="nil"/>
              <w:right w:val="single" w:sz="13" w:space="0" w:color="000000"/>
            </w:tcBorders>
          </w:tcPr>
          <w:p w:rsidR="00141E47" w:rsidRDefault="00141E47"/>
        </w:tc>
        <w:tc>
          <w:tcPr>
            <w:tcW w:w="1351" w:type="dxa"/>
            <w:tcBorders>
              <w:top w:val="single" w:sz="13" w:space="0" w:color="000000"/>
              <w:left w:val="single" w:sz="13" w:space="0" w:color="000000"/>
              <w:bottom w:val="single" w:sz="13" w:space="0" w:color="000000"/>
              <w:right w:val="single" w:sz="13" w:space="0" w:color="000000"/>
            </w:tcBorders>
          </w:tcPr>
          <w:p w:rsidR="00141E47" w:rsidRDefault="002937A7" w:rsidP="002937A7">
            <w:pPr>
              <w:pStyle w:val="TableParagraph"/>
              <w:spacing w:before="103"/>
              <w:ind w:left="65"/>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AAD43B4" wp14:editId="640B44E7">
                  <wp:extent cx="580728" cy="706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100" cy="707749"/>
                          </a:xfrm>
                          <a:prstGeom prst="rect">
                            <a:avLst/>
                          </a:prstGeom>
                        </pic:spPr>
                      </pic:pic>
                    </a:graphicData>
                  </a:graphic>
                </wp:inline>
              </w:drawing>
            </w:r>
          </w:p>
        </w:tc>
        <w:tc>
          <w:tcPr>
            <w:tcW w:w="6509" w:type="dxa"/>
            <w:gridSpan w:val="3"/>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spacing w:before="193"/>
              <w:ind w:left="1318" w:right="1289"/>
              <w:jc w:val="center"/>
              <w:rPr>
                <w:rFonts w:ascii="Arial" w:eastAsia="Arial" w:hAnsi="Arial" w:cs="Arial"/>
              </w:rPr>
            </w:pPr>
            <w:r>
              <w:rPr>
                <w:rFonts w:ascii="Arial"/>
                <w:b/>
                <w:spacing w:val="-15"/>
              </w:rPr>
              <w:t xml:space="preserve"> </w:t>
            </w:r>
            <w:r w:rsidR="002937A7">
              <w:rPr>
                <w:rFonts w:ascii="Arial"/>
                <w:b/>
                <w:spacing w:val="-1"/>
                <w:sz w:val="28"/>
              </w:rPr>
              <w:t>Blue Ridge Fire District</w:t>
            </w:r>
          </w:p>
          <w:p w:rsidR="00141E47" w:rsidRDefault="00241DCD">
            <w:pPr>
              <w:pStyle w:val="TableParagraph"/>
              <w:spacing w:before="189"/>
              <w:ind w:left="1486" w:right="1289"/>
              <w:jc w:val="center"/>
              <w:rPr>
                <w:rFonts w:ascii="Arial" w:eastAsia="Arial" w:hAnsi="Arial" w:cs="Arial"/>
                <w:sz w:val="36"/>
                <w:szCs w:val="36"/>
              </w:rPr>
            </w:pPr>
            <w:r>
              <w:rPr>
                <w:rFonts w:ascii="Arial"/>
                <w:b/>
                <w:spacing w:val="-1"/>
                <w:sz w:val="36"/>
              </w:rPr>
              <w:t>Policy and Procedure</w:t>
            </w:r>
          </w:p>
        </w:tc>
        <w:tc>
          <w:tcPr>
            <w:tcW w:w="60" w:type="dxa"/>
            <w:tcBorders>
              <w:top w:val="single" w:sz="13" w:space="0" w:color="000000"/>
              <w:left w:val="single" w:sz="13" w:space="0" w:color="000000"/>
              <w:bottom w:val="single" w:sz="13" w:space="0" w:color="000000"/>
              <w:right w:val="single" w:sz="13" w:space="0" w:color="000000"/>
            </w:tcBorders>
          </w:tcPr>
          <w:p w:rsidR="00141E47" w:rsidRDefault="00141E47"/>
        </w:tc>
        <w:tc>
          <w:tcPr>
            <w:tcW w:w="2040" w:type="dxa"/>
            <w:gridSpan w:val="2"/>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ind w:left="631" w:right="378" w:hanging="285"/>
              <w:rPr>
                <w:rFonts w:ascii="Arial" w:eastAsia="Arial" w:hAnsi="Arial" w:cs="Arial"/>
                <w:sz w:val="20"/>
                <w:szCs w:val="20"/>
              </w:rPr>
            </w:pPr>
            <w:r>
              <w:rPr>
                <w:rFonts w:ascii="Arial"/>
                <w:sz w:val="20"/>
              </w:rPr>
              <w:t>General</w:t>
            </w:r>
            <w:r>
              <w:rPr>
                <w:rFonts w:ascii="Arial"/>
                <w:spacing w:val="-1"/>
                <w:sz w:val="20"/>
              </w:rPr>
              <w:t xml:space="preserve"> </w:t>
            </w:r>
            <w:r>
              <w:rPr>
                <w:rFonts w:ascii="Arial"/>
                <w:sz w:val="20"/>
              </w:rPr>
              <w:t>Order Number</w:t>
            </w:r>
          </w:p>
          <w:p w:rsidR="00141E47" w:rsidRDefault="00141E47">
            <w:pPr>
              <w:pStyle w:val="TableParagraph"/>
              <w:spacing w:before="12" w:line="220" w:lineRule="exact"/>
            </w:pPr>
          </w:p>
          <w:p w:rsidR="00141E47" w:rsidRDefault="002937A7" w:rsidP="004C220A">
            <w:pPr>
              <w:pStyle w:val="TableParagraph"/>
              <w:spacing w:line="551" w:lineRule="exact"/>
              <w:ind w:left="415"/>
              <w:rPr>
                <w:rFonts w:ascii="Arial" w:eastAsia="Arial" w:hAnsi="Arial" w:cs="Arial"/>
                <w:sz w:val="48"/>
                <w:szCs w:val="48"/>
              </w:rPr>
            </w:pPr>
            <w:bookmarkStart w:id="0" w:name="A101"/>
            <w:bookmarkEnd w:id="0"/>
            <w:r>
              <w:rPr>
                <w:rFonts w:ascii="Arial"/>
                <w:b/>
                <w:spacing w:val="-1"/>
                <w:sz w:val="48"/>
              </w:rPr>
              <w:t xml:space="preserve"> </w:t>
            </w:r>
            <w:r w:rsidR="004C220A">
              <w:rPr>
                <w:rFonts w:ascii="Arial"/>
                <w:b/>
                <w:spacing w:val="-1"/>
                <w:sz w:val="48"/>
              </w:rPr>
              <w:t>E205</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60"/>
        </w:trPr>
        <w:tc>
          <w:tcPr>
            <w:tcW w:w="60" w:type="dxa"/>
            <w:tcBorders>
              <w:top w:val="nil"/>
              <w:left w:val="single" w:sz="13" w:space="0" w:color="000000"/>
              <w:bottom w:val="nil"/>
              <w:right w:val="nil"/>
            </w:tcBorders>
          </w:tcPr>
          <w:p w:rsidR="00141E47" w:rsidRDefault="00141E47"/>
        </w:tc>
        <w:tc>
          <w:tcPr>
            <w:tcW w:w="9960" w:type="dxa"/>
            <w:gridSpan w:val="7"/>
            <w:tcBorders>
              <w:top w:val="single" w:sz="13" w:space="0" w:color="000000"/>
              <w:left w:val="nil"/>
              <w:bottom w:val="single" w:sz="13" w:space="0" w:color="000000"/>
              <w:right w:val="nil"/>
            </w:tcBorders>
          </w:tcPr>
          <w:p w:rsidR="00141E47" w:rsidRDefault="00141E47"/>
        </w:tc>
        <w:tc>
          <w:tcPr>
            <w:tcW w:w="60" w:type="dxa"/>
            <w:tcBorders>
              <w:top w:val="nil"/>
              <w:left w:val="nil"/>
              <w:bottom w:val="nil"/>
              <w:right w:val="single" w:sz="13" w:space="0" w:color="000000"/>
            </w:tcBorders>
          </w:tcPr>
          <w:p w:rsidR="00141E47" w:rsidRDefault="00141E47"/>
        </w:tc>
      </w:tr>
      <w:tr w:rsidR="00141E47" w:rsidTr="00234136">
        <w:trPr>
          <w:trHeight w:hRule="exact" w:val="643"/>
        </w:trPr>
        <w:tc>
          <w:tcPr>
            <w:tcW w:w="60" w:type="dxa"/>
            <w:vMerge w:val="restart"/>
            <w:tcBorders>
              <w:top w:val="nil"/>
              <w:left w:val="single" w:sz="13" w:space="0" w:color="000000"/>
              <w:right w:val="single" w:sz="13" w:space="0" w:color="000000"/>
            </w:tcBorders>
          </w:tcPr>
          <w:p w:rsidR="00141E47" w:rsidRDefault="00141E47"/>
        </w:tc>
        <w:tc>
          <w:tcPr>
            <w:tcW w:w="6361" w:type="dxa"/>
            <w:gridSpan w:val="3"/>
            <w:vMerge w:val="restart"/>
            <w:tcBorders>
              <w:top w:val="single" w:sz="13" w:space="0" w:color="000000"/>
              <w:left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bookmarkStart w:id="1" w:name="Standard_Operating_Guideline:"/>
            <w:bookmarkEnd w:id="1"/>
            <w:r>
              <w:rPr>
                <w:rFonts w:ascii="Arial"/>
                <w:spacing w:val="-1"/>
                <w:sz w:val="20"/>
              </w:rPr>
              <w:t>Subject:</w:t>
            </w:r>
          </w:p>
          <w:p w:rsidR="00141E47" w:rsidRPr="0018457C" w:rsidRDefault="0090786A" w:rsidP="002937A7">
            <w:pPr>
              <w:pStyle w:val="TableParagraph"/>
              <w:spacing w:before="2"/>
              <w:ind w:left="1215" w:right="563" w:hanging="659"/>
              <w:jc w:val="center"/>
              <w:rPr>
                <w:rFonts w:ascii="Arial"/>
                <w:b/>
                <w:spacing w:val="-1"/>
                <w:sz w:val="36"/>
              </w:rPr>
            </w:pPr>
            <w:bookmarkStart w:id="2" w:name="Fireground_Operations"/>
            <w:bookmarkEnd w:id="2"/>
            <w:r>
              <w:rPr>
                <w:rFonts w:ascii="Arial"/>
                <w:b/>
                <w:spacing w:val="-1"/>
                <w:sz w:val="36"/>
              </w:rPr>
              <w:t>Tobacco Use</w:t>
            </w:r>
          </w:p>
        </w:tc>
        <w:tc>
          <w:tcPr>
            <w:tcW w:w="1862" w:type="dxa"/>
            <w:gridSpan w:val="3"/>
            <w:tcBorders>
              <w:top w:val="single" w:sz="13" w:space="0" w:color="000000"/>
              <w:left w:val="single" w:sz="7" w:space="0" w:color="000000"/>
              <w:bottom w:val="single" w:sz="7" w:space="0" w:color="000000"/>
              <w:right w:val="single" w:sz="7" w:space="0" w:color="000000"/>
            </w:tcBorders>
          </w:tcPr>
          <w:p w:rsidR="00141E47" w:rsidRPr="00FA2910" w:rsidRDefault="00241DCD">
            <w:pPr>
              <w:pStyle w:val="TableParagraph"/>
              <w:spacing w:line="227" w:lineRule="exact"/>
              <w:ind w:left="93" w:right="123"/>
              <w:jc w:val="center"/>
              <w:rPr>
                <w:rFonts w:eastAsia="Arial" w:cs="Arial"/>
                <w:sz w:val="20"/>
                <w:szCs w:val="20"/>
              </w:rPr>
            </w:pPr>
            <w:r w:rsidRPr="00FA2910">
              <w:rPr>
                <w:spacing w:val="-1"/>
                <w:sz w:val="20"/>
                <w:szCs w:val="20"/>
              </w:rPr>
              <w:t>Effective Date:</w:t>
            </w:r>
          </w:p>
          <w:p w:rsidR="00141E47" w:rsidRPr="00FA2910" w:rsidRDefault="00FA2910" w:rsidP="002937A7">
            <w:pPr>
              <w:pStyle w:val="TableParagraph"/>
              <w:spacing w:before="5"/>
              <w:ind w:left="93" w:right="123"/>
              <w:jc w:val="center"/>
              <w:rPr>
                <w:rFonts w:eastAsia="Arial" w:cs="Arial"/>
                <w:b/>
                <w:sz w:val="20"/>
                <w:szCs w:val="20"/>
              </w:rPr>
            </w:pPr>
            <w:r>
              <w:rPr>
                <w:rFonts w:eastAsia="Arial" w:cs="Arial"/>
                <w:b/>
                <w:sz w:val="20"/>
                <w:szCs w:val="20"/>
              </w:rPr>
              <w:t>April 1, 2015</w:t>
            </w:r>
          </w:p>
        </w:tc>
        <w:tc>
          <w:tcPr>
            <w:tcW w:w="1737" w:type="dxa"/>
            <w:tcBorders>
              <w:top w:val="single" w:sz="13" w:space="0" w:color="000000"/>
              <w:left w:val="single" w:sz="7" w:space="0" w:color="000000"/>
              <w:bottom w:val="single" w:sz="7" w:space="0" w:color="000000"/>
              <w:right w:val="single" w:sz="13" w:space="0" w:color="000000"/>
            </w:tcBorders>
          </w:tcPr>
          <w:p w:rsidR="00141E47" w:rsidRDefault="00234136" w:rsidP="00234136">
            <w:pPr>
              <w:pStyle w:val="TableParagraph"/>
              <w:spacing w:line="227" w:lineRule="exact"/>
              <w:ind w:left="93" w:right="123"/>
              <w:jc w:val="center"/>
              <w:rPr>
                <w:rFonts w:ascii="Arial" w:eastAsia="Arial" w:hAnsi="Arial" w:cs="Arial"/>
                <w:sz w:val="20"/>
                <w:szCs w:val="20"/>
              </w:rPr>
            </w:pPr>
            <w:bookmarkStart w:id="3" w:name="A01-F"/>
            <w:bookmarkEnd w:id="3"/>
            <w:r>
              <w:rPr>
                <w:rFonts w:ascii="Arial" w:eastAsia="Arial" w:hAnsi="Arial" w:cs="Arial"/>
                <w:sz w:val="20"/>
                <w:szCs w:val="20"/>
              </w:rPr>
              <w:t xml:space="preserve"> Total Pages</w:t>
            </w:r>
            <w:r w:rsidR="007D6343">
              <w:rPr>
                <w:rFonts w:ascii="Arial" w:eastAsia="Arial" w:hAnsi="Arial" w:cs="Arial"/>
                <w:sz w:val="20"/>
                <w:szCs w:val="20"/>
              </w:rPr>
              <w:t>:</w:t>
            </w:r>
          </w:p>
          <w:p w:rsidR="00234136" w:rsidRPr="00234136" w:rsidRDefault="006835A7" w:rsidP="00234136">
            <w:pPr>
              <w:pStyle w:val="TableParagraph"/>
              <w:spacing w:line="227" w:lineRule="exact"/>
              <w:ind w:left="93" w:right="123"/>
              <w:jc w:val="center"/>
              <w:rPr>
                <w:rFonts w:ascii="Arial" w:eastAsia="Arial" w:hAnsi="Arial" w:cs="Arial"/>
                <w:b/>
                <w:sz w:val="24"/>
                <w:szCs w:val="24"/>
              </w:rPr>
            </w:pPr>
            <w:r>
              <w:rPr>
                <w:rFonts w:ascii="Arial" w:eastAsia="Arial" w:hAnsi="Arial" w:cs="Arial"/>
                <w:b/>
                <w:sz w:val="24"/>
                <w:szCs w:val="24"/>
              </w:rPr>
              <w:t>2</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844"/>
        </w:trPr>
        <w:tc>
          <w:tcPr>
            <w:tcW w:w="60" w:type="dxa"/>
            <w:vMerge/>
            <w:tcBorders>
              <w:left w:val="single" w:sz="13" w:space="0" w:color="000000"/>
              <w:bottom w:val="nil"/>
              <w:right w:val="single" w:sz="13" w:space="0" w:color="000000"/>
            </w:tcBorders>
          </w:tcPr>
          <w:p w:rsidR="00141E47" w:rsidRDefault="00141E47"/>
        </w:tc>
        <w:tc>
          <w:tcPr>
            <w:tcW w:w="6361" w:type="dxa"/>
            <w:gridSpan w:val="3"/>
            <w:vMerge/>
            <w:tcBorders>
              <w:left w:val="single" w:sz="13" w:space="0" w:color="000000"/>
              <w:bottom w:val="single" w:sz="7" w:space="0" w:color="000000"/>
              <w:right w:val="single" w:sz="7" w:space="0" w:color="000000"/>
            </w:tcBorders>
          </w:tcPr>
          <w:p w:rsidR="00141E47" w:rsidRDefault="00141E47"/>
        </w:tc>
        <w:tc>
          <w:tcPr>
            <w:tcW w:w="1862" w:type="dxa"/>
            <w:gridSpan w:val="3"/>
            <w:tcBorders>
              <w:top w:val="single" w:sz="7" w:space="0" w:color="000000"/>
              <w:left w:val="single" w:sz="7" w:space="0" w:color="000000"/>
              <w:bottom w:val="single" w:sz="7" w:space="0" w:color="000000"/>
              <w:right w:val="single" w:sz="7" w:space="0" w:color="000000"/>
            </w:tcBorders>
          </w:tcPr>
          <w:p w:rsidR="00141E47" w:rsidRPr="00FA2910" w:rsidRDefault="00234136" w:rsidP="002937A7">
            <w:pPr>
              <w:jc w:val="center"/>
              <w:rPr>
                <w:sz w:val="20"/>
                <w:szCs w:val="20"/>
              </w:rPr>
            </w:pPr>
            <w:r w:rsidRPr="00FA2910">
              <w:rPr>
                <w:sz w:val="20"/>
                <w:szCs w:val="20"/>
              </w:rPr>
              <w:t xml:space="preserve">Board </w:t>
            </w:r>
            <w:r w:rsidR="002937A7" w:rsidRPr="00FA2910">
              <w:rPr>
                <w:sz w:val="20"/>
                <w:szCs w:val="20"/>
              </w:rPr>
              <w:t>Approval Date:</w:t>
            </w:r>
          </w:p>
          <w:p w:rsidR="002937A7" w:rsidRDefault="002937A7" w:rsidP="002937A7">
            <w:pPr>
              <w:jc w:val="center"/>
              <w:rPr>
                <w:rFonts w:cs="Arial"/>
                <w:b/>
                <w:sz w:val="20"/>
                <w:szCs w:val="20"/>
              </w:rPr>
            </w:pPr>
          </w:p>
          <w:p w:rsidR="00FA2910" w:rsidRPr="00FA2910" w:rsidRDefault="00FA2910" w:rsidP="002937A7">
            <w:pPr>
              <w:jc w:val="center"/>
              <w:rPr>
                <w:rFonts w:cs="Arial"/>
                <w:b/>
                <w:sz w:val="20"/>
                <w:szCs w:val="20"/>
              </w:rPr>
            </w:pPr>
            <w:r>
              <w:rPr>
                <w:rFonts w:cs="Arial"/>
                <w:b/>
                <w:sz w:val="20"/>
                <w:szCs w:val="20"/>
              </w:rPr>
              <w:t>March 21, 2015</w:t>
            </w:r>
            <w:bookmarkStart w:id="4" w:name="_GoBack"/>
            <w:bookmarkEnd w:id="4"/>
          </w:p>
        </w:tc>
        <w:tc>
          <w:tcPr>
            <w:tcW w:w="1737" w:type="dxa"/>
            <w:tcBorders>
              <w:top w:val="single" w:sz="7" w:space="0" w:color="000000"/>
              <w:left w:val="single" w:sz="7" w:space="0" w:color="000000"/>
              <w:bottom w:val="single" w:sz="7" w:space="0" w:color="000000"/>
              <w:right w:val="single" w:sz="13" w:space="0" w:color="000000"/>
            </w:tcBorders>
          </w:tcPr>
          <w:p w:rsidR="00141E47" w:rsidRDefault="007D6343" w:rsidP="007D6343">
            <w:pPr>
              <w:jc w:val="center"/>
            </w:pPr>
            <w:r>
              <w:t>Res</w:t>
            </w:r>
            <w:r w:rsidR="00FA2910">
              <w:t>ci</w:t>
            </w:r>
            <w:r>
              <w:t>nds:</w:t>
            </w:r>
          </w:p>
          <w:p w:rsidR="007D6343" w:rsidRPr="007D6343" w:rsidRDefault="007D6343" w:rsidP="007D6343">
            <w:pPr>
              <w:jc w:val="center"/>
              <w:rPr>
                <w:rFonts w:ascii="Arial" w:hAnsi="Arial" w:cs="Arial"/>
                <w:sz w:val="44"/>
                <w:szCs w:val="44"/>
              </w:rPr>
            </w:pP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1175"/>
        </w:trPr>
        <w:tc>
          <w:tcPr>
            <w:tcW w:w="60" w:type="dxa"/>
            <w:tcBorders>
              <w:top w:val="nil"/>
              <w:left w:val="single" w:sz="13" w:space="0" w:color="000000"/>
              <w:bottom w:val="nil"/>
              <w:right w:val="single" w:sz="13" w:space="0" w:color="000000"/>
            </w:tcBorders>
          </w:tcPr>
          <w:p w:rsidR="00141E47" w:rsidRDefault="00141E47"/>
        </w:tc>
        <w:tc>
          <w:tcPr>
            <w:tcW w:w="3812" w:type="dxa"/>
            <w:gridSpan w:val="2"/>
            <w:tcBorders>
              <w:top w:val="single" w:sz="7" w:space="0" w:color="000000"/>
              <w:left w:val="single" w:sz="13" w:space="0" w:color="000000"/>
              <w:bottom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r>
              <w:rPr>
                <w:rFonts w:ascii="Arial"/>
                <w:spacing w:val="-1"/>
                <w:sz w:val="20"/>
              </w:rPr>
              <w:t>Application:</w:t>
            </w:r>
          </w:p>
          <w:p w:rsidR="00141E47" w:rsidRDefault="00141E47">
            <w:pPr>
              <w:pStyle w:val="TableParagraph"/>
              <w:spacing w:before="10" w:line="280" w:lineRule="exact"/>
              <w:rPr>
                <w:sz w:val="28"/>
                <w:szCs w:val="28"/>
              </w:rPr>
            </w:pPr>
          </w:p>
          <w:p w:rsidR="00141E47" w:rsidRDefault="002937A7">
            <w:pPr>
              <w:pStyle w:val="TableParagraph"/>
              <w:ind w:left="437"/>
              <w:rPr>
                <w:rFonts w:ascii="Arial" w:eastAsia="Arial" w:hAnsi="Arial" w:cs="Arial"/>
                <w:sz w:val="28"/>
                <w:szCs w:val="28"/>
              </w:rPr>
            </w:pPr>
            <w:bookmarkStart w:id="5" w:name="Operations_Personnel"/>
            <w:bookmarkEnd w:id="5"/>
            <w:r>
              <w:rPr>
                <w:rFonts w:ascii="Arial"/>
                <w:b/>
                <w:sz w:val="28"/>
              </w:rPr>
              <w:t>All District</w:t>
            </w:r>
            <w:r w:rsidR="00241DCD">
              <w:rPr>
                <w:rFonts w:ascii="Arial"/>
                <w:b/>
                <w:spacing w:val="-29"/>
                <w:sz w:val="28"/>
              </w:rPr>
              <w:t xml:space="preserve"> </w:t>
            </w:r>
            <w:r w:rsidR="00241DCD">
              <w:rPr>
                <w:rFonts w:ascii="Arial"/>
                <w:b/>
                <w:sz w:val="28"/>
              </w:rPr>
              <w:t>Personnel</w:t>
            </w:r>
          </w:p>
        </w:tc>
        <w:tc>
          <w:tcPr>
            <w:tcW w:w="6148" w:type="dxa"/>
            <w:gridSpan w:val="5"/>
            <w:tcBorders>
              <w:top w:val="single" w:sz="7" w:space="0" w:color="000000"/>
              <w:left w:val="single" w:sz="7" w:space="0" w:color="000000"/>
              <w:bottom w:val="single" w:sz="13" w:space="0" w:color="000000"/>
              <w:right w:val="single" w:sz="13" w:space="0" w:color="000000"/>
            </w:tcBorders>
          </w:tcPr>
          <w:p w:rsidR="00141E47" w:rsidRPr="007D6343" w:rsidRDefault="007D6343">
            <w:pPr>
              <w:pStyle w:val="TableParagraph"/>
              <w:spacing w:line="227" w:lineRule="exact"/>
              <w:ind w:left="131"/>
              <w:rPr>
                <w:rFonts w:ascii="Arial" w:eastAsia="Arial" w:hAnsi="Arial" w:cs="Arial"/>
                <w:i/>
                <w:sz w:val="16"/>
                <w:szCs w:val="16"/>
              </w:rPr>
            </w:pPr>
            <w:r w:rsidRPr="007D6343">
              <w:rPr>
                <w:rFonts w:ascii="Arial" w:eastAsia="Arial" w:hAnsi="Arial" w:cs="Arial"/>
                <w:i/>
                <w:sz w:val="16"/>
                <w:szCs w:val="16"/>
              </w:rPr>
              <w:t>Signed into effect as authorized by the Board of Directors</w:t>
            </w:r>
          </w:p>
          <w:p w:rsidR="00141E47" w:rsidRDefault="00141E47">
            <w:pPr>
              <w:pStyle w:val="TableParagraph"/>
              <w:spacing w:line="200" w:lineRule="exact"/>
              <w:rPr>
                <w:sz w:val="20"/>
                <w:szCs w:val="20"/>
              </w:rPr>
            </w:pPr>
          </w:p>
          <w:p w:rsidR="00141E47" w:rsidRDefault="00141E47">
            <w:pPr>
              <w:pStyle w:val="TableParagraph"/>
              <w:spacing w:line="200" w:lineRule="exact"/>
              <w:rPr>
                <w:sz w:val="20"/>
                <w:szCs w:val="20"/>
              </w:rPr>
            </w:pPr>
          </w:p>
          <w:p w:rsidR="00234136" w:rsidRDefault="00234136">
            <w:pPr>
              <w:pStyle w:val="TableParagraph"/>
              <w:ind w:left="131"/>
              <w:rPr>
                <w:rFonts w:ascii="Arial"/>
                <w:sz w:val="20"/>
              </w:rPr>
            </w:pPr>
          </w:p>
          <w:p w:rsidR="00141E47" w:rsidRDefault="007D6343">
            <w:pPr>
              <w:pStyle w:val="TableParagraph"/>
              <w:ind w:left="131"/>
              <w:rPr>
                <w:rFonts w:ascii="Arial" w:eastAsia="Arial" w:hAnsi="Arial" w:cs="Arial"/>
                <w:sz w:val="20"/>
                <w:szCs w:val="20"/>
              </w:rPr>
            </w:pPr>
            <w:r>
              <w:rPr>
                <w:rFonts w:ascii="Arial" w:eastAsia="Arial" w:hAnsi="Arial" w:cs="Arial"/>
                <w:sz w:val="20"/>
                <w:szCs w:val="20"/>
              </w:rPr>
              <w:t>John Banning, Fire Chief</w:t>
            </w: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60"/>
        </w:trPr>
        <w:tc>
          <w:tcPr>
            <w:tcW w:w="60" w:type="dxa"/>
            <w:tcBorders>
              <w:top w:val="nil"/>
              <w:left w:val="single" w:sz="13" w:space="0" w:color="000000"/>
              <w:bottom w:val="single" w:sz="13" w:space="0" w:color="000000"/>
              <w:right w:val="nil"/>
            </w:tcBorders>
          </w:tcPr>
          <w:p w:rsidR="00141E47" w:rsidRDefault="00141E47"/>
        </w:tc>
        <w:tc>
          <w:tcPr>
            <w:tcW w:w="3812" w:type="dxa"/>
            <w:gridSpan w:val="2"/>
            <w:tcBorders>
              <w:top w:val="single" w:sz="13" w:space="0" w:color="000000"/>
              <w:left w:val="nil"/>
              <w:bottom w:val="single" w:sz="13" w:space="0" w:color="000000"/>
              <w:right w:val="nil"/>
            </w:tcBorders>
          </w:tcPr>
          <w:p w:rsidR="00141E47" w:rsidRDefault="00141E47"/>
        </w:tc>
        <w:tc>
          <w:tcPr>
            <w:tcW w:w="6148" w:type="dxa"/>
            <w:gridSpan w:val="5"/>
            <w:tcBorders>
              <w:top w:val="single" w:sz="13" w:space="0" w:color="000000"/>
              <w:left w:val="nil"/>
              <w:bottom w:val="single" w:sz="13" w:space="0" w:color="000000"/>
              <w:right w:val="nil"/>
            </w:tcBorders>
          </w:tcPr>
          <w:p w:rsidR="00141E47" w:rsidRDefault="00141E47"/>
        </w:tc>
        <w:tc>
          <w:tcPr>
            <w:tcW w:w="60" w:type="dxa"/>
            <w:tcBorders>
              <w:top w:val="nil"/>
              <w:left w:val="nil"/>
              <w:bottom w:val="single" w:sz="13" w:space="0" w:color="000000"/>
              <w:right w:val="single" w:sz="13" w:space="0" w:color="000000"/>
            </w:tcBorders>
          </w:tcPr>
          <w:p w:rsidR="00141E47" w:rsidRDefault="00141E47"/>
        </w:tc>
      </w:tr>
    </w:tbl>
    <w:p w:rsidR="00141E47" w:rsidRDefault="00141E47">
      <w:pPr>
        <w:spacing w:before="2" w:line="100" w:lineRule="exact"/>
        <w:rPr>
          <w:sz w:val="10"/>
          <w:szCs w:val="10"/>
        </w:rPr>
      </w:pPr>
    </w:p>
    <w:p w:rsidR="00141E47" w:rsidRDefault="00141E47">
      <w:pPr>
        <w:spacing w:line="200" w:lineRule="exact"/>
        <w:rPr>
          <w:sz w:val="20"/>
          <w:szCs w:val="20"/>
        </w:rPr>
      </w:pPr>
    </w:p>
    <w:p w:rsidR="0090786A" w:rsidRDefault="0090786A">
      <w:pPr>
        <w:spacing w:line="200" w:lineRule="exact"/>
        <w:rPr>
          <w:sz w:val="20"/>
          <w:szCs w:val="20"/>
        </w:rPr>
      </w:pPr>
    </w:p>
    <w:p w:rsidR="0090786A" w:rsidRDefault="0090786A">
      <w:pPr>
        <w:spacing w:line="200" w:lineRule="exact"/>
        <w:rPr>
          <w:sz w:val="20"/>
          <w:szCs w:val="20"/>
        </w:rPr>
      </w:pPr>
    </w:p>
    <w:p w:rsidR="0090786A" w:rsidRDefault="0090786A">
      <w:pPr>
        <w:spacing w:line="200" w:lineRule="exact"/>
        <w:rPr>
          <w:sz w:val="20"/>
          <w:szCs w:val="20"/>
        </w:rPr>
      </w:pPr>
    </w:p>
    <w:p w:rsidR="0090786A" w:rsidRPr="0090786A" w:rsidRDefault="0090786A" w:rsidP="0090786A">
      <w:pPr>
        <w:widowControl/>
        <w:numPr>
          <w:ilvl w:val="0"/>
          <w:numId w:val="17"/>
        </w:numPr>
        <w:spacing w:after="200" w:line="276" w:lineRule="auto"/>
        <w:contextualSpacing/>
        <w:rPr>
          <w:rFonts w:ascii="Times New Roman" w:eastAsiaTheme="minorEastAsia" w:hAnsi="Times New Roman" w:cs="Times New Roman"/>
          <w:b/>
          <w:sz w:val="20"/>
          <w:szCs w:val="20"/>
        </w:rPr>
      </w:pPr>
      <w:r w:rsidRPr="0090786A">
        <w:rPr>
          <w:rFonts w:ascii="Times New Roman" w:eastAsiaTheme="minorEastAsia" w:hAnsi="Times New Roman" w:cs="Times New Roman"/>
          <w:b/>
          <w:sz w:val="20"/>
          <w:szCs w:val="20"/>
        </w:rPr>
        <w:t>PURPOSE</w:t>
      </w:r>
    </w:p>
    <w:p w:rsidR="0090786A" w:rsidRPr="0090786A" w:rsidRDefault="0090786A" w:rsidP="0090786A">
      <w:pPr>
        <w:widowControl/>
        <w:rPr>
          <w:rFonts w:ascii="Times New Roman" w:eastAsiaTheme="minorEastAsia" w:hAnsi="Times New Roman" w:cs="Times New Roman"/>
          <w:sz w:val="20"/>
          <w:szCs w:val="20"/>
        </w:rPr>
      </w:pPr>
    </w:p>
    <w:p w:rsidR="0090786A" w:rsidRPr="0090786A" w:rsidRDefault="0090786A" w:rsidP="0090786A">
      <w:pPr>
        <w:widowControl/>
        <w:spacing w:line="276" w:lineRule="auto"/>
        <w:ind w:left="720"/>
        <w:jc w:val="both"/>
        <w:rPr>
          <w:rFonts w:ascii="Times New Roman" w:eastAsiaTheme="minorEastAsia" w:hAnsi="Times New Roman" w:cs="Times New Roman"/>
          <w:sz w:val="20"/>
          <w:szCs w:val="20"/>
        </w:rPr>
      </w:pPr>
      <w:r w:rsidRPr="0090786A">
        <w:rPr>
          <w:rFonts w:ascii="Times New Roman" w:eastAsiaTheme="minorEastAsia" w:hAnsi="Times New Roman" w:cs="Times New Roman"/>
          <w:sz w:val="20"/>
          <w:szCs w:val="20"/>
        </w:rPr>
        <w:t>To promote and maintain guidelines regarding tobacco use in the workplace, which are in consideration of the health and safety of employees, visitors, and the public.</w:t>
      </w:r>
    </w:p>
    <w:p w:rsidR="0090786A" w:rsidRPr="0090786A" w:rsidRDefault="0090786A" w:rsidP="0090786A">
      <w:pPr>
        <w:keepNext/>
        <w:widowControl/>
        <w:numPr>
          <w:ilvl w:val="0"/>
          <w:numId w:val="17"/>
        </w:numPr>
        <w:tabs>
          <w:tab w:val="left" w:pos="720"/>
        </w:tabs>
        <w:spacing w:before="240" w:after="200" w:line="276" w:lineRule="auto"/>
        <w:jc w:val="both"/>
        <w:outlineLvl w:val="0"/>
        <w:rPr>
          <w:rFonts w:ascii="Times New Roman" w:eastAsia="Times New Roman" w:hAnsi="Times New Roman" w:cs="Times New Roman"/>
          <w:b/>
          <w:bCs/>
          <w:kern w:val="32"/>
          <w:sz w:val="20"/>
          <w:szCs w:val="20"/>
          <w:lang w:bidi="en-US"/>
        </w:rPr>
      </w:pPr>
      <w:r w:rsidRPr="0090786A">
        <w:rPr>
          <w:rFonts w:ascii="Times New Roman" w:eastAsia="Times New Roman" w:hAnsi="Times New Roman" w:cs="Times New Roman"/>
          <w:b/>
          <w:bCs/>
          <w:kern w:val="32"/>
          <w:sz w:val="20"/>
          <w:szCs w:val="20"/>
          <w:lang w:bidi="en-US"/>
        </w:rPr>
        <w:t>SCOPE</w:t>
      </w:r>
    </w:p>
    <w:p w:rsidR="0090786A" w:rsidRPr="0090786A" w:rsidRDefault="0090786A" w:rsidP="0090786A">
      <w:pPr>
        <w:widowControl/>
        <w:spacing w:line="276" w:lineRule="auto"/>
        <w:ind w:left="720"/>
        <w:jc w:val="both"/>
        <w:rPr>
          <w:rFonts w:ascii="Times New Roman" w:eastAsiaTheme="minorEastAsia" w:hAnsi="Times New Roman" w:cs="Times New Roman"/>
          <w:sz w:val="20"/>
          <w:szCs w:val="20"/>
        </w:rPr>
      </w:pPr>
      <w:r w:rsidRPr="0090786A">
        <w:rPr>
          <w:rFonts w:ascii="Times New Roman" w:eastAsiaTheme="minorEastAsia" w:hAnsi="Times New Roman" w:cs="Times New Roman"/>
          <w:sz w:val="20"/>
          <w:szCs w:val="20"/>
        </w:rPr>
        <w:t>This policy applies to all employees, and in part to visitors on District premises.</w:t>
      </w:r>
    </w:p>
    <w:p w:rsidR="0090786A" w:rsidRPr="0090786A" w:rsidRDefault="0090786A" w:rsidP="0090786A">
      <w:pPr>
        <w:keepNext/>
        <w:widowControl/>
        <w:numPr>
          <w:ilvl w:val="0"/>
          <w:numId w:val="17"/>
        </w:numPr>
        <w:tabs>
          <w:tab w:val="left" w:pos="720"/>
        </w:tabs>
        <w:spacing w:before="240" w:after="200" w:line="276" w:lineRule="auto"/>
        <w:jc w:val="both"/>
        <w:outlineLvl w:val="0"/>
        <w:rPr>
          <w:rFonts w:ascii="Times New Roman" w:eastAsia="Times New Roman" w:hAnsi="Times New Roman" w:cs="Times New Roman"/>
          <w:b/>
          <w:bCs/>
          <w:kern w:val="32"/>
          <w:sz w:val="20"/>
          <w:szCs w:val="20"/>
          <w:lang w:bidi="en-US"/>
        </w:rPr>
      </w:pPr>
      <w:r w:rsidRPr="0090786A">
        <w:rPr>
          <w:rFonts w:ascii="Times New Roman" w:eastAsia="Times New Roman" w:hAnsi="Times New Roman" w:cs="Times New Roman"/>
          <w:b/>
          <w:bCs/>
          <w:kern w:val="32"/>
          <w:sz w:val="20"/>
          <w:szCs w:val="20"/>
          <w:lang w:bidi="en-US"/>
        </w:rPr>
        <w:t>POLICY</w:t>
      </w:r>
    </w:p>
    <w:p w:rsidR="0090786A" w:rsidRPr="0090786A" w:rsidRDefault="0090786A" w:rsidP="0090786A">
      <w:pPr>
        <w:widowControl/>
        <w:spacing w:line="276" w:lineRule="auto"/>
        <w:ind w:left="720"/>
        <w:jc w:val="both"/>
        <w:rPr>
          <w:rFonts w:ascii="Times New Roman" w:eastAsiaTheme="minorEastAsia" w:hAnsi="Times New Roman" w:cs="Times New Roman"/>
          <w:sz w:val="20"/>
          <w:szCs w:val="20"/>
        </w:rPr>
      </w:pPr>
      <w:r w:rsidRPr="0090786A">
        <w:rPr>
          <w:rFonts w:ascii="Times New Roman" w:eastAsiaTheme="minorEastAsia" w:hAnsi="Times New Roman" w:cs="Times New Roman"/>
          <w:sz w:val="20"/>
          <w:szCs w:val="20"/>
        </w:rPr>
        <w:t>It is the policy of the</w:t>
      </w:r>
      <w:r>
        <w:rPr>
          <w:rFonts w:ascii="Times New Roman" w:eastAsiaTheme="minorEastAsia" w:hAnsi="Times New Roman" w:cs="Times New Roman"/>
          <w:sz w:val="20"/>
          <w:szCs w:val="20"/>
        </w:rPr>
        <w:t xml:space="preserve"> Blue Ridge Fire District</w:t>
      </w:r>
      <w:r w:rsidRPr="0090786A">
        <w:rPr>
          <w:rFonts w:ascii="Times New Roman" w:eastAsiaTheme="minorEastAsia" w:hAnsi="Times New Roman" w:cs="Times New Roman"/>
          <w:sz w:val="20"/>
          <w:szCs w:val="20"/>
        </w:rPr>
        <w:t xml:space="preserve"> to control the use of tobacco in the workplace in accordance with the laws and the rights, needs, health, and concerns of tobacco users and non-users alike.</w:t>
      </w:r>
    </w:p>
    <w:p w:rsidR="0090786A" w:rsidRPr="0090786A" w:rsidRDefault="0090786A" w:rsidP="0090786A">
      <w:pPr>
        <w:keepNext/>
        <w:widowControl/>
        <w:tabs>
          <w:tab w:val="left" w:pos="720"/>
        </w:tabs>
        <w:spacing w:before="240"/>
        <w:ind w:left="720" w:hanging="720"/>
        <w:jc w:val="both"/>
        <w:outlineLvl w:val="0"/>
        <w:rPr>
          <w:rFonts w:ascii="Times New Roman" w:eastAsia="Times New Roman" w:hAnsi="Times New Roman" w:cs="Times New Roman"/>
          <w:b/>
          <w:bCs/>
          <w:kern w:val="32"/>
          <w:sz w:val="20"/>
          <w:szCs w:val="20"/>
          <w:lang w:bidi="en-US"/>
        </w:rPr>
      </w:pPr>
      <w:r w:rsidRPr="0090786A">
        <w:rPr>
          <w:rFonts w:ascii="Times New Roman" w:eastAsia="Times New Roman" w:hAnsi="Times New Roman" w:cs="Times New Roman"/>
          <w:b/>
          <w:bCs/>
          <w:kern w:val="32"/>
          <w:sz w:val="20"/>
          <w:szCs w:val="20"/>
          <w:lang w:bidi="en-US"/>
        </w:rPr>
        <w:t>IV.</w:t>
      </w:r>
      <w:r w:rsidRPr="0090786A">
        <w:rPr>
          <w:rFonts w:ascii="Times New Roman" w:eastAsia="Times New Roman" w:hAnsi="Times New Roman" w:cs="Times New Roman"/>
          <w:b/>
          <w:bCs/>
          <w:kern w:val="32"/>
          <w:sz w:val="20"/>
          <w:szCs w:val="20"/>
          <w:lang w:bidi="en-US"/>
        </w:rPr>
        <w:tab/>
        <w:t>GUIDELINES</w:t>
      </w:r>
    </w:p>
    <w:p w:rsidR="0090786A" w:rsidRPr="0090786A" w:rsidRDefault="0090786A" w:rsidP="0090786A">
      <w:pPr>
        <w:widowControl/>
        <w:spacing w:line="276" w:lineRule="auto"/>
        <w:jc w:val="both"/>
        <w:rPr>
          <w:rFonts w:ascii="Times New Roman" w:eastAsiaTheme="minorEastAsia" w:hAnsi="Times New Roman" w:cs="Times New Roman"/>
          <w:sz w:val="20"/>
          <w:szCs w:val="20"/>
        </w:rPr>
      </w:pPr>
    </w:p>
    <w:p w:rsidR="0090786A" w:rsidRPr="0090786A" w:rsidRDefault="0090786A" w:rsidP="0090786A">
      <w:pPr>
        <w:widowControl/>
        <w:tabs>
          <w:tab w:val="left" w:pos="1440"/>
        </w:tabs>
        <w:spacing w:line="276" w:lineRule="auto"/>
        <w:ind w:left="1440" w:hanging="720"/>
        <w:jc w:val="both"/>
        <w:rPr>
          <w:rFonts w:ascii="Times New Roman" w:eastAsiaTheme="minorEastAsia" w:hAnsi="Times New Roman" w:cs="Times New Roman"/>
          <w:sz w:val="20"/>
          <w:szCs w:val="20"/>
        </w:rPr>
      </w:pPr>
      <w:r w:rsidRPr="0090786A">
        <w:rPr>
          <w:rFonts w:ascii="Times New Roman" w:eastAsiaTheme="minorEastAsia" w:hAnsi="Times New Roman" w:cs="Times New Roman"/>
          <w:sz w:val="20"/>
          <w:szCs w:val="20"/>
        </w:rPr>
        <w:t>A.</w:t>
      </w:r>
      <w:r w:rsidRPr="0090786A">
        <w:rPr>
          <w:rFonts w:ascii="Times New Roman" w:eastAsiaTheme="minorEastAsia" w:hAnsi="Times New Roman" w:cs="Times New Roman"/>
          <w:sz w:val="20"/>
          <w:szCs w:val="20"/>
        </w:rPr>
        <w:tab/>
        <w:t xml:space="preserve">Smoking is prohibited in all District facilities and vehicles. </w:t>
      </w:r>
      <w:r>
        <w:rPr>
          <w:rFonts w:ascii="Times New Roman" w:eastAsiaTheme="minorEastAsia" w:hAnsi="Times New Roman" w:cs="Times New Roman"/>
          <w:sz w:val="20"/>
          <w:szCs w:val="20"/>
        </w:rPr>
        <w:t>Smokeless tobacco is also prohibited inside District facilities.</w:t>
      </w:r>
    </w:p>
    <w:p w:rsidR="0090786A" w:rsidRPr="0090786A" w:rsidRDefault="0090786A" w:rsidP="0090786A">
      <w:pPr>
        <w:widowControl/>
        <w:spacing w:line="276" w:lineRule="auto"/>
        <w:jc w:val="both"/>
        <w:rPr>
          <w:rFonts w:ascii="Times New Roman" w:eastAsiaTheme="minorEastAsia" w:hAnsi="Times New Roman" w:cs="Times New Roman"/>
          <w:sz w:val="20"/>
          <w:szCs w:val="20"/>
        </w:rPr>
      </w:pPr>
    </w:p>
    <w:p w:rsidR="0090786A" w:rsidRPr="0090786A" w:rsidRDefault="0090786A" w:rsidP="0090786A">
      <w:pPr>
        <w:widowControl/>
        <w:tabs>
          <w:tab w:val="left" w:pos="1440"/>
        </w:tabs>
        <w:spacing w:line="276" w:lineRule="auto"/>
        <w:ind w:left="1440" w:hanging="720"/>
        <w:jc w:val="both"/>
        <w:rPr>
          <w:rFonts w:ascii="Times New Roman" w:eastAsiaTheme="minorEastAsia" w:hAnsi="Times New Roman" w:cs="Times New Roman"/>
          <w:sz w:val="20"/>
          <w:szCs w:val="20"/>
        </w:rPr>
      </w:pPr>
      <w:r w:rsidRPr="0090786A">
        <w:rPr>
          <w:rFonts w:ascii="Times New Roman" w:eastAsiaTheme="minorEastAsia" w:hAnsi="Times New Roman" w:cs="Times New Roman"/>
          <w:sz w:val="20"/>
          <w:szCs w:val="20"/>
        </w:rPr>
        <w:t>B.</w:t>
      </w:r>
      <w:r w:rsidRPr="0090786A">
        <w:rPr>
          <w:rFonts w:ascii="Times New Roman" w:eastAsiaTheme="minorEastAsia" w:hAnsi="Times New Roman" w:cs="Times New Roman"/>
          <w:sz w:val="20"/>
          <w:szCs w:val="20"/>
        </w:rPr>
        <w:tab/>
        <w:t>Smoking may be allowed in designated areas outside of the buildings, as long as it is not within public view</w:t>
      </w:r>
      <w:r w:rsidR="006835A7">
        <w:rPr>
          <w:rFonts w:ascii="Times New Roman" w:eastAsiaTheme="minorEastAsia" w:hAnsi="Times New Roman" w:cs="Times New Roman"/>
          <w:sz w:val="20"/>
          <w:szCs w:val="20"/>
        </w:rPr>
        <w:t xml:space="preserve"> and beyond 20 feet from a building entrance or window</w:t>
      </w:r>
      <w:r w:rsidRPr="0090786A">
        <w:rPr>
          <w:rFonts w:ascii="Times New Roman" w:eastAsiaTheme="minorEastAsia" w:hAnsi="Times New Roman" w:cs="Times New Roman"/>
          <w:sz w:val="20"/>
          <w:szCs w:val="20"/>
        </w:rPr>
        <w:t>.</w:t>
      </w:r>
    </w:p>
    <w:p w:rsidR="0090786A" w:rsidRPr="0090786A" w:rsidRDefault="0090786A" w:rsidP="0090786A">
      <w:pPr>
        <w:widowControl/>
        <w:spacing w:line="276" w:lineRule="auto"/>
        <w:jc w:val="both"/>
        <w:rPr>
          <w:rFonts w:ascii="Times New Roman" w:eastAsiaTheme="minorEastAsia" w:hAnsi="Times New Roman" w:cs="Times New Roman"/>
          <w:sz w:val="20"/>
          <w:szCs w:val="20"/>
        </w:rPr>
      </w:pPr>
    </w:p>
    <w:p w:rsidR="0090786A" w:rsidRPr="0090786A" w:rsidRDefault="0090786A" w:rsidP="0090786A">
      <w:pPr>
        <w:widowControl/>
        <w:tabs>
          <w:tab w:val="left" w:pos="1440"/>
        </w:tabs>
        <w:spacing w:line="276" w:lineRule="auto"/>
        <w:ind w:left="1440" w:hanging="720"/>
        <w:jc w:val="both"/>
        <w:rPr>
          <w:rFonts w:ascii="Times New Roman" w:eastAsiaTheme="minorEastAsia" w:hAnsi="Times New Roman" w:cs="Times New Roman"/>
          <w:sz w:val="20"/>
          <w:szCs w:val="20"/>
        </w:rPr>
      </w:pPr>
      <w:r w:rsidRPr="0090786A">
        <w:rPr>
          <w:rFonts w:ascii="Times New Roman" w:eastAsiaTheme="minorEastAsia" w:hAnsi="Times New Roman" w:cs="Times New Roman"/>
          <w:sz w:val="20"/>
          <w:szCs w:val="20"/>
        </w:rPr>
        <w:t>C.</w:t>
      </w:r>
      <w:r w:rsidRPr="0090786A">
        <w:rPr>
          <w:rFonts w:ascii="Times New Roman" w:eastAsiaTheme="minorEastAsia" w:hAnsi="Times New Roman" w:cs="Times New Roman"/>
          <w:sz w:val="20"/>
          <w:szCs w:val="20"/>
        </w:rPr>
        <w:tab/>
        <w:t xml:space="preserve">Receptacles are provided </w:t>
      </w:r>
      <w:r>
        <w:rPr>
          <w:rFonts w:ascii="Times New Roman" w:eastAsiaTheme="minorEastAsia" w:hAnsi="Times New Roman" w:cs="Times New Roman"/>
          <w:sz w:val="20"/>
          <w:szCs w:val="20"/>
        </w:rPr>
        <w:t xml:space="preserve">outside </w:t>
      </w:r>
      <w:r w:rsidRPr="0090786A">
        <w:rPr>
          <w:rFonts w:ascii="Times New Roman" w:eastAsiaTheme="minorEastAsia" w:hAnsi="Times New Roman" w:cs="Times New Roman"/>
          <w:sz w:val="20"/>
          <w:szCs w:val="20"/>
        </w:rPr>
        <w:t>of the buildings and all smokers shall use the receptacles and shall thoroughly clean and maintain the receptacles and the surrounding area. Chewing tobacco waste shall be allowed on dirt, rocks, or asphalt, but shall be prohibited on concrete or any other surface that could cause an unsightly condition.</w:t>
      </w:r>
    </w:p>
    <w:p w:rsidR="0090786A" w:rsidRPr="0090786A" w:rsidRDefault="0090786A" w:rsidP="0090786A">
      <w:pPr>
        <w:widowControl/>
        <w:spacing w:line="276" w:lineRule="auto"/>
        <w:jc w:val="both"/>
        <w:rPr>
          <w:rFonts w:ascii="Times New Roman" w:eastAsiaTheme="minorEastAsia" w:hAnsi="Times New Roman" w:cs="Times New Roman"/>
          <w:sz w:val="20"/>
          <w:szCs w:val="20"/>
        </w:rPr>
      </w:pPr>
    </w:p>
    <w:p w:rsidR="0090786A" w:rsidRPr="0090786A" w:rsidRDefault="0090786A" w:rsidP="0090786A">
      <w:pPr>
        <w:widowControl/>
        <w:tabs>
          <w:tab w:val="left" w:pos="1440"/>
        </w:tabs>
        <w:spacing w:line="276" w:lineRule="auto"/>
        <w:ind w:left="1440" w:hanging="720"/>
        <w:jc w:val="both"/>
        <w:rPr>
          <w:rFonts w:ascii="Times New Roman" w:eastAsiaTheme="minorEastAsia" w:hAnsi="Times New Roman" w:cs="Times New Roman"/>
          <w:sz w:val="20"/>
          <w:szCs w:val="20"/>
        </w:rPr>
      </w:pPr>
      <w:r w:rsidRPr="0090786A">
        <w:rPr>
          <w:rFonts w:ascii="Times New Roman" w:eastAsiaTheme="minorEastAsia" w:hAnsi="Times New Roman" w:cs="Times New Roman"/>
          <w:sz w:val="20"/>
          <w:szCs w:val="20"/>
        </w:rPr>
        <w:t>D.</w:t>
      </w:r>
      <w:r w:rsidRPr="0090786A">
        <w:rPr>
          <w:rFonts w:ascii="Times New Roman" w:eastAsiaTheme="minorEastAsia" w:hAnsi="Times New Roman" w:cs="Times New Roman"/>
          <w:sz w:val="20"/>
          <w:szCs w:val="20"/>
        </w:rPr>
        <w:tab/>
        <w:t>Tobacco use shall not interfere with the daily routine, District activities, or other functions and shall be supervised by the immediate supervisor or any other person acting in a supervisory role.</w:t>
      </w:r>
    </w:p>
    <w:p w:rsidR="0090786A" w:rsidRDefault="0090786A" w:rsidP="0090786A">
      <w:pPr>
        <w:widowControl/>
        <w:spacing w:line="276" w:lineRule="auto"/>
        <w:jc w:val="both"/>
        <w:rPr>
          <w:rFonts w:ascii="Times New Roman" w:eastAsiaTheme="minorEastAsia" w:hAnsi="Times New Roman" w:cs="Times New Roman"/>
          <w:sz w:val="20"/>
          <w:szCs w:val="20"/>
        </w:rPr>
      </w:pPr>
    </w:p>
    <w:p w:rsidR="006835A7" w:rsidRPr="0090786A" w:rsidRDefault="006835A7" w:rsidP="0090786A">
      <w:pPr>
        <w:widowControl/>
        <w:spacing w:line="276" w:lineRule="auto"/>
        <w:jc w:val="both"/>
        <w:rPr>
          <w:rFonts w:ascii="Times New Roman" w:eastAsiaTheme="minorEastAsia" w:hAnsi="Times New Roman" w:cs="Times New Roman"/>
          <w:sz w:val="20"/>
          <w:szCs w:val="20"/>
        </w:rPr>
      </w:pPr>
    </w:p>
    <w:p w:rsidR="0090786A" w:rsidRPr="0090786A" w:rsidRDefault="0090786A" w:rsidP="0090786A">
      <w:pPr>
        <w:widowControl/>
        <w:tabs>
          <w:tab w:val="left" w:pos="1440"/>
        </w:tabs>
        <w:spacing w:line="276" w:lineRule="auto"/>
        <w:ind w:left="1440" w:hanging="720"/>
        <w:jc w:val="both"/>
        <w:rPr>
          <w:rFonts w:ascii="Times New Roman" w:eastAsiaTheme="minorEastAsia" w:hAnsi="Times New Roman" w:cs="Times New Roman"/>
          <w:sz w:val="20"/>
          <w:szCs w:val="20"/>
        </w:rPr>
      </w:pPr>
      <w:r w:rsidRPr="0090786A">
        <w:rPr>
          <w:rFonts w:ascii="Times New Roman" w:eastAsiaTheme="minorEastAsia" w:hAnsi="Times New Roman" w:cs="Times New Roman"/>
          <w:sz w:val="20"/>
          <w:szCs w:val="20"/>
        </w:rPr>
        <w:lastRenderedPageBreak/>
        <w:t>E.</w:t>
      </w:r>
      <w:r w:rsidRPr="0090786A">
        <w:rPr>
          <w:rFonts w:ascii="Times New Roman" w:eastAsiaTheme="minorEastAsia" w:hAnsi="Times New Roman" w:cs="Times New Roman"/>
          <w:sz w:val="20"/>
          <w:szCs w:val="20"/>
        </w:rPr>
        <w:tab/>
        <w:t>Tobacco use is not allowed on any calls or emergency or non-emergency scenes to which the District has been dispatched</w:t>
      </w:r>
      <w:r>
        <w:rPr>
          <w:rFonts w:ascii="Times New Roman" w:eastAsiaTheme="minorEastAsia" w:hAnsi="Times New Roman" w:cs="Times New Roman"/>
          <w:sz w:val="20"/>
          <w:szCs w:val="20"/>
        </w:rPr>
        <w:t>.</w:t>
      </w:r>
    </w:p>
    <w:p w:rsidR="0090786A" w:rsidRPr="0090786A" w:rsidRDefault="0090786A" w:rsidP="0090786A">
      <w:pPr>
        <w:widowControl/>
        <w:spacing w:line="276" w:lineRule="auto"/>
        <w:jc w:val="both"/>
        <w:rPr>
          <w:rFonts w:ascii="Times New Roman" w:eastAsiaTheme="minorEastAsia" w:hAnsi="Times New Roman" w:cs="Times New Roman"/>
          <w:sz w:val="20"/>
          <w:szCs w:val="20"/>
        </w:rPr>
      </w:pPr>
    </w:p>
    <w:p w:rsidR="0090786A" w:rsidRPr="0090786A" w:rsidRDefault="0090786A" w:rsidP="0090786A">
      <w:pPr>
        <w:widowControl/>
        <w:tabs>
          <w:tab w:val="left" w:pos="1440"/>
        </w:tabs>
        <w:spacing w:line="276" w:lineRule="auto"/>
        <w:ind w:left="1440" w:hanging="720"/>
        <w:jc w:val="both"/>
        <w:rPr>
          <w:rFonts w:ascii="Times New Roman" w:eastAsiaTheme="minorEastAsia" w:hAnsi="Times New Roman" w:cs="Times New Roman"/>
          <w:sz w:val="20"/>
          <w:szCs w:val="20"/>
        </w:rPr>
      </w:pPr>
      <w:r w:rsidRPr="0090786A">
        <w:rPr>
          <w:rFonts w:ascii="Times New Roman" w:eastAsiaTheme="minorEastAsia" w:hAnsi="Times New Roman" w:cs="Times New Roman"/>
          <w:sz w:val="20"/>
          <w:szCs w:val="20"/>
        </w:rPr>
        <w:t>F.</w:t>
      </w:r>
      <w:r w:rsidRPr="0090786A">
        <w:rPr>
          <w:rFonts w:ascii="Times New Roman" w:eastAsiaTheme="minorEastAsia" w:hAnsi="Times New Roman" w:cs="Times New Roman"/>
          <w:sz w:val="20"/>
          <w:szCs w:val="20"/>
        </w:rPr>
        <w:tab/>
        <w:t>No tobacco containers shall be worn in a pocket of the uniform while engaged in any public contact.</w:t>
      </w:r>
    </w:p>
    <w:p w:rsidR="0090786A" w:rsidRPr="0090786A" w:rsidRDefault="0090786A" w:rsidP="0090786A">
      <w:pPr>
        <w:widowControl/>
        <w:spacing w:line="276" w:lineRule="auto"/>
        <w:jc w:val="both"/>
        <w:rPr>
          <w:rFonts w:ascii="Times New Roman" w:eastAsiaTheme="minorEastAsia" w:hAnsi="Times New Roman" w:cs="Times New Roman"/>
          <w:sz w:val="20"/>
          <w:szCs w:val="20"/>
        </w:rPr>
      </w:pPr>
    </w:p>
    <w:p w:rsidR="0090786A" w:rsidRPr="0090786A" w:rsidRDefault="0090786A" w:rsidP="0090786A">
      <w:pPr>
        <w:widowControl/>
        <w:tabs>
          <w:tab w:val="left" w:pos="1440"/>
        </w:tabs>
        <w:spacing w:line="276" w:lineRule="auto"/>
        <w:ind w:left="1440" w:hanging="720"/>
        <w:jc w:val="both"/>
        <w:rPr>
          <w:rFonts w:ascii="Times New Roman" w:eastAsiaTheme="minorEastAsia" w:hAnsi="Times New Roman" w:cs="Times New Roman"/>
          <w:sz w:val="20"/>
          <w:szCs w:val="20"/>
        </w:rPr>
      </w:pPr>
      <w:r w:rsidRPr="0090786A">
        <w:rPr>
          <w:rFonts w:ascii="Times New Roman" w:eastAsiaTheme="minorEastAsia" w:hAnsi="Times New Roman" w:cs="Times New Roman"/>
          <w:sz w:val="20"/>
          <w:szCs w:val="20"/>
        </w:rPr>
        <w:t>G.</w:t>
      </w:r>
      <w:r w:rsidRPr="0090786A">
        <w:rPr>
          <w:rFonts w:ascii="Times New Roman" w:eastAsiaTheme="minorEastAsia" w:hAnsi="Times New Roman" w:cs="Times New Roman"/>
          <w:sz w:val="20"/>
          <w:szCs w:val="20"/>
        </w:rPr>
        <w:tab/>
        <w:t xml:space="preserve">Tobacco </w:t>
      </w:r>
      <w:r>
        <w:rPr>
          <w:rFonts w:ascii="Times New Roman" w:eastAsiaTheme="minorEastAsia" w:hAnsi="Times New Roman" w:cs="Times New Roman"/>
          <w:sz w:val="20"/>
          <w:szCs w:val="20"/>
        </w:rPr>
        <w:t xml:space="preserve">product </w:t>
      </w:r>
      <w:r w:rsidRPr="0090786A">
        <w:rPr>
          <w:rFonts w:ascii="Times New Roman" w:eastAsiaTheme="minorEastAsia" w:hAnsi="Times New Roman" w:cs="Times New Roman"/>
          <w:sz w:val="20"/>
          <w:szCs w:val="20"/>
        </w:rPr>
        <w:t xml:space="preserve">use shall not be allowed during </w:t>
      </w:r>
      <w:r w:rsidRPr="0090786A">
        <w:rPr>
          <w:rFonts w:ascii="Times New Roman" w:eastAsiaTheme="minorEastAsia" w:hAnsi="Times New Roman" w:cs="Times New Roman"/>
          <w:sz w:val="20"/>
          <w:szCs w:val="20"/>
          <w:u w:val="single"/>
        </w:rPr>
        <w:t>any</w:t>
      </w:r>
      <w:r w:rsidRPr="0090786A">
        <w:rPr>
          <w:rFonts w:ascii="Times New Roman" w:eastAsiaTheme="minorEastAsia" w:hAnsi="Times New Roman" w:cs="Times New Roman"/>
          <w:sz w:val="20"/>
          <w:szCs w:val="20"/>
        </w:rPr>
        <w:t xml:space="preserve"> public contact.</w:t>
      </w:r>
    </w:p>
    <w:p w:rsidR="0090786A" w:rsidRPr="0090786A" w:rsidRDefault="0090786A" w:rsidP="0090786A">
      <w:pPr>
        <w:widowControl/>
        <w:spacing w:line="276" w:lineRule="auto"/>
        <w:jc w:val="both"/>
        <w:rPr>
          <w:rFonts w:ascii="Times New Roman" w:eastAsiaTheme="minorEastAsia" w:hAnsi="Times New Roman" w:cs="Times New Roman"/>
          <w:sz w:val="20"/>
          <w:szCs w:val="20"/>
        </w:rPr>
      </w:pPr>
    </w:p>
    <w:p w:rsidR="0090786A" w:rsidRPr="0090786A" w:rsidRDefault="0090786A" w:rsidP="0090786A">
      <w:pPr>
        <w:widowControl/>
        <w:tabs>
          <w:tab w:val="left" w:pos="1440"/>
        </w:tabs>
        <w:spacing w:line="276" w:lineRule="auto"/>
        <w:ind w:left="1440" w:hanging="720"/>
        <w:jc w:val="both"/>
        <w:rPr>
          <w:rFonts w:ascii="Times New Roman" w:eastAsiaTheme="minorEastAsia" w:hAnsi="Times New Roman" w:cs="Times New Roman"/>
          <w:sz w:val="20"/>
          <w:szCs w:val="20"/>
        </w:rPr>
      </w:pPr>
      <w:r w:rsidRPr="0090786A">
        <w:rPr>
          <w:rFonts w:ascii="Times New Roman" w:eastAsiaTheme="minorEastAsia" w:hAnsi="Times New Roman" w:cs="Times New Roman"/>
          <w:sz w:val="20"/>
          <w:szCs w:val="20"/>
        </w:rPr>
        <w:t>H.</w:t>
      </w:r>
      <w:r w:rsidRPr="0090786A">
        <w:rPr>
          <w:rFonts w:ascii="Times New Roman" w:eastAsiaTheme="minorEastAsia" w:hAnsi="Times New Roman" w:cs="Times New Roman"/>
          <w:sz w:val="20"/>
          <w:szCs w:val="20"/>
        </w:rPr>
        <w:tab/>
        <w:t>These guidelines shall not supersede any local or State laws or any existing or future regulations established for fire, health, or safety reasons.</w:t>
      </w:r>
    </w:p>
    <w:p w:rsidR="0090786A" w:rsidRPr="0090786A" w:rsidRDefault="0090786A" w:rsidP="0090786A">
      <w:pPr>
        <w:widowControl/>
        <w:tabs>
          <w:tab w:val="left" w:pos="1440"/>
        </w:tabs>
        <w:spacing w:line="276" w:lineRule="auto"/>
        <w:ind w:left="1440" w:hanging="720"/>
        <w:jc w:val="both"/>
        <w:rPr>
          <w:rFonts w:ascii="Times New Roman" w:eastAsiaTheme="minorEastAsia" w:hAnsi="Times New Roman" w:cs="Times New Roman"/>
          <w:sz w:val="20"/>
          <w:szCs w:val="20"/>
        </w:rPr>
      </w:pPr>
    </w:p>
    <w:p w:rsidR="0090786A" w:rsidRDefault="0090786A" w:rsidP="0090786A">
      <w:pPr>
        <w:widowControl/>
        <w:numPr>
          <w:ilvl w:val="0"/>
          <w:numId w:val="18"/>
        </w:numPr>
        <w:tabs>
          <w:tab w:val="left" w:pos="1440"/>
        </w:tabs>
        <w:spacing w:after="200" w:line="276" w:lineRule="auto"/>
        <w:jc w:val="both"/>
        <w:rPr>
          <w:rFonts w:ascii="Times New Roman" w:eastAsiaTheme="minorEastAsia" w:hAnsi="Times New Roman" w:cs="Times New Roman"/>
          <w:sz w:val="20"/>
          <w:szCs w:val="20"/>
        </w:rPr>
      </w:pPr>
      <w:r w:rsidRPr="0090786A">
        <w:rPr>
          <w:rFonts w:ascii="Times New Roman" w:eastAsiaTheme="minorEastAsia" w:hAnsi="Times New Roman" w:cs="Times New Roman"/>
          <w:sz w:val="20"/>
          <w:szCs w:val="20"/>
        </w:rPr>
        <w:t>Any employee using tobacco shall be considerate of the rights and health concerns of fellow employees and the public.</w:t>
      </w:r>
    </w:p>
    <w:p w:rsidR="0090786A" w:rsidRDefault="0090786A" w:rsidP="0090786A">
      <w:pPr>
        <w:widowControl/>
        <w:tabs>
          <w:tab w:val="left" w:pos="1440"/>
        </w:tabs>
        <w:spacing w:after="200" w:line="276" w:lineRule="auto"/>
        <w:jc w:val="both"/>
        <w:rPr>
          <w:rFonts w:ascii="Times New Roman" w:eastAsiaTheme="minorEastAsia" w:hAnsi="Times New Roman" w:cs="Times New Roman"/>
          <w:sz w:val="20"/>
          <w:szCs w:val="20"/>
        </w:rPr>
      </w:pPr>
    </w:p>
    <w:p w:rsidR="0090786A" w:rsidRPr="0090786A" w:rsidRDefault="0090786A" w:rsidP="0090786A">
      <w:pPr>
        <w:widowControl/>
        <w:tabs>
          <w:tab w:val="left" w:pos="1440"/>
        </w:tabs>
        <w:spacing w:after="200" w:line="276" w:lineRule="auto"/>
        <w:ind w:left="1440"/>
        <w:jc w:val="both"/>
        <w:rPr>
          <w:rFonts w:ascii="Times New Roman" w:eastAsiaTheme="minorEastAsia" w:hAnsi="Times New Roman" w:cs="Times New Roman"/>
          <w:sz w:val="20"/>
          <w:szCs w:val="20"/>
        </w:rPr>
      </w:pPr>
    </w:p>
    <w:p w:rsidR="00141E47" w:rsidRPr="0090786A" w:rsidRDefault="00141E47">
      <w:pPr>
        <w:spacing w:line="200" w:lineRule="exact"/>
        <w:rPr>
          <w:rFonts w:ascii="Times New Roman" w:hAnsi="Times New Roman" w:cs="Times New Roman"/>
          <w:sz w:val="20"/>
          <w:szCs w:val="20"/>
        </w:rPr>
      </w:pPr>
    </w:p>
    <w:sectPr w:rsidR="00141E47" w:rsidRPr="0090786A" w:rsidSect="002937A7">
      <w:footerReference w:type="default" r:id="rId9"/>
      <w:type w:val="continuous"/>
      <w:pgSz w:w="12240" w:h="15840"/>
      <w:pgMar w:top="1360" w:right="94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47F" w:rsidRDefault="004D247F">
      <w:r>
        <w:separator/>
      </w:r>
    </w:p>
  </w:endnote>
  <w:endnote w:type="continuationSeparator" w:id="0">
    <w:p w:rsidR="004D247F" w:rsidRDefault="004D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A7" w:rsidRDefault="004C220A">
    <w:pPr>
      <w:pStyle w:val="Footer"/>
    </w:pPr>
    <w:r>
      <w:t>BRFD Policy E205</w:t>
    </w:r>
    <w:r w:rsidR="00CA5C9F">
      <w:t xml:space="preserve">                                                                                                                                      </w:t>
    </w:r>
    <w:r w:rsidR="0018457C">
      <w:t xml:space="preserve">Page </w:t>
    </w:r>
    <w:r w:rsidR="0018457C">
      <w:rPr>
        <w:b/>
      </w:rPr>
      <w:fldChar w:fldCharType="begin"/>
    </w:r>
    <w:r w:rsidR="0018457C">
      <w:rPr>
        <w:b/>
      </w:rPr>
      <w:instrText xml:space="preserve"> PAGE  \* Arabic  \* MERGEFORMAT </w:instrText>
    </w:r>
    <w:r w:rsidR="0018457C">
      <w:rPr>
        <w:b/>
      </w:rPr>
      <w:fldChar w:fldCharType="separate"/>
    </w:r>
    <w:r w:rsidR="00FA2910">
      <w:rPr>
        <w:b/>
        <w:noProof/>
      </w:rPr>
      <w:t>1</w:t>
    </w:r>
    <w:r w:rsidR="0018457C">
      <w:rPr>
        <w:b/>
      </w:rPr>
      <w:fldChar w:fldCharType="end"/>
    </w:r>
    <w:r w:rsidR="0018457C">
      <w:t xml:space="preserve"> of </w:t>
    </w:r>
    <w:r w:rsidR="0018457C">
      <w:rPr>
        <w:b/>
      </w:rPr>
      <w:fldChar w:fldCharType="begin"/>
    </w:r>
    <w:r w:rsidR="0018457C">
      <w:rPr>
        <w:b/>
      </w:rPr>
      <w:instrText xml:space="preserve"> NUMPAGES  \* Arabic  \* MERGEFORMAT </w:instrText>
    </w:r>
    <w:r w:rsidR="0018457C">
      <w:rPr>
        <w:b/>
      </w:rPr>
      <w:fldChar w:fldCharType="separate"/>
    </w:r>
    <w:r w:rsidR="00FA2910">
      <w:rPr>
        <w:b/>
        <w:noProof/>
      </w:rPr>
      <w:t>2</w:t>
    </w:r>
    <w:r w:rsidR="0018457C">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47F" w:rsidRDefault="004D247F">
      <w:r>
        <w:separator/>
      </w:r>
    </w:p>
  </w:footnote>
  <w:footnote w:type="continuationSeparator" w:id="0">
    <w:p w:rsidR="004D247F" w:rsidRDefault="004D24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856DA"/>
    <w:multiLevelType w:val="hybridMultilevel"/>
    <w:tmpl w:val="D944975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1">
    <w:nsid w:val="150A5BE3"/>
    <w:multiLevelType w:val="hybridMultilevel"/>
    <w:tmpl w:val="20E68B8E"/>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
    <w:nsid w:val="16D63C96"/>
    <w:multiLevelType w:val="hybridMultilevel"/>
    <w:tmpl w:val="2D9ABF7A"/>
    <w:lvl w:ilvl="0" w:tplc="234221E8">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3">
    <w:nsid w:val="19A628CA"/>
    <w:multiLevelType w:val="hybridMultilevel"/>
    <w:tmpl w:val="6122B15C"/>
    <w:lvl w:ilvl="0" w:tplc="75FCCE2E">
      <w:start w:val="1"/>
      <w:numFmt w:val="upperRoman"/>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1685A"/>
    <w:multiLevelType w:val="hybridMultilevel"/>
    <w:tmpl w:val="17488D68"/>
    <w:lvl w:ilvl="0" w:tplc="6C78C382">
      <w:start w:val="1"/>
      <w:numFmt w:val="bullet"/>
      <w:lvlText w:val="•"/>
      <w:lvlJc w:val="left"/>
      <w:pPr>
        <w:ind w:left="444" w:hanging="180"/>
      </w:pPr>
      <w:rPr>
        <w:rFonts w:ascii="Times New Roman" w:eastAsia="Times New Roman" w:hAnsi="Times New Roman" w:hint="default"/>
        <w:w w:val="99"/>
        <w:sz w:val="28"/>
        <w:szCs w:val="28"/>
      </w:rPr>
    </w:lvl>
    <w:lvl w:ilvl="1" w:tplc="EEC6DC6A">
      <w:start w:val="1"/>
      <w:numFmt w:val="bullet"/>
      <w:lvlText w:val="•"/>
      <w:lvlJc w:val="left"/>
      <w:pPr>
        <w:ind w:left="505" w:hanging="180"/>
      </w:pPr>
      <w:rPr>
        <w:rFonts w:ascii="Times New Roman" w:eastAsia="Times New Roman" w:hAnsi="Times New Roman" w:hint="default"/>
        <w:w w:val="99"/>
        <w:sz w:val="28"/>
        <w:szCs w:val="28"/>
      </w:rPr>
    </w:lvl>
    <w:lvl w:ilvl="2" w:tplc="53E00884">
      <w:start w:val="1"/>
      <w:numFmt w:val="bullet"/>
      <w:lvlText w:val="•"/>
      <w:lvlJc w:val="left"/>
      <w:pPr>
        <w:ind w:left="368" w:hanging="180"/>
      </w:pPr>
      <w:rPr>
        <w:rFonts w:hint="default"/>
      </w:rPr>
    </w:lvl>
    <w:lvl w:ilvl="3" w:tplc="EC1A363E">
      <w:start w:val="1"/>
      <w:numFmt w:val="bullet"/>
      <w:lvlText w:val="•"/>
      <w:lvlJc w:val="left"/>
      <w:pPr>
        <w:ind w:left="230" w:hanging="180"/>
      </w:pPr>
      <w:rPr>
        <w:rFonts w:hint="default"/>
      </w:rPr>
    </w:lvl>
    <w:lvl w:ilvl="4" w:tplc="5358D12E">
      <w:start w:val="1"/>
      <w:numFmt w:val="bullet"/>
      <w:lvlText w:val="•"/>
      <w:lvlJc w:val="left"/>
      <w:pPr>
        <w:ind w:left="93" w:hanging="180"/>
      </w:pPr>
      <w:rPr>
        <w:rFonts w:hint="default"/>
      </w:rPr>
    </w:lvl>
    <w:lvl w:ilvl="5" w:tplc="92FE80AE">
      <w:start w:val="1"/>
      <w:numFmt w:val="bullet"/>
      <w:lvlText w:val="•"/>
      <w:lvlJc w:val="left"/>
      <w:pPr>
        <w:ind w:left="-44" w:hanging="180"/>
      </w:pPr>
      <w:rPr>
        <w:rFonts w:hint="default"/>
      </w:rPr>
    </w:lvl>
    <w:lvl w:ilvl="6" w:tplc="36385BA6">
      <w:start w:val="1"/>
      <w:numFmt w:val="bullet"/>
      <w:lvlText w:val="•"/>
      <w:lvlJc w:val="left"/>
      <w:pPr>
        <w:ind w:left="-182" w:hanging="180"/>
      </w:pPr>
      <w:rPr>
        <w:rFonts w:hint="default"/>
      </w:rPr>
    </w:lvl>
    <w:lvl w:ilvl="7" w:tplc="5AD05CA8">
      <w:start w:val="1"/>
      <w:numFmt w:val="bullet"/>
      <w:lvlText w:val="•"/>
      <w:lvlJc w:val="left"/>
      <w:pPr>
        <w:ind w:left="-319" w:hanging="180"/>
      </w:pPr>
      <w:rPr>
        <w:rFonts w:hint="default"/>
      </w:rPr>
    </w:lvl>
    <w:lvl w:ilvl="8" w:tplc="20FA6D54">
      <w:start w:val="1"/>
      <w:numFmt w:val="bullet"/>
      <w:lvlText w:val="•"/>
      <w:lvlJc w:val="left"/>
      <w:pPr>
        <w:ind w:left="-456" w:hanging="180"/>
      </w:pPr>
      <w:rPr>
        <w:rFonts w:hint="default"/>
      </w:rPr>
    </w:lvl>
  </w:abstractNum>
  <w:abstractNum w:abstractNumId="5">
    <w:nsid w:val="1CE54592"/>
    <w:multiLevelType w:val="hybridMultilevel"/>
    <w:tmpl w:val="E2C8A82C"/>
    <w:lvl w:ilvl="0" w:tplc="58923162">
      <w:start w:val="1"/>
      <w:numFmt w:val="lowerLetter"/>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6">
    <w:nsid w:val="2A552B02"/>
    <w:multiLevelType w:val="hybridMultilevel"/>
    <w:tmpl w:val="74008E9A"/>
    <w:lvl w:ilvl="0" w:tplc="149ABB14">
      <w:start w:val="1"/>
      <w:numFmt w:val="decimal"/>
      <w:lvlText w:val="%1."/>
      <w:lvlJc w:val="left"/>
      <w:pPr>
        <w:ind w:left="1290" w:hanging="3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7">
    <w:nsid w:val="3A9D5A3E"/>
    <w:multiLevelType w:val="hybridMultilevel"/>
    <w:tmpl w:val="5AA041CC"/>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8">
    <w:nsid w:val="3F5C7B60"/>
    <w:multiLevelType w:val="hybridMultilevel"/>
    <w:tmpl w:val="AFDAB7AE"/>
    <w:lvl w:ilvl="0" w:tplc="34BEC2FE">
      <w:start w:val="1"/>
      <w:numFmt w:val="upperRoman"/>
      <w:lvlText w:val="%1."/>
      <w:lvlJc w:val="left"/>
      <w:pPr>
        <w:ind w:left="1229" w:hanging="720"/>
        <w:jc w:val="left"/>
      </w:pPr>
      <w:rPr>
        <w:rFonts w:ascii="Arial" w:eastAsia="Arial" w:hAnsi="Arial" w:hint="default"/>
        <w:b/>
        <w:bCs/>
        <w:spacing w:val="-1"/>
        <w:sz w:val="24"/>
        <w:szCs w:val="24"/>
      </w:rPr>
    </w:lvl>
    <w:lvl w:ilvl="1" w:tplc="3C12E708">
      <w:start w:val="1"/>
      <w:numFmt w:val="upperLetter"/>
      <w:lvlText w:val="%2."/>
      <w:lvlJc w:val="left"/>
      <w:pPr>
        <w:ind w:left="1540" w:hanging="360"/>
        <w:jc w:val="left"/>
      </w:pPr>
      <w:rPr>
        <w:rFonts w:ascii="Arial" w:eastAsia="Arial" w:hAnsi="Arial" w:hint="default"/>
        <w:spacing w:val="-1"/>
        <w:sz w:val="24"/>
        <w:szCs w:val="24"/>
      </w:rPr>
    </w:lvl>
    <w:lvl w:ilvl="2" w:tplc="C0F87F76">
      <w:start w:val="1"/>
      <w:numFmt w:val="decimal"/>
      <w:lvlText w:val="%3."/>
      <w:lvlJc w:val="left"/>
      <w:pPr>
        <w:ind w:left="1900" w:hanging="360"/>
        <w:jc w:val="left"/>
      </w:pPr>
      <w:rPr>
        <w:rFonts w:ascii="Arial" w:eastAsia="Arial" w:hAnsi="Arial" w:hint="default"/>
        <w:sz w:val="24"/>
        <w:szCs w:val="24"/>
      </w:rPr>
    </w:lvl>
    <w:lvl w:ilvl="3" w:tplc="727449A0">
      <w:start w:val="1"/>
      <w:numFmt w:val="lowerLetter"/>
      <w:lvlText w:val="%4."/>
      <w:lvlJc w:val="left"/>
      <w:pPr>
        <w:ind w:left="2260" w:hanging="360"/>
        <w:jc w:val="left"/>
      </w:pPr>
      <w:rPr>
        <w:rFonts w:ascii="Arial" w:eastAsia="Arial" w:hAnsi="Arial" w:hint="default"/>
        <w:spacing w:val="-1"/>
        <w:sz w:val="24"/>
        <w:szCs w:val="24"/>
      </w:rPr>
    </w:lvl>
    <w:lvl w:ilvl="4" w:tplc="F3D0F81C">
      <w:start w:val="1"/>
      <w:numFmt w:val="lowerRoman"/>
      <w:lvlText w:val="%5."/>
      <w:lvlJc w:val="left"/>
      <w:pPr>
        <w:ind w:left="2620" w:hanging="360"/>
        <w:jc w:val="left"/>
      </w:pPr>
      <w:rPr>
        <w:rFonts w:ascii="Arial" w:eastAsia="Arial" w:hAnsi="Arial" w:hint="default"/>
        <w:spacing w:val="-1"/>
        <w:sz w:val="24"/>
        <w:szCs w:val="24"/>
      </w:rPr>
    </w:lvl>
    <w:lvl w:ilvl="5" w:tplc="06B00C62">
      <w:start w:val="1"/>
      <w:numFmt w:val="lowerLetter"/>
      <w:lvlText w:val="%6)"/>
      <w:lvlJc w:val="left"/>
      <w:pPr>
        <w:ind w:left="2980" w:hanging="360"/>
        <w:jc w:val="left"/>
      </w:pPr>
      <w:rPr>
        <w:rFonts w:ascii="Arial" w:eastAsia="Arial" w:hAnsi="Arial" w:hint="default"/>
        <w:spacing w:val="-1"/>
        <w:sz w:val="24"/>
        <w:szCs w:val="24"/>
      </w:rPr>
    </w:lvl>
    <w:lvl w:ilvl="6" w:tplc="7A30E986">
      <w:start w:val="1"/>
      <w:numFmt w:val="bullet"/>
      <w:lvlText w:val="•"/>
      <w:lvlJc w:val="left"/>
      <w:pPr>
        <w:ind w:left="1900" w:hanging="360"/>
      </w:pPr>
      <w:rPr>
        <w:rFonts w:hint="default"/>
      </w:rPr>
    </w:lvl>
    <w:lvl w:ilvl="7" w:tplc="4CC6DAAC">
      <w:start w:val="1"/>
      <w:numFmt w:val="bullet"/>
      <w:lvlText w:val="•"/>
      <w:lvlJc w:val="left"/>
      <w:pPr>
        <w:ind w:left="1900" w:hanging="360"/>
      </w:pPr>
      <w:rPr>
        <w:rFonts w:hint="default"/>
      </w:rPr>
    </w:lvl>
    <w:lvl w:ilvl="8" w:tplc="9892925A">
      <w:start w:val="1"/>
      <w:numFmt w:val="bullet"/>
      <w:lvlText w:val="•"/>
      <w:lvlJc w:val="left"/>
      <w:pPr>
        <w:ind w:left="1900" w:hanging="360"/>
      </w:pPr>
      <w:rPr>
        <w:rFonts w:hint="default"/>
      </w:rPr>
    </w:lvl>
  </w:abstractNum>
  <w:abstractNum w:abstractNumId="9">
    <w:nsid w:val="445D66B7"/>
    <w:multiLevelType w:val="hybridMultilevel"/>
    <w:tmpl w:val="FBA2398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0">
    <w:nsid w:val="49FC18D8"/>
    <w:multiLevelType w:val="hybridMultilevel"/>
    <w:tmpl w:val="B0F89FB8"/>
    <w:lvl w:ilvl="0" w:tplc="9D9A9044">
      <w:start w:val="3"/>
      <w:numFmt w:val="lowerLetter"/>
      <w:lvlText w:val="%1."/>
      <w:lvlJc w:val="left"/>
      <w:pPr>
        <w:ind w:left="630" w:hanging="360"/>
      </w:pPr>
      <w:rPr>
        <w:rFonts w:cs="Times New Roman" w:hint="default"/>
      </w:rPr>
    </w:lvl>
    <w:lvl w:ilvl="1" w:tplc="A5F43256">
      <w:start w:val="1"/>
      <w:numFmt w:val="decimal"/>
      <w:lvlText w:val="%2."/>
      <w:lvlJc w:val="left"/>
      <w:pPr>
        <w:ind w:left="1350" w:hanging="360"/>
      </w:pPr>
      <w:rPr>
        <w:rFonts w:cs="Times New Roman" w:hint="default"/>
      </w:rPr>
    </w:lvl>
    <w:lvl w:ilvl="2" w:tplc="CF4871EA">
      <w:start w:val="2"/>
      <w:numFmt w:val="decimal"/>
      <w:lvlText w:val="%3"/>
      <w:lvlJc w:val="left"/>
      <w:pPr>
        <w:ind w:left="2250" w:hanging="360"/>
      </w:pPr>
      <w:rPr>
        <w:rFonts w:cs="Times New Roman" w:hint="default"/>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1">
    <w:nsid w:val="4A167B03"/>
    <w:multiLevelType w:val="hybridMultilevel"/>
    <w:tmpl w:val="D3F87DAE"/>
    <w:lvl w:ilvl="0" w:tplc="10D4DD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432DA6"/>
    <w:multiLevelType w:val="hybridMultilevel"/>
    <w:tmpl w:val="00E84600"/>
    <w:lvl w:ilvl="0" w:tplc="C2D605F4">
      <w:start w:val="5"/>
      <w:numFmt w:val="decimal"/>
      <w:lvlText w:val="%1."/>
      <w:lvlJc w:val="left"/>
      <w:pPr>
        <w:ind w:left="1900" w:hanging="360"/>
        <w:jc w:val="left"/>
      </w:pPr>
      <w:rPr>
        <w:rFonts w:ascii="Arial" w:eastAsia="Arial" w:hAnsi="Arial" w:hint="default"/>
        <w:spacing w:val="-1"/>
        <w:sz w:val="24"/>
        <w:szCs w:val="24"/>
      </w:rPr>
    </w:lvl>
    <w:lvl w:ilvl="1" w:tplc="9C586FA4">
      <w:start w:val="1"/>
      <w:numFmt w:val="bullet"/>
      <w:lvlText w:val="•"/>
      <w:lvlJc w:val="left"/>
      <w:pPr>
        <w:ind w:left="2740" w:hanging="360"/>
      </w:pPr>
      <w:rPr>
        <w:rFonts w:hint="default"/>
      </w:rPr>
    </w:lvl>
    <w:lvl w:ilvl="2" w:tplc="74A4557A">
      <w:start w:val="1"/>
      <w:numFmt w:val="bullet"/>
      <w:lvlText w:val="•"/>
      <w:lvlJc w:val="left"/>
      <w:pPr>
        <w:ind w:left="3580" w:hanging="360"/>
      </w:pPr>
      <w:rPr>
        <w:rFonts w:hint="default"/>
      </w:rPr>
    </w:lvl>
    <w:lvl w:ilvl="3" w:tplc="A61E5EF6">
      <w:start w:val="1"/>
      <w:numFmt w:val="bullet"/>
      <w:lvlText w:val="•"/>
      <w:lvlJc w:val="left"/>
      <w:pPr>
        <w:ind w:left="4420" w:hanging="360"/>
      </w:pPr>
      <w:rPr>
        <w:rFonts w:hint="default"/>
      </w:rPr>
    </w:lvl>
    <w:lvl w:ilvl="4" w:tplc="5732890C">
      <w:start w:val="1"/>
      <w:numFmt w:val="bullet"/>
      <w:lvlText w:val="•"/>
      <w:lvlJc w:val="left"/>
      <w:pPr>
        <w:ind w:left="5260" w:hanging="360"/>
      </w:pPr>
      <w:rPr>
        <w:rFonts w:hint="default"/>
      </w:rPr>
    </w:lvl>
    <w:lvl w:ilvl="5" w:tplc="1628630E">
      <w:start w:val="1"/>
      <w:numFmt w:val="bullet"/>
      <w:lvlText w:val="•"/>
      <w:lvlJc w:val="left"/>
      <w:pPr>
        <w:ind w:left="6100" w:hanging="360"/>
      </w:pPr>
      <w:rPr>
        <w:rFonts w:hint="default"/>
      </w:rPr>
    </w:lvl>
    <w:lvl w:ilvl="6" w:tplc="6888B586">
      <w:start w:val="1"/>
      <w:numFmt w:val="bullet"/>
      <w:lvlText w:val="•"/>
      <w:lvlJc w:val="left"/>
      <w:pPr>
        <w:ind w:left="6940" w:hanging="360"/>
      </w:pPr>
      <w:rPr>
        <w:rFonts w:hint="default"/>
      </w:rPr>
    </w:lvl>
    <w:lvl w:ilvl="7" w:tplc="4B4290CE">
      <w:start w:val="1"/>
      <w:numFmt w:val="bullet"/>
      <w:lvlText w:val="•"/>
      <w:lvlJc w:val="left"/>
      <w:pPr>
        <w:ind w:left="7780" w:hanging="360"/>
      </w:pPr>
      <w:rPr>
        <w:rFonts w:hint="default"/>
      </w:rPr>
    </w:lvl>
    <w:lvl w:ilvl="8" w:tplc="B35C45BE">
      <w:start w:val="1"/>
      <w:numFmt w:val="bullet"/>
      <w:lvlText w:val="•"/>
      <w:lvlJc w:val="left"/>
      <w:pPr>
        <w:ind w:left="8620" w:hanging="360"/>
      </w:pPr>
      <w:rPr>
        <w:rFonts w:hint="default"/>
      </w:rPr>
    </w:lvl>
  </w:abstractNum>
  <w:abstractNum w:abstractNumId="13">
    <w:nsid w:val="662F5473"/>
    <w:multiLevelType w:val="hybridMultilevel"/>
    <w:tmpl w:val="26FC1054"/>
    <w:lvl w:ilvl="0" w:tplc="96C0D968">
      <w:start w:val="1"/>
      <w:numFmt w:val="decimal"/>
      <w:lvlText w:val="%1."/>
      <w:lvlJc w:val="left"/>
      <w:pPr>
        <w:ind w:left="1305" w:hanging="360"/>
      </w:pPr>
      <w:rPr>
        <w:rFonts w:cs="Times New Roman" w:hint="default"/>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14">
    <w:nsid w:val="6C8C73D1"/>
    <w:multiLevelType w:val="hybridMultilevel"/>
    <w:tmpl w:val="9548914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5">
    <w:nsid w:val="70070D14"/>
    <w:multiLevelType w:val="hybridMultilevel"/>
    <w:tmpl w:val="AEC4463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9B56BC7"/>
    <w:multiLevelType w:val="hybridMultilevel"/>
    <w:tmpl w:val="1E5CF694"/>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7">
    <w:nsid w:val="7DC673F2"/>
    <w:multiLevelType w:val="hybridMultilevel"/>
    <w:tmpl w:val="BFBC31FE"/>
    <w:lvl w:ilvl="0" w:tplc="25EAFA24">
      <w:start w:val="4"/>
      <w:numFmt w:val="lowerRoman"/>
      <w:lvlText w:val="%1."/>
      <w:lvlJc w:val="left"/>
      <w:pPr>
        <w:ind w:left="2620" w:hanging="361"/>
        <w:jc w:val="left"/>
      </w:pPr>
      <w:rPr>
        <w:rFonts w:ascii="Arial" w:eastAsia="Arial" w:hAnsi="Arial" w:hint="default"/>
        <w:sz w:val="24"/>
        <w:szCs w:val="24"/>
      </w:rPr>
    </w:lvl>
    <w:lvl w:ilvl="1" w:tplc="03F66C54">
      <w:start w:val="1"/>
      <w:numFmt w:val="bullet"/>
      <w:lvlText w:val="•"/>
      <w:lvlJc w:val="left"/>
      <w:pPr>
        <w:ind w:left="3388" w:hanging="361"/>
      </w:pPr>
      <w:rPr>
        <w:rFonts w:hint="default"/>
      </w:rPr>
    </w:lvl>
    <w:lvl w:ilvl="2" w:tplc="45BCA13A">
      <w:start w:val="1"/>
      <w:numFmt w:val="bullet"/>
      <w:lvlText w:val="•"/>
      <w:lvlJc w:val="left"/>
      <w:pPr>
        <w:ind w:left="4156" w:hanging="361"/>
      </w:pPr>
      <w:rPr>
        <w:rFonts w:hint="default"/>
      </w:rPr>
    </w:lvl>
    <w:lvl w:ilvl="3" w:tplc="CA9C6B74">
      <w:start w:val="1"/>
      <w:numFmt w:val="bullet"/>
      <w:lvlText w:val="•"/>
      <w:lvlJc w:val="left"/>
      <w:pPr>
        <w:ind w:left="4924" w:hanging="361"/>
      </w:pPr>
      <w:rPr>
        <w:rFonts w:hint="default"/>
      </w:rPr>
    </w:lvl>
    <w:lvl w:ilvl="4" w:tplc="B344BAB2">
      <w:start w:val="1"/>
      <w:numFmt w:val="bullet"/>
      <w:lvlText w:val="•"/>
      <w:lvlJc w:val="left"/>
      <w:pPr>
        <w:ind w:left="5692" w:hanging="361"/>
      </w:pPr>
      <w:rPr>
        <w:rFonts w:hint="default"/>
      </w:rPr>
    </w:lvl>
    <w:lvl w:ilvl="5" w:tplc="B2FC0A9E">
      <w:start w:val="1"/>
      <w:numFmt w:val="bullet"/>
      <w:lvlText w:val="•"/>
      <w:lvlJc w:val="left"/>
      <w:pPr>
        <w:ind w:left="6460" w:hanging="361"/>
      </w:pPr>
      <w:rPr>
        <w:rFonts w:hint="default"/>
      </w:rPr>
    </w:lvl>
    <w:lvl w:ilvl="6" w:tplc="CFE402DE">
      <w:start w:val="1"/>
      <w:numFmt w:val="bullet"/>
      <w:lvlText w:val="•"/>
      <w:lvlJc w:val="left"/>
      <w:pPr>
        <w:ind w:left="7228" w:hanging="361"/>
      </w:pPr>
      <w:rPr>
        <w:rFonts w:hint="default"/>
      </w:rPr>
    </w:lvl>
    <w:lvl w:ilvl="7" w:tplc="567E838A">
      <w:start w:val="1"/>
      <w:numFmt w:val="bullet"/>
      <w:lvlText w:val="•"/>
      <w:lvlJc w:val="left"/>
      <w:pPr>
        <w:ind w:left="7996" w:hanging="361"/>
      </w:pPr>
      <w:rPr>
        <w:rFonts w:hint="default"/>
      </w:rPr>
    </w:lvl>
    <w:lvl w:ilvl="8" w:tplc="C8DADD3A">
      <w:start w:val="1"/>
      <w:numFmt w:val="bullet"/>
      <w:lvlText w:val="•"/>
      <w:lvlJc w:val="left"/>
      <w:pPr>
        <w:ind w:left="8764" w:hanging="361"/>
      </w:pPr>
      <w:rPr>
        <w:rFonts w:hint="default"/>
      </w:rPr>
    </w:lvl>
  </w:abstractNum>
  <w:num w:numId="1">
    <w:abstractNumId w:val="4"/>
  </w:num>
  <w:num w:numId="2">
    <w:abstractNumId w:val="12"/>
  </w:num>
  <w:num w:numId="3">
    <w:abstractNumId w:val="17"/>
  </w:num>
  <w:num w:numId="4">
    <w:abstractNumId w:val="8"/>
  </w:num>
  <w:num w:numId="5">
    <w:abstractNumId w:val="16"/>
  </w:num>
  <w:num w:numId="6">
    <w:abstractNumId w:val="10"/>
  </w:num>
  <w:num w:numId="7">
    <w:abstractNumId w:val="1"/>
  </w:num>
  <w:num w:numId="8">
    <w:abstractNumId w:val="0"/>
  </w:num>
  <w:num w:numId="9">
    <w:abstractNumId w:val="9"/>
  </w:num>
  <w:num w:numId="10">
    <w:abstractNumId w:val="2"/>
  </w:num>
  <w:num w:numId="11">
    <w:abstractNumId w:val="13"/>
  </w:num>
  <w:num w:numId="12">
    <w:abstractNumId w:val="6"/>
  </w:num>
  <w:num w:numId="13">
    <w:abstractNumId w:val="5"/>
  </w:num>
  <w:num w:numId="14">
    <w:abstractNumId w:val="14"/>
  </w:num>
  <w:num w:numId="15">
    <w:abstractNumId w:val="7"/>
  </w:num>
  <w:num w:numId="16">
    <w:abstractNumId w:val="15"/>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47"/>
    <w:rsid w:val="00141E47"/>
    <w:rsid w:val="0018457C"/>
    <w:rsid w:val="00234136"/>
    <w:rsid w:val="00241DCD"/>
    <w:rsid w:val="002937A7"/>
    <w:rsid w:val="003662A3"/>
    <w:rsid w:val="004C220A"/>
    <w:rsid w:val="004D247F"/>
    <w:rsid w:val="006835A7"/>
    <w:rsid w:val="007D6343"/>
    <w:rsid w:val="0090786A"/>
    <w:rsid w:val="00A16482"/>
    <w:rsid w:val="00BE13EF"/>
    <w:rsid w:val="00CA5C9F"/>
    <w:rsid w:val="00FA2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Fire Department</dc:creator>
  <cp:lastModifiedBy>Fire Chief</cp:lastModifiedBy>
  <cp:revision>7</cp:revision>
  <cp:lastPrinted>2015-04-01T22:51:00Z</cp:lastPrinted>
  <dcterms:created xsi:type="dcterms:W3CDTF">2014-10-09T00:07:00Z</dcterms:created>
  <dcterms:modified xsi:type="dcterms:W3CDTF">2015-04-01T22:51:00Z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2009-09-17T00:00:00Z</vt:filetime>
  </property>
  <property fmtid="{D5CDD505-2E9C-101B-9397-08002B2CF9AE}" pid="3" name="LastSaved">
    <vt:filetime>2013-10-08T00:00:00Z</vt:filetime>
  </property>
</Properties>
</file>