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A15" w:rsidRPr="006214A0" w:rsidRDefault="006214A0" w:rsidP="006214A0">
      <w:pPr>
        <w:spacing w:before="240" w:after="0" w:line="240" w:lineRule="auto"/>
        <w:jc w:val="center"/>
        <w:rPr>
          <w:b/>
          <w:sz w:val="36"/>
          <w:szCs w:val="36"/>
        </w:rPr>
      </w:pPr>
      <w:r w:rsidRPr="009C5C7A">
        <w:rPr>
          <w:rFonts w:eastAsia="Arial"/>
          <w:b/>
          <w:sz w:val="36"/>
        </w:rPr>
        <w:t xml:space="preserve">RSAI </w:t>
      </w:r>
      <w:r w:rsidR="00CB493F">
        <w:rPr>
          <w:rFonts w:eastAsia="Arial"/>
          <w:b/>
          <w:sz w:val="36"/>
        </w:rPr>
        <w:t>202</w:t>
      </w:r>
      <w:r w:rsidR="0078186E">
        <w:rPr>
          <w:rFonts w:eastAsia="Arial"/>
          <w:b/>
          <w:sz w:val="36"/>
        </w:rPr>
        <w:t>3</w:t>
      </w:r>
      <w:r w:rsidR="00CB493F">
        <w:rPr>
          <w:rFonts w:eastAsia="Arial"/>
          <w:b/>
          <w:sz w:val="36"/>
        </w:rPr>
        <w:t xml:space="preserve"> Position Paper</w:t>
      </w:r>
      <w:r w:rsidRPr="009C5C7A">
        <w:rPr>
          <w:rFonts w:eastAsia="Arial"/>
          <w:b/>
          <w:sz w:val="36"/>
        </w:rPr>
        <w:t xml:space="preserve">: </w:t>
      </w:r>
      <w:r>
        <w:rPr>
          <w:rFonts w:eastAsia="Arial"/>
          <w:b/>
          <w:sz w:val="36"/>
        </w:rPr>
        <w:br/>
      </w:r>
      <w:r w:rsidR="00E97903" w:rsidRPr="006214A0">
        <w:rPr>
          <w:b/>
          <w:sz w:val="36"/>
          <w:szCs w:val="36"/>
        </w:rPr>
        <w:t>School Choice and the Priority of Public Schools</w:t>
      </w:r>
    </w:p>
    <w:p w:rsidR="00796A2E" w:rsidRPr="006214A0" w:rsidRDefault="00796A2E" w:rsidP="00796A2E">
      <w:pPr>
        <w:spacing w:after="0" w:line="240" w:lineRule="auto"/>
        <w:rPr>
          <w:rFonts w:ascii="Arial" w:eastAsia="Times New Roman" w:hAnsi="Arial" w:cs="Arial"/>
          <w:b/>
          <w:bCs/>
          <w:color w:val="222222"/>
          <w:sz w:val="24"/>
          <w:szCs w:val="24"/>
        </w:rPr>
      </w:pPr>
    </w:p>
    <w:p w:rsidR="002E331D" w:rsidRPr="002E331D" w:rsidRDefault="00E97903" w:rsidP="002E331D">
      <w:pPr>
        <w:widowControl w:val="0"/>
        <w:spacing w:after="0" w:line="240" w:lineRule="auto"/>
        <w:rPr>
          <w:rFonts w:cs="Calibri"/>
          <w:sz w:val="24"/>
          <w:szCs w:val="24"/>
        </w:rPr>
      </w:pPr>
      <w:r w:rsidRPr="006214A0">
        <w:rPr>
          <w:rFonts w:cs="Calibri"/>
          <w:b/>
          <w:sz w:val="24"/>
          <w:szCs w:val="24"/>
        </w:rPr>
        <w:t>Current Reality:</w:t>
      </w:r>
      <w:r w:rsidR="006214A0">
        <w:rPr>
          <w:rFonts w:cs="Calibri"/>
          <w:sz w:val="24"/>
          <w:szCs w:val="24"/>
        </w:rPr>
        <w:t xml:space="preserve"> </w:t>
      </w:r>
      <w:r w:rsidRPr="006214A0">
        <w:rPr>
          <w:rFonts w:cs="Calibri"/>
          <w:sz w:val="24"/>
          <w:szCs w:val="24"/>
        </w:rPr>
        <w:t xml:space="preserve">Iowa has a wide range of school choice </w:t>
      </w:r>
      <w:r w:rsidR="00FB7A9D">
        <w:rPr>
          <w:rFonts w:cs="Calibri"/>
          <w:sz w:val="24"/>
          <w:szCs w:val="24"/>
        </w:rPr>
        <w:t xml:space="preserve">options </w:t>
      </w:r>
      <w:r w:rsidRPr="006214A0">
        <w:rPr>
          <w:rFonts w:cs="Calibri"/>
          <w:sz w:val="24"/>
          <w:szCs w:val="24"/>
        </w:rPr>
        <w:t xml:space="preserve">for parents and students, including: </w:t>
      </w:r>
    </w:p>
    <w:p w:rsidR="00E97903" w:rsidRPr="006214A0" w:rsidRDefault="00D96444" w:rsidP="00E97903">
      <w:pPr>
        <w:pStyle w:val="ListParagraph"/>
        <w:widowControl w:val="0"/>
        <w:numPr>
          <w:ilvl w:val="0"/>
          <w:numId w:val="9"/>
        </w:numPr>
        <w:spacing w:after="0" w:line="240" w:lineRule="auto"/>
        <w:rPr>
          <w:rFonts w:cs="Calibri"/>
          <w:sz w:val="24"/>
          <w:szCs w:val="24"/>
        </w:rPr>
      </w:pPr>
      <w:r w:rsidRPr="006214A0">
        <w:rPr>
          <w:rFonts w:cs="Calibri"/>
          <w:b/>
          <w:sz w:val="24"/>
          <w:szCs w:val="24"/>
        </w:rPr>
        <w:t>Within District Transfer:</w:t>
      </w:r>
      <w:r w:rsidRPr="006214A0">
        <w:rPr>
          <w:rFonts w:cs="Calibri"/>
          <w:sz w:val="24"/>
          <w:szCs w:val="24"/>
        </w:rPr>
        <w:t xml:space="preserve"> </w:t>
      </w:r>
      <w:r w:rsidR="00E97903" w:rsidRPr="006214A0">
        <w:rPr>
          <w:rFonts w:cs="Calibri"/>
          <w:sz w:val="24"/>
          <w:szCs w:val="24"/>
        </w:rPr>
        <w:t xml:space="preserve">A neighborhood public school or a public school in another neighborhood within the school district (transfers regulated by </w:t>
      </w:r>
      <w:r w:rsidR="00FB7A9D">
        <w:rPr>
          <w:rFonts w:cs="Calibri"/>
          <w:sz w:val="24"/>
          <w:szCs w:val="24"/>
        </w:rPr>
        <w:t xml:space="preserve">the </w:t>
      </w:r>
      <w:r w:rsidR="00E97903" w:rsidRPr="006214A0">
        <w:rPr>
          <w:rFonts w:cs="Calibri"/>
          <w:sz w:val="24"/>
          <w:szCs w:val="24"/>
        </w:rPr>
        <w:t>local school board).</w:t>
      </w:r>
    </w:p>
    <w:p w:rsidR="00E97903" w:rsidRDefault="00E97903" w:rsidP="004437C5">
      <w:pPr>
        <w:pStyle w:val="ListParagraph"/>
        <w:widowControl w:val="0"/>
        <w:numPr>
          <w:ilvl w:val="0"/>
          <w:numId w:val="9"/>
        </w:numPr>
        <w:spacing w:after="0" w:line="240" w:lineRule="auto"/>
        <w:rPr>
          <w:rFonts w:cs="Calibri"/>
          <w:sz w:val="24"/>
          <w:szCs w:val="24"/>
        </w:rPr>
      </w:pPr>
      <w:r w:rsidRPr="006214A0">
        <w:rPr>
          <w:rFonts w:cs="Calibri"/>
          <w:b/>
          <w:sz w:val="24"/>
          <w:szCs w:val="24"/>
        </w:rPr>
        <w:t xml:space="preserve">Open enrollment to </w:t>
      </w:r>
      <w:r w:rsidR="00342F4A" w:rsidRPr="006214A0">
        <w:rPr>
          <w:rFonts w:cs="Calibri"/>
          <w:b/>
          <w:sz w:val="24"/>
          <w:szCs w:val="24"/>
        </w:rPr>
        <w:t xml:space="preserve">public </w:t>
      </w:r>
      <w:r w:rsidRPr="006214A0">
        <w:rPr>
          <w:rFonts w:cs="Calibri"/>
          <w:b/>
          <w:sz w:val="24"/>
          <w:szCs w:val="24"/>
        </w:rPr>
        <w:t>school</w:t>
      </w:r>
      <w:r w:rsidR="00D96444" w:rsidRPr="006214A0">
        <w:rPr>
          <w:rFonts w:cs="Calibri"/>
          <w:b/>
          <w:sz w:val="24"/>
          <w:szCs w:val="24"/>
        </w:rPr>
        <w:t xml:space="preserve"> in another district</w:t>
      </w:r>
      <w:r w:rsidR="00FB7A9D">
        <w:rPr>
          <w:rFonts w:cs="Calibri"/>
          <w:sz w:val="24"/>
          <w:szCs w:val="24"/>
        </w:rPr>
        <w:t>:</w:t>
      </w:r>
      <w:r w:rsidR="00342F4A" w:rsidRPr="006214A0">
        <w:rPr>
          <w:rFonts w:cs="Calibri"/>
          <w:sz w:val="24"/>
          <w:szCs w:val="24"/>
        </w:rPr>
        <w:t xml:space="preserve"> </w:t>
      </w:r>
      <w:r w:rsidR="00C72C87">
        <w:rPr>
          <w:rFonts w:cs="Calibri"/>
          <w:sz w:val="24"/>
          <w:szCs w:val="24"/>
        </w:rPr>
        <w:t>36,412</w:t>
      </w:r>
      <w:r w:rsidRPr="006214A0">
        <w:rPr>
          <w:rFonts w:cs="Calibri"/>
          <w:sz w:val="24"/>
          <w:szCs w:val="24"/>
        </w:rPr>
        <w:t xml:space="preserve"> students exercis</w:t>
      </w:r>
      <w:r w:rsidR="00342F4A" w:rsidRPr="006214A0">
        <w:rPr>
          <w:rFonts w:cs="Calibri"/>
          <w:sz w:val="24"/>
          <w:szCs w:val="24"/>
        </w:rPr>
        <w:t xml:space="preserve">ed this option </w:t>
      </w:r>
      <w:r w:rsidR="00C72C87">
        <w:rPr>
          <w:rFonts w:cs="Calibri"/>
          <w:sz w:val="24"/>
          <w:szCs w:val="24"/>
        </w:rPr>
        <w:t>in the 2021-22 school year</w:t>
      </w:r>
      <w:r w:rsidRPr="006214A0">
        <w:rPr>
          <w:rFonts w:cs="Calibri"/>
          <w:sz w:val="24"/>
          <w:szCs w:val="24"/>
        </w:rPr>
        <w:t>.</w:t>
      </w:r>
      <w:r w:rsidR="00301EF9" w:rsidRPr="006214A0">
        <w:rPr>
          <w:rFonts w:cs="Calibri"/>
          <w:sz w:val="24"/>
          <w:szCs w:val="24"/>
        </w:rPr>
        <w:t xml:space="preserve"> </w:t>
      </w:r>
      <w:r w:rsidR="00D96444" w:rsidRPr="006214A0">
        <w:rPr>
          <w:rFonts w:cs="Calibri"/>
          <w:sz w:val="24"/>
          <w:szCs w:val="24"/>
        </w:rPr>
        <w:t>This total includes:</w:t>
      </w:r>
      <w:r w:rsidR="00301EF9" w:rsidRPr="006214A0">
        <w:rPr>
          <w:rFonts w:cs="Calibri"/>
          <w:sz w:val="24"/>
          <w:szCs w:val="24"/>
        </w:rPr>
        <w:t xml:space="preserve"> </w:t>
      </w:r>
      <w:r w:rsidR="009A1613" w:rsidRPr="006214A0">
        <w:rPr>
          <w:rFonts w:cs="Calibri"/>
          <w:sz w:val="24"/>
          <w:szCs w:val="24"/>
        </w:rPr>
        <w:t xml:space="preserve">1) Open enrollment to another district </w:t>
      </w:r>
      <w:r w:rsidR="00C72C87">
        <w:rPr>
          <w:rFonts w:cs="Calibri"/>
          <w:sz w:val="24"/>
          <w:szCs w:val="24"/>
        </w:rPr>
        <w:t>or o</w:t>
      </w:r>
      <w:r w:rsidR="009A1613" w:rsidRPr="006214A0">
        <w:rPr>
          <w:rFonts w:cs="Calibri"/>
          <w:sz w:val="24"/>
          <w:szCs w:val="24"/>
        </w:rPr>
        <w:t>pen enrollment to</w:t>
      </w:r>
      <w:r w:rsidRPr="006214A0">
        <w:rPr>
          <w:rFonts w:cs="Calibri"/>
          <w:sz w:val="24"/>
          <w:szCs w:val="24"/>
        </w:rPr>
        <w:t xml:space="preserve"> an Iowa public virtual academy </w:t>
      </w:r>
      <w:r w:rsidR="00D5317C" w:rsidRPr="006214A0">
        <w:rPr>
          <w:rFonts w:cs="Calibri"/>
          <w:sz w:val="24"/>
          <w:szCs w:val="24"/>
        </w:rPr>
        <w:t>online program.</w:t>
      </w:r>
      <w:r w:rsidR="0020263B">
        <w:rPr>
          <w:rFonts w:cs="Calibri"/>
          <w:sz w:val="24"/>
          <w:szCs w:val="24"/>
        </w:rPr>
        <w:t xml:space="preserve"> </w:t>
      </w:r>
      <w:r w:rsidR="0078186E">
        <w:rPr>
          <w:rFonts w:cs="Calibri"/>
          <w:sz w:val="24"/>
          <w:szCs w:val="24"/>
        </w:rPr>
        <w:t xml:space="preserve">Note: Legislation in 2022 removed the requirement to meet a March 1 deadline, so students can </w:t>
      </w:r>
      <w:r w:rsidR="00EF47D7">
        <w:rPr>
          <w:rFonts w:cs="Calibri"/>
          <w:sz w:val="24"/>
          <w:szCs w:val="24"/>
        </w:rPr>
        <w:t xml:space="preserve">now </w:t>
      </w:r>
      <w:r w:rsidR="0078186E">
        <w:rPr>
          <w:rFonts w:cs="Calibri"/>
          <w:sz w:val="24"/>
          <w:szCs w:val="24"/>
        </w:rPr>
        <w:t>open enroll to another public</w:t>
      </w:r>
      <w:r w:rsidR="00EF47D7">
        <w:rPr>
          <w:rFonts w:cs="Calibri"/>
          <w:sz w:val="24"/>
          <w:szCs w:val="24"/>
        </w:rPr>
        <w:t xml:space="preserve"> </w:t>
      </w:r>
      <w:r w:rsidR="0078186E">
        <w:rPr>
          <w:rFonts w:cs="Calibri"/>
          <w:sz w:val="24"/>
          <w:szCs w:val="24"/>
        </w:rPr>
        <w:t>school district at any time.</w:t>
      </w:r>
      <w:r w:rsidR="00C72C87">
        <w:rPr>
          <w:rFonts w:cs="Calibri"/>
          <w:sz w:val="24"/>
          <w:szCs w:val="24"/>
        </w:rPr>
        <w:t xml:space="preserve"> </w:t>
      </w:r>
    </w:p>
    <w:p w:rsidR="002E331D" w:rsidRPr="002E331D" w:rsidRDefault="002E331D" w:rsidP="002E331D">
      <w:pPr>
        <w:pStyle w:val="ListParagraph"/>
        <w:widowControl w:val="0"/>
        <w:numPr>
          <w:ilvl w:val="0"/>
          <w:numId w:val="9"/>
        </w:numPr>
        <w:spacing w:after="0" w:line="240" w:lineRule="auto"/>
        <w:rPr>
          <w:rFonts w:cs="Calibri"/>
          <w:sz w:val="24"/>
          <w:szCs w:val="24"/>
        </w:rPr>
      </w:pPr>
      <w:r w:rsidRPr="002E331D">
        <w:rPr>
          <w:rFonts w:cs="Calibri"/>
          <w:b/>
          <w:sz w:val="24"/>
          <w:szCs w:val="24"/>
        </w:rPr>
        <w:t xml:space="preserve">Charter Schools: </w:t>
      </w:r>
      <w:r>
        <w:rPr>
          <w:rFonts w:cs="Calibri"/>
          <w:sz w:val="24"/>
          <w:szCs w:val="24"/>
        </w:rPr>
        <w:t>HF 813 and HF 847, effective July 1, 2021, create</w:t>
      </w:r>
      <w:r w:rsidR="00C72C87">
        <w:rPr>
          <w:rFonts w:cs="Calibri"/>
          <w:sz w:val="24"/>
          <w:szCs w:val="24"/>
        </w:rPr>
        <w:t>d</w:t>
      </w:r>
      <w:r>
        <w:rPr>
          <w:rFonts w:cs="Calibri"/>
          <w:sz w:val="24"/>
          <w:szCs w:val="24"/>
        </w:rPr>
        <w:t xml:space="preserve"> new charter school options for school boards or independent founding groups.</w:t>
      </w:r>
      <w:r w:rsidR="00BB3C6A">
        <w:rPr>
          <w:rFonts w:cs="Calibri"/>
          <w:sz w:val="24"/>
          <w:szCs w:val="24"/>
        </w:rPr>
        <w:t xml:space="preserve"> </w:t>
      </w:r>
    </w:p>
    <w:p w:rsidR="00E97903" w:rsidRPr="006214A0" w:rsidRDefault="00E97903" w:rsidP="00E97903">
      <w:pPr>
        <w:pStyle w:val="ListParagraph"/>
        <w:widowControl w:val="0"/>
        <w:numPr>
          <w:ilvl w:val="0"/>
          <w:numId w:val="9"/>
        </w:numPr>
        <w:spacing w:after="0" w:line="240" w:lineRule="auto"/>
        <w:rPr>
          <w:rFonts w:cs="Calibri"/>
          <w:sz w:val="24"/>
          <w:szCs w:val="24"/>
        </w:rPr>
      </w:pPr>
      <w:r w:rsidRPr="006214A0">
        <w:rPr>
          <w:rFonts w:cs="Calibri"/>
          <w:b/>
          <w:sz w:val="24"/>
          <w:szCs w:val="24"/>
        </w:rPr>
        <w:t>Strong nonpublic schools</w:t>
      </w:r>
      <w:r w:rsidR="00FB7A9D">
        <w:rPr>
          <w:rFonts w:cs="Calibri"/>
          <w:b/>
          <w:sz w:val="24"/>
          <w:szCs w:val="24"/>
        </w:rPr>
        <w:t>:</w:t>
      </w:r>
      <w:r w:rsidRPr="006214A0">
        <w:rPr>
          <w:rFonts w:cs="Calibri"/>
          <w:sz w:val="24"/>
          <w:szCs w:val="24"/>
        </w:rPr>
        <w:t xml:space="preserve"> with </w:t>
      </w:r>
      <w:r w:rsidR="0078186E">
        <w:rPr>
          <w:rFonts w:cs="Calibri"/>
          <w:sz w:val="24"/>
          <w:szCs w:val="24"/>
        </w:rPr>
        <w:t>36,636</w:t>
      </w:r>
      <w:r w:rsidRPr="006214A0">
        <w:rPr>
          <w:rFonts w:cs="Calibri"/>
          <w:sz w:val="24"/>
          <w:szCs w:val="24"/>
        </w:rPr>
        <w:t xml:space="preserve"> students enrolled in </w:t>
      </w:r>
      <w:r w:rsidR="0078186E">
        <w:rPr>
          <w:rFonts w:cs="Calibri"/>
          <w:sz w:val="24"/>
          <w:szCs w:val="24"/>
        </w:rPr>
        <w:t>2021-22</w:t>
      </w:r>
      <w:r w:rsidR="006214A0">
        <w:rPr>
          <w:rFonts w:cs="Calibri"/>
          <w:sz w:val="24"/>
          <w:szCs w:val="24"/>
        </w:rPr>
        <w:t xml:space="preserve">. </w:t>
      </w:r>
      <w:r w:rsidR="00EF47D7">
        <w:rPr>
          <w:rFonts w:cs="Calibri"/>
          <w:sz w:val="24"/>
          <w:szCs w:val="24"/>
        </w:rPr>
        <w:t>Millions of state tax dollars support private schools and parent</w:t>
      </w:r>
      <w:r w:rsidRPr="006214A0">
        <w:rPr>
          <w:rFonts w:cs="Calibri"/>
          <w:sz w:val="24"/>
          <w:szCs w:val="24"/>
        </w:rPr>
        <w:t>s for school tuition organization scholarships, tuition and textbook tax credits</w:t>
      </w:r>
      <w:r w:rsidR="00845DF0">
        <w:rPr>
          <w:rFonts w:cs="Calibri"/>
          <w:sz w:val="24"/>
          <w:szCs w:val="24"/>
        </w:rPr>
        <w:t>,</w:t>
      </w:r>
      <w:r w:rsidR="0020263B">
        <w:rPr>
          <w:rFonts w:cs="Calibri"/>
          <w:sz w:val="24"/>
          <w:szCs w:val="24"/>
        </w:rPr>
        <w:t xml:space="preserve"> </w:t>
      </w:r>
      <w:r w:rsidRPr="006214A0">
        <w:rPr>
          <w:rFonts w:cs="Calibri"/>
          <w:sz w:val="24"/>
          <w:szCs w:val="24"/>
        </w:rPr>
        <w:t>transportation</w:t>
      </w:r>
      <w:r w:rsidR="00D5317C" w:rsidRPr="006214A0">
        <w:rPr>
          <w:rFonts w:cs="Calibri"/>
          <w:sz w:val="24"/>
          <w:szCs w:val="24"/>
        </w:rPr>
        <w:t>/</w:t>
      </w:r>
      <w:r w:rsidRPr="006214A0">
        <w:rPr>
          <w:rFonts w:cs="Calibri"/>
          <w:sz w:val="24"/>
          <w:szCs w:val="24"/>
        </w:rPr>
        <w:t xml:space="preserve">textbook funds to private schools, public school and AEA support for special education in private schools, and public/private partnerships for private preschool tuition in the statewide voluntary preschool program. </w:t>
      </w:r>
    </w:p>
    <w:p w:rsidR="008F5D16" w:rsidRPr="006214A0" w:rsidRDefault="00E97903" w:rsidP="008F5D16">
      <w:pPr>
        <w:pStyle w:val="ListParagraph"/>
        <w:widowControl w:val="0"/>
        <w:numPr>
          <w:ilvl w:val="0"/>
          <w:numId w:val="9"/>
        </w:numPr>
        <w:spacing w:after="0" w:line="240" w:lineRule="auto"/>
        <w:rPr>
          <w:rFonts w:cs="Calibri"/>
          <w:sz w:val="24"/>
          <w:szCs w:val="24"/>
        </w:rPr>
      </w:pPr>
      <w:r w:rsidRPr="006214A0">
        <w:rPr>
          <w:rFonts w:cs="Calibri"/>
          <w:b/>
          <w:sz w:val="24"/>
          <w:szCs w:val="24"/>
        </w:rPr>
        <w:t xml:space="preserve">Home </w:t>
      </w:r>
      <w:r w:rsidR="00D96444" w:rsidRPr="006214A0">
        <w:rPr>
          <w:rFonts w:cs="Calibri"/>
          <w:b/>
          <w:sz w:val="24"/>
          <w:szCs w:val="24"/>
        </w:rPr>
        <w:t>S</w:t>
      </w:r>
      <w:r w:rsidRPr="006214A0">
        <w:rPr>
          <w:rFonts w:cs="Calibri"/>
          <w:b/>
          <w:sz w:val="24"/>
          <w:szCs w:val="24"/>
        </w:rPr>
        <w:t xml:space="preserve">chool </w:t>
      </w:r>
      <w:r w:rsidR="00D96444" w:rsidRPr="006214A0">
        <w:rPr>
          <w:rFonts w:cs="Calibri"/>
          <w:b/>
          <w:sz w:val="24"/>
          <w:szCs w:val="24"/>
        </w:rPr>
        <w:t>Options</w:t>
      </w:r>
      <w:r w:rsidR="00D96444" w:rsidRPr="006214A0">
        <w:rPr>
          <w:rFonts w:cs="Calibri"/>
          <w:sz w:val="24"/>
          <w:szCs w:val="24"/>
        </w:rPr>
        <w:t>:</w:t>
      </w:r>
      <w:r w:rsidRPr="006214A0">
        <w:rPr>
          <w:rFonts w:cs="Calibri"/>
          <w:sz w:val="24"/>
          <w:szCs w:val="24"/>
        </w:rPr>
        <w:t xml:space="preserve"> competent private instruction or independent private instruction.</w:t>
      </w:r>
      <w:r w:rsidR="0020263B">
        <w:rPr>
          <w:rFonts w:cs="Calibri"/>
          <w:sz w:val="24"/>
          <w:szCs w:val="24"/>
        </w:rPr>
        <w:t xml:space="preserve"> HF 847 in 2021 applied the tuition and textbook tax credit to home school for the first time. </w:t>
      </w:r>
    </w:p>
    <w:p w:rsidR="00E97903" w:rsidRDefault="0051638D" w:rsidP="00D5317C">
      <w:pPr>
        <w:pStyle w:val="ListParagraph"/>
        <w:widowControl w:val="0"/>
        <w:numPr>
          <w:ilvl w:val="0"/>
          <w:numId w:val="9"/>
        </w:numPr>
        <w:spacing w:after="0" w:line="240" w:lineRule="auto"/>
        <w:rPr>
          <w:rFonts w:cs="Calibri"/>
          <w:sz w:val="24"/>
          <w:szCs w:val="24"/>
        </w:rPr>
      </w:pPr>
      <w:r w:rsidRPr="0051638D">
        <w:rPr>
          <w:rFonts w:cs="Calibri"/>
          <w:b/>
          <w:sz w:val="24"/>
          <w:szCs w:val="24"/>
        </w:rPr>
        <w:t>Public funding for private education:</w:t>
      </w:r>
      <w:r w:rsidR="00BB3C6A">
        <w:rPr>
          <w:rFonts w:cs="Calibri"/>
          <w:sz w:val="24"/>
          <w:szCs w:val="24"/>
        </w:rPr>
        <w:t xml:space="preserve"> </w:t>
      </w:r>
      <w:r w:rsidR="00845DF0">
        <w:rPr>
          <w:rFonts w:cs="Calibri"/>
          <w:sz w:val="24"/>
          <w:szCs w:val="24"/>
        </w:rPr>
        <w:t xml:space="preserve">In 2018, </w:t>
      </w:r>
      <w:r w:rsidR="00E97903" w:rsidRPr="006214A0">
        <w:rPr>
          <w:rFonts w:cs="Calibri"/>
          <w:sz w:val="24"/>
          <w:szCs w:val="24"/>
        </w:rPr>
        <w:t>over $</w:t>
      </w:r>
      <w:r w:rsidR="00D5317C" w:rsidRPr="006214A0">
        <w:rPr>
          <w:rFonts w:cs="Calibri"/>
          <w:sz w:val="24"/>
          <w:szCs w:val="24"/>
        </w:rPr>
        <w:t>66</w:t>
      </w:r>
      <w:r w:rsidR="00E97903" w:rsidRPr="006214A0">
        <w:rPr>
          <w:rFonts w:cs="Calibri"/>
          <w:sz w:val="24"/>
          <w:szCs w:val="24"/>
        </w:rPr>
        <w:t xml:space="preserve"> million </w:t>
      </w:r>
      <w:r w:rsidR="00EF47D7">
        <w:rPr>
          <w:rFonts w:cs="Calibri"/>
          <w:sz w:val="24"/>
          <w:szCs w:val="24"/>
        </w:rPr>
        <w:t xml:space="preserve">of </w:t>
      </w:r>
      <w:r w:rsidR="008646FF">
        <w:rPr>
          <w:rFonts w:cs="Calibri"/>
          <w:sz w:val="24"/>
          <w:szCs w:val="24"/>
        </w:rPr>
        <w:t>state dollars</w:t>
      </w:r>
      <w:r w:rsidR="00E97903" w:rsidRPr="006214A0">
        <w:rPr>
          <w:rFonts w:cs="Calibri"/>
          <w:sz w:val="24"/>
          <w:szCs w:val="24"/>
        </w:rPr>
        <w:t xml:space="preserve"> support</w:t>
      </w:r>
      <w:r w:rsidR="00845DF0">
        <w:rPr>
          <w:rFonts w:cs="Calibri"/>
          <w:sz w:val="24"/>
          <w:szCs w:val="24"/>
        </w:rPr>
        <w:t>ed</w:t>
      </w:r>
      <w:r w:rsidR="00E97903" w:rsidRPr="006214A0">
        <w:rPr>
          <w:rFonts w:cs="Calibri"/>
          <w:sz w:val="24"/>
          <w:szCs w:val="24"/>
        </w:rPr>
        <w:t xml:space="preserve"> education of Iowa students in private and home</w:t>
      </w:r>
      <w:r w:rsidR="008646FF">
        <w:rPr>
          <w:rFonts w:cs="Calibri"/>
          <w:sz w:val="24"/>
          <w:szCs w:val="24"/>
        </w:rPr>
        <w:t xml:space="preserve"> </w:t>
      </w:r>
      <w:r w:rsidR="00E97903" w:rsidRPr="006214A0">
        <w:rPr>
          <w:rFonts w:cs="Calibri"/>
          <w:sz w:val="24"/>
          <w:szCs w:val="24"/>
        </w:rPr>
        <w:t>school</w:t>
      </w:r>
      <w:r w:rsidR="00EF47D7">
        <w:rPr>
          <w:rFonts w:cs="Calibri"/>
          <w:sz w:val="24"/>
          <w:szCs w:val="24"/>
        </w:rPr>
        <w:t>s</w:t>
      </w:r>
      <w:r w:rsidR="00FB7A9D">
        <w:rPr>
          <w:rFonts w:cs="Calibri"/>
          <w:sz w:val="24"/>
          <w:szCs w:val="24"/>
        </w:rPr>
        <w:t>,</w:t>
      </w:r>
      <w:r w:rsidR="00D5317C" w:rsidRPr="006214A0">
        <w:rPr>
          <w:rFonts w:cs="Calibri"/>
          <w:sz w:val="24"/>
          <w:szCs w:val="24"/>
        </w:rPr>
        <w:t xml:space="preserve"> according to the Iowa Fiscal Policy Project </w:t>
      </w:r>
      <w:hyperlink r:id="rId7" w:history="1">
        <w:r w:rsidR="00106EE0" w:rsidRPr="00106EE0">
          <w:rPr>
            <w:rStyle w:val="Hyperlink"/>
            <w:rFonts w:cs="Calibri"/>
            <w:sz w:val="24"/>
            <w:szCs w:val="24"/>
          </w:rPr>
          <w:t>A</w:t>
        </w:r>
        <w:r w:rsidR="00D5317C" w:rsidRPr="00106EE0">
          <w:rPr>
            <w:rStyle w:val="Hyperlink"/>
            <w:rFonts w:cs="Calibri"/>
            <w:sz w:val="24"/>
            <w:szCs w:val="24"/>
          </w:rPr>
          <w:t>nalysis Nov. 2018</w:t>
        </w:r>
      </w:hyperlink>
      <w:r w:rsidR="00106EE0">
        <w:rPr>
          <w:rFonts w:cs="Calibri"/>
          <w:sz w:val="24"/>
          <w:szCs w:val="24"/>
        </w:rPr>
        <w:t>.</w:t>
      </w:r>
      <w:r w:rsidR="00D5317C" w:rsidRPr="006214A0">
        <w:rPr>
          <w:rFonts w:cs="Calibri"/>
          <w:sz w:val="24"/>
          <w:szCs w:val="24"/>
        </w:rPr>
        <w:t xml:space="preserve"> </w:t>
      </w:r>
      <w:r>
        <w:rPr>
          <w:rFonts w:cs="Calibri"/>
          <w:sz w:val="24"/>
          <w:szCs w:val="24"/>
        </w:rPr>
        <w:t>The additional fiscal impact of HF 847</w:t>
      </w:r>
      <w:r w:rsidR="0078186E">
        <w:rPr>
          <w:rFonts w:cs="Calibri"/>
          <w:sz w:val="24"/>
          <w:szCs w:val="24"/>
        </w:rPr>
        <w:t xml:space="preserve"> expanding tax credits to home school</w:t>
      </w:r>
      <w:r>
        <w:rPr>
          <w:rFonts w:cs="Calibri"/>
          <w:sz w:val="24"/>
          <w:szCs w:val="24"/>
        </w:rPr>
        <w:t xml:space="preserve"> would raise that total to $91 million. </w:t>
      </w:r>
    </w:p>
    <w:p w:rsidR="008646FF" w:rsidRPr="00C3055E" w:rsidRDefault="008646FF" w:rsidP="00C3055E">
      <w:pPr>
        <w:pStyle w:val="ListParagraph"/>
        <w:widowControl w:val="0"/>
        <w:numPr>
          <w:ilvl w:val="0"/>
          <w:numId w:val="9"/>
        </w:numPr>
        <w:spacing w:after="0" w:line="240" w:lineRule="auto"/>
        <w:contextualSpacing w:val="0"/>
        <w:rPr>
          <w:rFonts w:cs="Calibri"/>
          <w:sz w:val="24"/>
          <w:szCs w:val="24"/>
        </w:rPr>
      </w:pPr>
      <w:r w:rsidRPr="00C3055E">
        <w:rPr>
          <w:rFonts w:cs="Calibri"/>
          <w:b/>
          <w:sz w:val="24"/>
          <w:szCs w:val="24"/>
        </w:rPr>
        <w:t xml:space="preserve">Recent Iowa Expansion of Private School Support: </w:t>
      </w:r>
      <w:r w:rsidRPr="00C3055E">
        <w:rPr>
          <w:rFonts w:cs="Calibri"/>
          <w:sz w:val="24"/>
          <w:szCs w:val="24"/>
        </w:rPr>
        <w:t xml:space="preserve">In the 2021 session, School Flexibility and Choice, </w:t>
      </w:r>
      <w:hyperlink r:id="rId8" w:history="1">
        <w:r w:rsidRPr="00C3055E">
          <w:rPr>
            <w:rStyle w:val="Hyperlink"/>
            <w:rFonts w:cs="Calibri"/>
            <w:sz w:val="24"/>
            <w:szCs w:val="24"/>
          </w:rPr>
          <w:t>HF 847</w:t>
        </w:r>
      </w:hyperlink>
      <w:r w:rsidRPr="00C3055E">
        <w:rPr>
          <w:rFonts w:cs="Calibri"/>
          <w:sz w:val="24"/>
          <w:szCs w:val="24"/>
        </w:rPr>
        <w:t xml:space="preserve">, accelerated the prior year’s increase of the annual cap for School Tuition Organization (STO) Tax Credits to $20.0 million from CY 2025 to CY 2022 and the credit was expanded from 65% to 75% of the contribution. </w:t>
      </w:r>
      <w:r w:rsidR="00C3055E" w:rsidRPr="00C3055E">
        <w:rPr>
          <w:rFonts w:cs="Calibri"/>
          <w:sz w:val="24"/>
          <w:szCs w:val="24"/>
        </w:rPr>
        <w:t xml:space="preserve">These scholarships support private school tuition for students from families below 400% of the federal poverty level ($111,000 income for a family of 4). </w:t>
      </w:r>
      <w:r w:rsidRPr="00C3055E">
        <w:rPr>
          <w:rFonts w:cs="Calibri"/>
          <w:sz w:val="24"/>
          <w:szCs w:val="24"/>
        </w:rPr>
        <w:t xml:space="preserve">The bill also doubled the Tuition and Textbook Tax Credit to 25% of $2,000 spent and applied it to home school for the first time in CY 2021. </w:t>
      </w:r>
    </w:p>
    <w:p w:rsidR="00C72C87" w:rsidRPr="0035399C" w:rsidRDefault="00C72C87" w:rsidP="0035399C">
      <w:pPr>
        <w:widowControl w:val="0"/>
        <w:pBdr>
          <w:top w:val="single" w:sz="4" w:space="1" w:color="auto"/>
          <w:left w:val="single" w:sz="4" w:space="4" w:color="auto"/>
          <w:bottom w:val="single" w:sz="4" w:space="1" w:color="auto"/>
          <w:right w:val="single" w:sz="4" w:space="4" w:color="auto"/>
        </w:pBdr>
        <w:spacing w:before="240" w:after="0" w:line="240" w:lineRule="auto"/>
        <w:rPr>
          <w:rFonts w:cs="Calibri"/>
          <w:sz w:val="24"/>
          <w:szCs w:val="24"/>
        </w:rPr>
      </w:pPr>
      <w:r w:rsidRPr="0035399C">
        <w:rPr>
          <w:rFonts w:cs="Calibri"/>
          <w:b/>
          <w:sz w:val="24"/>
          <w:szCs w:val="24"/>
        </w:rPr>
        <w:t xml:space="preserve">The Heritage Foundation’s </w:t>
      </w:r>
      <w:hyperlink r:id="rId9" w:history="1">
        <w:r w:rsidRPr="0035399C">
          <w:rPr>
            <w:rStyle w:val="Hyperlink"/>
            <w:rFonts w:cs="Calibri"/>
            <w:b/>
            <w:sz w:val="24"/>
            <w:szCs w:val="24"/>
          </w:rPr>
          <w:t>Education Freedom Report Card</w:t>
        </w:r>
      </w:hyperlink>
      <w:r w:rsidRPr="0035399C">
        <w:rPr>
          <w:rFonts w:cs="Calibri"/>
          <w:b/>
          <w:sz w:val="24"/>
          <w:szCs w:val="24"/>
        </w:rPr>
        <w:t xml:space="preserve"> shows Iowa ranked 9</w:t>
      </w:r>
      <w:r w:rsidRPr="0035399C">
        <w:rPr>
          <w:rFonts w:cs="Calibri"/>
          <w:b/>
          <w:sz w:val="24"/>
          <w:szCs w:val="24"/>
          <w:vertAlign w:val="superscript"/>
        </w:rPr>
        <w:t>th</w:t>
      </w:r>
      <w:r w:rsidRPr="0035399C">
        <w:rPr>
          <w:rFonts w:cs="Calibri"/>
          <w:b/>
          <w:sz w:val="24"/>
          <w:szCs w:val="24"/>
        </w:rPr>
        <w:t xml:space="preserve"> in the nation in school choice</w:t>
      </w:r>
      <w:r w:rsidR="008646FF" w:rsidRPr="0035399C">
        <w:rPr>
          <w:rFonts w:cs="Calibri"/>
          <w:b/>
          <w:sz w:val="24"/>
          <w:szCs w:val="24"/>
        </w:rPr>
        <w:t xml:space="preserve">: </w:t>
      </w:r>
      <w:r w:rsidR="008646FF" w:rsidRPr="0035399C">
        <w:rPr>
          <w:rFonts w:cs="Calibri"/>
          <w:sz w:val="24"/>
          <w:szCs w:val="24"/>
        </w:rPr>
        <w:t>this</w:t>
      </w:r>
      <w:r w:rsidRPr="0035399C">
        <w:rPr>
          <w:rFonts w:cs="Calibri"/>
          <w:sz w:val="24"/>
          <w:szCs w:val="24"/>
        </w:rPr>
        <w:t xml:space="preserve"> ranking predated </w:t>
      </w:r>
      <w:r w:rsidR="00EF47D7">
        <w:rPr>
          <w:rFonts w:cs="Calibri"/>
          <w:sz w:val="24"/>
          <w:szCs w:val="24"/>
        </w:rPr>
        <w:t xml:space="preserve">the </w:t>
      </w:r>
      <w:r w:rsidRPr="0035399C">
        <w:rPr>
          <w:rFonts w:cs="Calibri"/>
          <w:sz w:val="24"/>
          <w:szCs w:val="24"/>
        </w:rPr>
        <w:t xml:space="preserve">expansion of charter schools, </w:t>
      </w:r>
      <w:r w:rsidR="008646FF" w:rsidRPr="0035399C">
        <w:rPr>
          <w:rFonts w:cs="Calibri"/>
          <w:sz w:val="24"/>
          <w:szCs w:val="24"/>
        </w:rPr>
        <w:t xml:space="preserve">tax credits for home school and elimination of an open enrollment deadline. </w:t>
      </w:r>
    </w:p>
    <w:p w:rsidR="008F5D16" w:rsidRPr="006214A0" w:rsidRDefault="008F5D16" w:rsidP="008F5D16">
      <w:pPr>
        <w:widowControl w:val="0"/>
        <w:spacing w:before="240" w:after="0" w:line="240" w:lineRule="auto"/>
        <w:rPr>
          <w:rFonts w:cs="Calibri"/>
          <w:sz w:val="24"/>
          <w:szCs w:val="24"/>
        </w:rPr>
      </w:pPr>
      <w:r w:rsidRPr="006214A0">
        <w:rPr>
          <w:rFonts w:cs="Calibri"/>
          <w:b/>
          <w:sz w:val="24"/>
          <w:szCs w:val="24"/>
        </w:rPr>
        <w:t>Vouchers or Education Savings Accounts Costs Outweigh Benefits:</w:t>
      </w:r>
      <w:r w:rsidR="006214A0">
        <w:rPr>
          <w:rFonts w:cs="Calibri"/>
          <w:sz w:val="24"/>
          <w:szCs w:val="24"/>
        </w:rPr>
        <w:t xml:space="preserve"> </w:t>
      </w:r>
      <w:r w:rsidR="00D96444" w:rsidRPr="006214A0">
        <w:rPr>
          <w:rFonts w:cs="Calibri"/>
          <w:sz w:val="24"/>
          <w:szCs w:val="24"/>
        </w:rPr>
        <w:t>Increasing</w:t>
      </w:r>
      <w:r w:rsidRPr="006214A0">
        <w:rPr>
          <w:rFonts w:cs="Calibri"/>
          <w:sz w:val="24"/>
          <w:szCs w:val="24"/>
        </w:rPr>
        <w:t xml:space="preserve"> Iowa</w:t>
      </w:r>
      <w:r w:rsidR="00EF47D7">
        <w:rPr>
          <w:rFonts w:cs="Calibri"/>
          <w:sz w:val="24"/>
          <w:szCs w:val="24"/>
        </w:rPr>
        <w:t>’s</w:t>
      </w:r>
      <w:r w:rsidRPr="006214A0">
        <w:rPr>
          <w:rFonts w:cs="Calibri"/>
          <w:sz w:val="24"/>
          <w:szCs w:val="24"/>
        </w:rPr>
        <w:t xml:space="preserve"> public investment in private </w:t>
      </w:r>
      <w:r w:rsidR="00C04D26" w:rsidRPr="006214A0">
        <w:rPr>
          <w:rFonts w:cs="Calibri"/>
          <w:sz w:val="24"/>
          <w:szCs w:val="24"/>
        </w:rPr>
        <w:t xml:space="preserve">schools </w:t>
      </w:r>
      <w:r w:rsidRPr="006214A0">
        <w:rPr>
          <w:rFonts w:cs="Calibri"/>
          <w:sz w:val="24"/>
          <w:szCs w:val="24"/>
        </w:rPr>
        <w:t xml:space="preserve">will not add benefits and will negatively impact public school students: </w:t>
      </w:r>
    </w:p>
    <w:p w:rsidR="008F5D16" w:rsidRPr="006214A0" w:rsidRDefault="00306C32" w:rsidP="008F5D16">
      <w:pPr>
        <w:pStyle w:val="ListParagraph"/>
        <w:widowControl w:val="0"/>
        <w:numPr>
          <w:ilvl w:val="0"/>
          <w:numId w:val="9"/>
        </w:numPr>
        <w:spacing w:before="120" w:after="0" w:line="240" w:lineRule="auto"/>
        <w:contextualSpacing w:val="0"/>
        <w:rPr>
          <w:rFonts w:cs="Calibri"/>
          <w:sz w:val="24"/>
          <w:szCs w:val="24"/>
        </w:rPr>
      </w:pPr>
      <w:r w:rsidRPr="006214A0">
        <w:rPr>
          <w:rFonts w:cs="Calibri"/>
          <w:sz w:val="24"/>
          <w:szCs w:val="24"/>
        </w:rPr>
        <w:t>Iowa</w:t>
      </w:r>
      <w:r w:rsidR="008F5D16" w:rsidRPr="006214A0">
        <w:rPr>
          <w:rFonts w:cs="Calibri"/>
          <w:sz w:val="24"/>
          <w:szCs w:val="24"/>
        </w:rPr>
        <w:t xml:space="preserve"> </w:t>
      </w:r>
      <w:r w:rsidRPr="006214A0">
        <w:rPr>
          <w:rFonts w:cs="Calibri"/>
          <w:sz w:val="24"/>
          <w:szCs w:val="24"/>
        </w:rPr>
        <w:t>has</w:t>
      </w:r>
      <w:r w:rsidR="008F5D16" w:rsidRPr="006214A0">
        <w:rPr>
          <w:rFonts w:cs="Calibri"/>
          <w:sz w:val="24"/>
          <w:szCs w:val="24"/>
        </w:rPr>
        <w:t xml:space="preserve"> competition to pressure schools to p</w:t>
      </w:r>
      <w:r w:rsidR="00914BDA" w:rsidRPr="006214A0">
        <w:rPr>
          <w:rFonts w:cs="Calibri"/>
          <w:sz w:val="24"/>
          <w:szCs w:val="24"/>
        </w:rPr>
        <w:t>e</w:t>
      </w:r>
      <w:r w:rsidR="008F5D16" w:rsidRPr="006214A0">
        <w:rPr>
          <w:rFonts w:cs="Calibri"/>
          <w:sz w:val="24"/>
          <w:szCs w:val="24"/>
        </w:rPr>
        <w:t xml:space="preserve">rform </w:t>
      </w:r>
      <w:r w:rsidR="00EF47D7">
        <w:rPr>
          <w:rFonts w:cs="Calibri"/>
          <w:sz w:val="24"/>
          <w:szCs w:val="24"/>
        </w:rPr>
        <w:t>(</w:t>
      </w:r>
      <w:r w:rsidR="008F5D16" w:rsidRPr="006214A0">
        <w:rPr>
          <w:rFonts w:cs="Calibri"/>
          <w:sz w:val="24"/>
          <w:szCs w:val="24"/>
        </w:rPr>
        <w:t xml:space="preserve">if </w:t>
      </w:r>
      <w:r w:rsidR="002E331D">
        <w:rPr>
          <w:rFonts w:cs="Calibri"/>
          <w:sz w:val="24"/>
          <w:szCs w:val="24"/>
        </w:rPr>
        <w:t xml:space="preserve">the assumption is that </w:t>
      </w:r>
      <w:r w:rsidR="008F5D16" w:rsidRPr="006214A0">
        <w:rPr>
          <w:rFonts w:cs="Calibri"/>
          <w:sz w:val="24"/>
          <w:szCs w:val="24"/>
        </w:rPr>
        <w:t>competition provide</w:t>
      </w:r>
      <w:r w:rsidR="00342F4A" w:rsidRPr="006214A0">
        <w:rPr>
          <w:rFonts w:cs="Calibri"/>
          <w:sz w:val="24"/>
          <w:szCs w:val="24"/>
        </w:rPr>
        <w:t>s</w:t>
      </w:r>
      <w:r w:rsidR="00343204">
        <w:rPr>
          <w:rFonts w:cs="Calibri"/>
          <w:sz w:val="24"/>
          <w:szCs w:val="24"/>
        </w:rPr>
        <w:t xml:space="preserve"> positive pressure</w:t>
      </w:r>
      <w:r w:rsidR="00EF47D7">
        <w:rPr>
          <w:rFonts w:cs="Calibri"/>
          <w:sz w:val="24"/>
          <w:szCs w:val="24"/>
        </w:rPr>
        <w:t>)</w:t>
      </w:r>
      <w:r w:rsidR="00343204">
        <w:rPr>
          <w:rFonts w:cs="Calibri"/>
          <w:sz w:val="24"/>
          <w:szCs w:val="24"/>
        </w:rPr>
        <w:t xml:space="preserve">. </w:t>
      </w:r>
      <w:r w:rsidR="00EF47D7">
        <w:rPr>
          <w:rFonts w:cs="Calibri"/>
          <w:sz w:val="24"/>
          <w:szCs w:val="24"/>
        </w:rPr>
        <w:t>A</w:t>
      </w:r>
      <w:r w:rsidR="008F5D16" w:rsidRPr="006214A0">
        <w:rPr>
          <w:rFonts w:cs="Calibri"/>
          <w:sz w:val="24"/>
          <w:szCs w:val="24"/>
        </w:rPr>
        <w:t xml:space="preserve">ccording to the </w:t>
      </w:r>
      <w:hyperlink r:id="rId10" w:history="1">
        <w:r w:rsidR="008F5D16" w:rsidRPr="001B0BF5">
          <w:rPr>
            <w:rStyle w:val="Hyperlink"/>
            <w:rFonts w:cs="Calibri"/>
            <w:sz w:val="24"/>
            <w:szCs w:val="24"/>
          </w:rPr>
          <w:t>Economic Policy Institute Report</w:t>
        </w:r>
      </w:hyperlink>
      <w:r w:rsidR="008F5D16" w:rsidRPr="006214A0">
        <w:rPr>
          <w:rFonts w:cs="Calibri"/>
          <w:sz w:val="24"/>
          <w:szCs w:val="24"/>
        </w:rPr>
        <w:t>, Feb</w:t>
      </w:r>
      <w:r w:rsidR="002E331D">
        <w:rPr>
          <w:rFonts w:cs="Calibri"/>
          <w:sz w:val="24"/>
          <w:szCs w:val="24"/>
        </w:rPr>
        <w:t>.</w:t>
      </w:r>
      <w:r w:rsidR="008F5D16" w:rsidRPr="006214A0">
        <w:rPr>
          <w:rFonts w:cs="Calibri"/>
          <w:sz w:val="24"/>
          <w:szCs w:val="24"/>
        </w:rPr>
        <w:t xml:space="preserve"> 28, 2017, “Research does not show that vouchers significantly improve student achievement.”</w:t>
      </w:r>
      <w:r w:rsidR="00BB3C6A">
        <w:rPr>
          <w:rFonts w:cs="Calibri"/>
          <w:sz w:val="24"/>
          <w:szCs w:val="24"/>
        </w:rPr>
        <w:t xml:space="preserve"> </w:t>
      </w:r>
    </w:p>
    <w:p w:rsidR="00106EE0" w:rsidRDefault="00D96444" w:rsidP="00106EE0">
      <w:pPr>
        <w:pStyle w:val="ListParagraph"/>
        <w:widowControl w:val="0"/>
        <w:numPr>
          <w:ilvl w:val="0"/>
          <w:numId w:val="9"/>
        </w:numPr>
        <w:spacing w:before="120" w:after="0" w:line="240" w:lineRule="auto"/>
        <w:contextualSpacing w:val="0"/>
        <w:rPr>
          <w:rFonts w:cs="Calibri"/>
          <w:sz w:val="24"/>
          <w:szCs w:val="24"/>
        </w:rPr>
      </w:pPr>
      <w:r w:rsidRPr="006214A0">
        <w:rPr>
          <w:rFonts w:cs="Calibri"/>
          <w:sz w:val="24"/>
          <w:szCs w:val="24"/>
        </w:rPr>
        <w:t>That report concludes</w:t>
      </w:r>
      <w:r w:rsidR="008F5D16" w:rsidRPr="006214A0">
        <w:rPr>
          <w:rFonts w:cs="Calibri"/>
          <w:sz w:val="24"/>
          <w:szCs w:val="24"/>
        </w:rPr>
        <w:t xml:space="preserve"> there are more effective ways to increase graduation and college </w:t>
      </w:r>
      <w:r w:rsidR="008F5D16" w:rsidRPr="006214A0">
        <w:rPr>
          <w:rFonts w:cs="Calibri"/>
          <w:sz w:val="24"/>
          <w:szCs w:val="24"/>
        </w:rPr>
        <w:lastRenderedPageBreak/>
        <w:t>attendance rates, that voucher</w:t>
      </w:r>
      <w:r w:rsidR="00C72C87">
        <w:rPr>
          <w:rFonts w:cs="Calibri"/>
          <w:sz w:val="24"/>
          <w:szCs w:val="24"/>
        </w:rPr>
        <w:t>/ESA</w:t>
      </w:r>
      <w:r w:rsidR="008F5D16" w:rsidRPr="006214A0">
        <w:rPr>
          <w:rFonts w:cs="Calibri"/>
          <w:sz w:val="24"/>
          <w:szCs w:val="24"/>
        </w:rPr>
        <w:t xml:space="preserve"> programs have hidden costs including shrinking the pipeline into teaching, and that support for privatization detract</w:t>
      </w:r>
      <w:r w:rsidR="00EF47D7">
        <w:rPr>
          <w:rFonts w:cs="Calibri"/>
          <w:sz w:val="24"/>
          <w:szCs w:val="24"/>
        </w:rPr>
        <w:t>s</w:t>
      </w:r>
      <w:r w:rsidR="008F5D16" w:rsidRPr="006214A0">
        <w:rPr>
          <w:rFonts w:cs="Calibri"/>
          <w:sz w:val="24"/>
          <w:szCs w:val="24"/>
        </w:rPr>
        <w:t xml:space="preserve"> from more proven methods of improving student learning.</w:t>
      </w:r>
      <w:r w:rsidR="0035399C">
        <w:rPr>
          <w:rFonts w:cs="Calibri"/>
          <w:sz w:val="24"/>
          <w:szCs w:val="24"/>
        </w:rPr>
        <w:t xml:space="preserve"> Rural schools already find it hard to compete for employees </w:t>
      </w:r>
      <w:r w:rsidR="00EF47D7">
        <w:rPr>
          <w:rFonts w:cs="Calibri"/>
          <w:sz w:val="24"/>
          <w:szCs w:val="24"/>
        </w:rPr>
        <w:t xml:space="preserve">and </w:t>
      </w:r>
      <w:r w:rsidR="0035399C">
        <w:rPr>
          <w:rFonts w:cs="Calibri"/>
          <w:sz w:val="24"/>
          <w:szCs w:val="24"/>
        </w:rPr>
        <w:t xml:space="preserve">are concerned that increased demand for </w:t>
      </w:r>
      <w:r w:rsidR="00C3055E">
        <w:rPr>
          <w:rFonts w:cs="Calibri"/>
          <w:sz w:val="24"/>
          <w:szCs w:val="24"/>
        </w:rPr>
        <w:t xml:space="preserve">teachers in </w:t>
      </w:r>
      <w:r w:rsidR="0035399C">
        <w:rPr>
          <w:rFonts w:cs="Calibri"/>
          <w:sz w:val="24"/>
          <w:szCs w:val="24"/>
        </w:rPr>
        <w:t xml:space="preserve">private schools, even if just in urban areas, will </w:t>
      </w:r>
      <w:r w:rsidR="00C3055E">
        <w:rPr>
          <w:rFonts w:cs="Calibri"/>
          <w:sz w:val="24"/>
          <w:szCs w:val="24"/>
        </w:rPr>
        <w:t>make is harder for rural schools to find</w:t>
      </w:r>
      <w:r w:rsidR="0035399C">
        <w:rPr>
          <w:rFonts w:cs="Calibri"/>
          <w:sz w:val="24"/>
          <w:szCs w:val="24"/>
        </w:rPr>
        <w:t xml:space="preserve"> teachers, already in short supply. </w:t>
      </w:r>
    </w:p>
    <w:p w:rsidR="009354F3" w:rsidRPr="00106EE0" w:rsidRDefault="00500CE5" w:rsidP="00106EE0">
      <w:pPr>
        <w:pStyle w:val="ListParagraph"/>
        <w:widowControl w:val="0"/>
        <w:numPr>
          <w:ilvl w:val="0"/>
          <w:numId w:val="9"/>
        </w:numPr>
        <w:spacing w:before="120" w:after="0" w:line="240" w:lineRule="auto"/>
        <w:contextualSpacing w:val="0"/>
        <w:rPr>
          <w:rFonts w:cs="Calibri"/>
          <w:sz w:val="24"/>
          <w:szCs w:val="24"/>
        </w:rPr>
      </w:pPr>
      <w:r w:rsidRPr="00106EE0">
        <w:rPr>
          <w:rFonts w:cs="Calibri"/>
          <w:sz w:val="24"/>
          <w:szCs w:val="24"/>
        </w:rPr>
        <w:t>Diverting funds to private education further stress</w:t>
      </w:r>
      <w:r w:rsidR="00D96444" w:rsidRPr="00106EE0">
        <w:rPr>
          <w:rFonts w:cs="Calibri"/>
          <w:sz w:val="24"/>
          <w:szCs w:val="24"/>
        </w:rPr>
        <w:t>es</w:t>
      </w:r>
      <w:r w:rsidRPr="00106EE0">
        <w:rPr>
          <w:rFonts w:cs="Calibri"/>
          <w:sz w:val="24"/>
          <w:szCs w:val="24"/>
        </w:rPr>
        <w:t xml:space="preserve"> </w:t>
      </w:r>
      <w:r w:rsidR="008F5D16" w:rsidRPr="00106EE0">
        <w:rPr>
          <w:rFonts w:cs="Calibri"/>
          <w:sz w:val="24"/>
          <w:szCs w:val="24"/>
        </w:rPr>
        <w:t>public school</w:t>
      </w:r>
      <w:r w:rsidRPr="00106EE0">
        <w:rPr>
          <w:rFonts w:cs="Calibri"/>
          <w:sz w:val="24"/>
          <w:szCs w:val="24"/>
        </w:rPr>
        <w:t xml:space="preserve"> resources. </w:t>
      </w:r>
      <w:r w:rsidR="00D96444" w:rsidRPr="00106EE0">
        <w:rPr>
          <w:rFonts w:cs="Calibri"/>
          <w:sz w:val="24"/>
          <w:szCs w:val="24"/>
        </w:rPr>
        <w:t>From</w:t>
      </w:r>
      <w:r w:rsidR="008F5D16" w:rsidRPr="00106EE0">
        <w:rPr>
          <w:rFonts w:cs="Calibri"/>
          <w:sz w:val="24"/>
          <w:szCs w:val="24"/>
        </w:rPr>
        <w:t xml:space="preserve"> </w:t>
      </w:r>
      <w:r w:rsidR="008F5D16" w:rsidRPr="00106EE0">
        <w:rPr>
          <w:rFonts w:cs="Calibri"/>
          <w:i/>
          <w:sz w:val="24"/>
          <w:szCs w:val="24"/>
        </w:rPr>
        <w:t>State Tax Subsidies for Private K-12 Education</w:t>
      </w:r>
      <w:r w:rsidR="008F5D16" w:rsidRPr="00106EE0">
        <w:rPr>
          <w:rFonts w:cs="Calibri"/>
          <w:sz w:val="24"/>
          <w:szCs w:val="24"/>
        </w:rPr>
        <w:t>, Oct. 2016</w:t>
      </w:r>
      <w:r w:rsidR="00D96444" w:rsidRPr="00106EE0">
        <w:rPr>
          <w:rFonts w:cs="Calibri"/>
          <w:sz w:val="24"/>
          <w:szCs w:val="24"/>
        </w:rPr>
        <w:t>;</w:t>
      </w:r>
      <w:r w:rsidR="008F5D16" w:rsidRPr="00106EE0">
        <w:rPr>
          <w:rFonts w:cs="Calibri"/>
          <w:sz w:val="24"/>
          <w:szCs w:val="24"/>
        </w:rPr>
        <w:t xml:space="preserve"> “30 </w:t>
      </w:r>
      <w:proofErr w:type="spellStart"/>
      <w:r w:rsidR="008F5D16" w:rsidRPr="00106EE0">
        <w:rPr>
          <w:rFonts w:cs="Calibri"/>
          <w:sz w:val="24"/>
          <w:szCs w:val="24"/>
        </w:rPr>
        <w:t>neovouchers</w:t>
      </w:r>
      <w:proofErr w:type="spellEnd"/>
      <w:r w:rsidR="008F5D16" w:rsidRPr="00106EE0">
        <w:rPr>
          <w:rFonts w:cs="Calibri"/>
          <w:sz w:val="24"/>
          <w:szCs w:val="24"/>
        </w:rPr>
        <w:t xml:space="preserve"> across 20 states are draining over $1 billion in public revenues</w:t>
      </w:r>
      <w:r w:rsidR="006214A0" w:rsidRPr="00106EE0">
        <w:rPr>
          <w:rFonts w:cs="Calibri"/>
          <w:sz w:val="24"/>
          <w:szCs w:val="24"/>
        </w:rPr>
        <w:t xml:space="preserve"> from state coffers every year.</w:t>
      </w:r>
      <w:r w:rsidR="00301EF9" w:rsidRPr="00106EE0">
        <w:rPr>
          <w:rFonts w:cs="Calibri"/>
          <w:sz w:val="24"/>
          <w:szCs w:val="24"/>
        </w:rPr>
        <w:t xml:space="preserve"> </w:t>
      </w:r>
      <w:r w:rsidR="008F5D16" w:rsidRPr="00106EE0">
        <w:rPr>
          <w:rFonts w:cs="Calibri"/>
          <w:sz w:val="24"/>
          <w:szCs w:val="24"/>
        </w:rPr>
        <w:t>Every dollar of revenue diverted toward private schools is revenue that cannot be invested i</w:t>
      </w:r>
      <w:r w:rsidR="002365C4" w:rsidRPr="00106EE0">
        <w:rPr>
          <w:rFonts w:cs="Calibri"/>
          <w:sz w:val="24"/>
          <w:szCs w:val="24"/>
        </w:rPr>
        <w:t>n the public education system.”</w:t>
      </w:r>
    </w:p>
    <w:p w:rsidR="0051638D" w:rsidRPr="00106EE0" w:rsidRDefault="008646FF" w:rsidP="00B00917">
      <w:pPr>
        <w:pStyle w:val="ListParagraph"/>
        <w:widowControl w:val="0"/>
        <w:numPr>
          <w:ilvl w:val="0"/>
          <w:numId w:val="9"/>
        </w:numPr>
        <w:spacing w:before="120" w:after="0" w:line="240" w:lineRule="auto"/>
        <w:contextualSpacing w:val="0"/>
        <w:rPr>
          <w:rFonts w:cs="Calibri"/>
          <w:sz w:val="24"/>
          <w:szCs w:val="24"/>
        </w:rPr>
      </w:pPr>
      <w:r>
        <w:rPr>
          <w:rFonts w:cs="Calibri"/>
          <w:b/>
          <w:sz w:val="24"/>
          <w:szCs w:val="24"/>
        </w:rPr>
        <w:t>Programs Start Small but Expand</w:t>
      </w:r>
      <w:r w:rsidR="0051638D" w:rsidRPr="00106EE0">
        <w:rPr>
          <w:rFonts w:cs="Calibri"/>
          <w:b/>
          <w:sz w:val="24"/>
          <w:szCs w:val="24"/>
        </w:rPr>
        <w:t>:</w:t>
      </w:r>
      <w:r w:rsidR="0051638D" w:rsidRPr="00106EE0">
        <w:rPr>
          <w:rFonts w:cs="Calibri"/>
          <w:sz w:val="24"/>
          <w:szCs w:val="24"/>
        </w:rPr>
        <w:t xml:space="preserve"> </w:t>
      </w:r>
      <w:r>
        <w:rPr>
          <w:rFonts w:cs="Calibri"/>
          <w:sz w:val="24"/>
          <w:szCs w:val="24"/>
        </w:rPr>
        <w:t xml:space="preserve">school choice programs in other states tend to start small, often with eligibility available to </w:t>
      </w:r>
      <w:r w:rsidR="00EF47D7">
        <w:rPr>
          <w:rFonts w:cs="Calibri"/>
          <w:sz w:val="24"/>
          <w:szCs w:val="24"/>
        </w:rPr>
        <w:t>low-</w:t>
      </w:r>
      <w:r>
        <w:rPr>
          <w:rFonts w:cs="Calibri"/>
          <w:sz w:val="24"/>
          <w:szCs w:val="24"/>
        </w:rPr>
        <w:t xml:space="preserve">income or students with disabilities. </w:t>
      </w:r>
      <w:r w:rsidR="00EF47D7">
        <w:rPr>
          <w:rFonts w:cs="Calibri"/>
          <w:sz w:val="24"/>
          <w:szCs w:val="24"/>
        </w:rPr>
        <w:t>Though, o</w:t>
      </w:r>
      <w:r>
        <w:rPr>
          <w:rFonts w:cs="Calibri"/>
          <w:sz w:val="24"/>
          <w:szCs w:val="24"/>
        </w:rPr>
        <w:t xml:space="preserve">ver time, eligibility expands to include all students. </w:t>
      </w:r>
      <w:r w:rsidR="00C3055E">
        <w:rPr>
          <w:rFonts w:cs="Calibri"/>
          <w:sz w:val="24"/>
          <w:szCs w:val="24"/>
        </w:rPr>
        <w:t xml:space="preserve">For example, </w:t>
      </w:r>
      <w:r w:rsidR="00C3055E" w:rsidRPr="00C3055E">
        <w:rPr>
          <w:rFonts w:cs="Calibri"/>
          <w:sz w:val="24"/>
          <w:szCs w:val="24"/>
        </w:rPr>
        <w:t xml:space="preserve">Ohio’s private school vouchers began as a pilot program, but has grown from $42 million a year in 2008 to $350 million in the 20-21 school year. </w:t>
      </w:r>
      <w:r>
        <w:rPr>
          <w:rFonts w:cs="Calibri"/>
          <w:sz w:val="24"/>
          <w:szCs w:val="24"/>
        </w:rPr>
        <w:t xml:space="preserve">With Iowa’s historic income tax cuts hitting the balance sheet with an anticipated $1.8 billion revenue reduction, the commitment to increase state support for private school will bump up against budget cuts in just a few short years. </w:t>
      </w:r>
    </w:p>
    <w:p w:rsidR="008F5D16" w:rsidRPr="006214A0" w:rsidRDefault="0051638D" w:rsidP="0035399C">
      <w:pPr>
        <w:pStyle w:val="ListParagraph"/>
        <w:widowControl w:val="0"/>
        <w:numPr>
          <w:ilvl w:val="0"/>
          <w:numId w:val="9"/>
        </w:numPr>
        <w:spacing w:before="120" w:after="0" w:line="240" w:lineRule="auto"/>
        <w:contextualSpacing w:val="0"/>
        <w:rPr>
          <w:rFonts w:cs="Calibri"/>
          <w:sz w:val="24"/>
          <w:szCs w:val="24"/>
        </w:rPr>
      </w:pPr>
      <w:r w:rsidRPr="0051638D">
        <w:rPr>
          <w:rFonts w:cs="Calibri"/>
          <w:b/>
          <w:noProof/>
          <w:sz w:val="24"/>
          <w:szCs w:val="24"/>
        </w:rPr>
        <w:drawing>
          <wp:anchor distT="0" distB="0" distL="114300" distR="114300" simplePos="0" relativeHeight="251658240" behindDoc="1" locked="0" layoutInCell="1" allowOverlap="1" wp14:anchorId="07A8CC37">
            <wp:simplePos x="0" y="0"/>
            <wp:positionH relativeFrom="column">
              <wp:posOffset>1910080</wp:posOffset>
            </wp:positionH>
            <wp:positionV relativeFrom="paragraph">
              <wp:posOffset>132080</wp:posOffset>
            </wp:positionV>
            <wp:extent cx="4912995" cy="2697480"/>
            <wp:effectExtent l="19050" t="19050" r="20955" b="26670"/>
            <wp:wrapTight wrapText="bothSides">
              <wp:wrapPolygon edited="0">
                <wp:start x="-84" y="-153"/>
                <wp:lineTo x="-84" y="21661"/>
                <wp:lineTo x="21608" y="21661"/>
                <wp:lineTo x="21608" y="-153"/>
                <wp:lineTo x="-84" y="-15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2995" cy="2697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63181" w:rsidRPr="006214A0">
        <w:rPr>
          <w:rFonts w:cs="Calibri"/>
          <w:b/>
          <w:sz w:val="24"/>
          <w:szCs w:val="24"/>
        </w:rPr>
        <w:t>Few Rural Private Schools:</w:t>
      </w:r>
      <w:r w:rsidR="00C63181" w:rsidRPr="006214A0">
        <w:rPr>
          <w:rFonts w:cs="Calibri"/>
          <w:sz w:val="24"/>
          <w:szCs w:val="24"/>
        </w:rPr>
        <w:t xml:space="preserve"> </w:t>
      </w:r>
      <w:r w:rsidR="008F5D16" w:rsidRPr="006214A0">
        <w:rPr>
          <w:rFonts w:cs="Calibri"/>
          <w:sz w:val="24"/>
          <w:szCs w:val="24"/>
        </w:rPr>
        <w:t xml:space="preserve">the survival of rural schools </w:t>
      </w:r>
      <w:r w:rsidR="00C3055E">
        <w:rPr>
          <w:rFonts w:cs="Calibri"/>
          <w:sz w:val="24"/>
          <w:szCs w:val="24"/>
        </w:rPr>
        <w:t xml:space="preserve">and variety of educational options for students </w:t>
      </w:r>
      <w:r w:rsidR="008F5D16" w:rsidRPr="006214A0">
        <w:rPr>
          <w:rFonts w:cs="Calibri"/>
          <w:sz w:val="24"/>
          <w:szCs w:val="24"/>
        </w:rPr>
        <w:t>depend on adequate state funding</w:t>
      </w:r>
      <w:r w:rsidR="00C3055E">
        <w:rPr>
          <w:rFonts w:cs="Calibri"/>
          <w:sz w:val="24"/>
          <w:szCs w:val="24"/>
        </w:rPr>
        <w:t>.</w:t>
      </w:r>
      <w:r w:rsidR="008F5D16" w:rsidRPr="006214A0">
        <w:rPr>
          <w:rFonts w:cs="Calibri"/>
          <w:sz w:val="24"/>
          <w:szCs w:val="24"/>
        </w:rPr>
        <w:t xml:space="preserve"> </w:t>
      </w:r>
      <w:r w:rsidR="00C3055E">
        <w:rPr>
          <w:rFonts w:cs="Calibri"/>
          <w:sz w:val="24"/>
          <w:szCs w:val="24"/>
        </w:rPr>
        <w:t>T</w:t>
      </w:r>
      <w:r w:rsidR="008F5D16" w:rsidRPr="006214A0">
        <w:rPr>
          <w:rFonts w:cs="Calibri"/>
          <w:sz w:val="24"/>
          <w:szCs w:val="24"/>
        </w:rPr>
        <w:t xml:space="preserve">here are few private schools available </w:t>
      </w:r>
      <w:r w:rsidR="00C63181" w:rsidRPr="006214A0">
        <w:rPr>
          <w:rFonts w:cs="Calibri"/>
          <w:sz w:val="24"/>
          <w:szCs w:val="24"/>
        </w:rPr>
        <w:t>for rural parents to exercise choice</w:t>
      </w:r>
      <w:r w:rsidR="00532536">
        <w:rPr>
          <w:rFonts w:cs="Calibri"/>
          <w:sz w:val="24"/>
          <w:szCs w:val="24"/>
        </w:rPr>
        <w:t>,</w:t>
      </w:r>
      <w:r w:rsidR="00845DF0">
        <w:rPr>
          <w:rFonts w:cs="Calibri"/>
          <w:sz w:val="24"/>
          <w:szCs w:val="24"/>
        </w:rPr>
        <w:t xml:space="preserve"> as t</w:t>
      </w:r>
      <w:r w:rsidR="00C63181" w:rsidRPr="006214A0">
        <w:rPr>
          <w:rFonts w:cs="Calibri"/>
          <w:sz w:val="24"/>
          <w:szCs w:val="24"/>
        </w:rPr>
        <w:t xml:space="preserve">his map from </w:t>
      </w:r>
      <w:r w:rsidR="00106EE0">
        <w:rPr>
          <w:rFonts w:cs="Calibri"/>
          <w:sz w:val="24"/>
          <w:szCs w:val="24"/>
        </w:rPr>
        <w:t>Iowa’s</w:t>
      </w:r>
      <w:r w:rsidR="00C63181" w:rsidRPr="006214A0">
        <w:rPr>
          <w:rFonts w:cs="Calibri"/>
          <w:sz w:val="24"/>
          <w:szCs w:val="24"/>
        </w:rPr>
        <w:t xml:space="preserve"> Department of Revenue </w:t>
      </w:r>
      <w:hyperlink r:id="rId12" w:history="1">
        <w:r w:rsidR="00C63181" w:rsidRPr="006214A0">
          <w:rPr>
            <w:rStyle w:val="Hyperlink"/>
            <w:rFonts w:cs="Calibri"/>
            <w:sz w:val="24"/>
            <w:szCs w:val="24"/>
          </w:rPr>
          <w:t>presentation</w:t>
        </w:r>
      </w:hyperlink>
      <w:r w:rsidR="00C63181" w:rsidRPr="006214A0">
        <w:rPr>
          <w:rFonts w:cs="Calibri"/>
          <w:sz w:val="24"/>
          <w:szCs w:val="24"/>
        </w:rPr>
        <w:t xml:space="preserve"> to the Tax Expenditure Committee measuring participation in tax credits, Jan</w:t>
      </w:r>
      <w:r w:rsidR="00845DF0">
        <w:rPr>
          <w:rFonts w:cs="Calibri"/>
          <w:sz w:val="24"/>
          <w:szCs w:val="24"/>
        </w:rPr>
        <w:t>.</w:t>
      </w:r>
      <w:r w:rsidR="00C63181" w:rsidRPr="006214A0">
        <w:rPr>
          <w:rFonts w:cs="Calibri"/>
          <w:sz w:val="24"/>
          <w:szCs w:val="24"/>
        </w:rPr>
        <w:t xml:space="preserve"> 2019, shows. According to the National Rural Education Association, </w:t>
      </w:r>
      <w:r w:rsidR="008646FF">
        <w:rPr>
          <w:rFonts w:cs="Calibri"/>
          <w:sz w:val="24"/>
          <w:szCs w:val="24"/>
        </w:rPr>
        <w:t>education savings accounts</w:t>
      </w:r>
      <w:r w:rsidR="00C63181" w:rsidRPr="006214A0">
        <w:rPr>
          <w:rFonts w:cs="Calibri"/>
          <w:sz w:val="24"/>
          <w:szCs w:val="24"/>
        </w:rPr>
        <w:t xml:space="preserve"> reduce resources to rural schools and save money for parents in urban centers.</w:t>
      </w:r>
      <w:r w:rsidR="00B42E78" w:rsidRPr="006214A0">
        <w:rPr>
          <w:rFonts w:cs="Calibri"/>
          <w:sz w:val="24"/>
          <w:szCs w:val="24"/>
        </w:rPr>
        <w:t xml:space="preserve"> </w:t>
      </w:r>
      <w:r w:rsidR="00C63181" w:rsidRPr="006214A0">
        <w:rPr>
          <w:rFonts w:cs="Calibri"/>
          <w:sz w:val="24"/>
          <w:szCs w:val="24"/>
        </w:rPr>
        <w:t>M</w:t>
      </w:r>
      <w:r w:rsidR="008F5D16" w:rsidRPr="006214A0">
        <w:rPr>
          <w:rFonts w:cs="Calibri"/>
          <w:sz w:val="24"/>
          <w:szCs w:val="24"/>
        </w:rPr>
        <w:t xml:space="preserve">eanwhile, student poverty and minority concentration </w:t>
      </w:r>
      <w:r w:rsidR="00054CB1">
        <w:rPr>
          <w:rFonts w:cs="Calibri"/>
          <w:sz w:val="24"/>
          <w:szCs w:val="24"/>
        </w:rPr>
        <w:t>are</w:t>
      </w:r>
      <w:r w:rsidR="008F5D16" w:rsidRPr="006214A0">
        <w:rPr>
          <w:rFonts w:cs="Calibri"/>
          <w:sz w:val="24"/>
          <w:szCs w:val="24"/>
        </w:rPr>
        <w:t xml:space="preserve"> exacerbated when families with means are encouraged to leave the public school for a private </w:t>
      </w:r>
      <w:r w:rsidR="00532536">
        <w:rPr>
          <w:rFonts w:cs="Calibri"/>
          <w:sz w:val="24"/>
          <w:szCs w:val="24"/>
        </w:rPr>
        <w:t xml:space="preserve">school </w:t>
      </w:r>
      <w:r w:rsidR="008F5D16" w:rsidRPr="006214A0">
        <w:rPr>
          <w:rFonts w:cs="Calibri"/>
          <w:sz w:val="24"/>
          <w:szCs w:val="24"/>
        </w:rPr>
        <w:t>program</w:t>
      </w:r>
      <w:r w:rsidR="00845DF0">
        <w:rPr>
          <w:rFonts w:cs="Calibri"/>
          <w:sz w:val="24"/>
          <w:szCs w:val="24"/>
        </w:rPr>
        <w:t>.</w:t>
      </w:r>
      <w:r w:rsidR="008F5D16" w:rsidRPr="006214A0">
        <w:rPr>
          <w:rFonts w:cs="Calibri"/>
          <w:sz w:val="24"/>
          <w:szCs w:val="24"/>
        </w:rPr>
        <w:t xml:space="preserve"> </w:t>
      </w:r>
    </w:p>
    <w:p w:rsidR="008F5D16" w:rsidRPr="006214A0" w:rsidRDefault="00C63181" w:rsidP="00845DF0">
      <w:pPr>
        <w:pStyle w:val="ListParagraph"/>
        <w:widowControl w:val="0"/>
        <w:numPr>
          <w:ilvl w:val="0"/>
          <w:numId w:val="9"/>
        </w:numPr>
        <w:spacing w:before="120" w:after="0" w:line="240" w:lineRule="auto"/>
        <w:contextualSpacing w:val="0"/>
        <w:rPr>
          <w:rFonts w:cs="Calibri"/>
          <w:sz w:val="24"/>
          <w:szCs w:val="24"/>
        </w:rPr>
      </w:pPr>
      <w:r w:rsidRPr="006214A0">
        <w:rPr>
          <w:rFonts w:cs="Calibri"/>
          <w:b/>
          <w:sz w:val="24"/>
          <w:szCs w:val="24"/>
        </w:rPr>
        <w:t>No Oversight:</w:t>
      </w:r>
      <w:r w:rsidRPr="006214A0">
        <w:rPr>
          <w:rFonts w:cs="Calibri"/>
          <w:sz w:val="24"/>
          <w:szCs w:val="24"/>
        </w:rPr>
        <w:t xml:space="preserve"> </w:t>
      </w:r>
      <w:r w:rsidR="008F5D16" w:rsidRPr="006214A0">
        <w:rPr>
          <w:rFonts w:cs="Calibri"/>
          <w:sz w:val="24"/>
          <w:szCs w:val="24"/>
        </w:rPr>
        <w:t xml:space="preserve">The </w:t>
      </w:r>
      <w:r w:rsidR="00845DF0">
        <w:rPr>
          <w:rFonts w:cs="Calibri"/>
          <w:sz w:val="24"/>
          <w:szCs w:val="24"/>
        </w:rPr>
        <w:t xml:space="preserve">Economic Policy </w:t>
      </w:r>
      <w:r w:rsidR="008F5D16" w:rsidRPr="006214A0">
        <w:rPr>
          <w:rFonts w:cs="Calibri"/>
          <w:sz w:val="24"/>
          <w:szCs w:val="24"/>
        </w:rPr>
        <w:t xml:space="preserve">Institute also finds insufficient budgetary </w:t>
      </w:r>
      <w:r w:rsidR="006214A0">
        <w:rPr>
          <w:rFonts w:cs="Calibri"/>
          <w:sz w:val="24"/>
          <w:szCs w:val="24"/>
        </w:rPr>
        <w:t xml:space="preserve">oversight of voucher programs. </w:t>
      </w:r>
      <w:r w:rsidR="008F5D16" w:rsidRPr="006214A0">
        <w:rPr>
          <w:rFonts w:cs="Calibri"/>
          <w:sz w:val="24"/>
          <w:szCs w:val="24"/>
        </w:rPr>
        <w:t xml:space="preserve">There is no publicly elected school board or </w:t>
      </w:r>
      <w:r w:rsidR="0020263B">
        <w:rPr>
          <w:rFonts w:cs="Calibri"/>
          <w:sz w:val="24"/>
          <w:szCs w:val="24"/>
        </w:rPr>
        <w:t>D</w:t>
      </w:r>
      <w:r w:rsidR="00532536">
        <w:rPr>
          <w:rFonts w:cs="Calibri"/>
          <w:sz w:val="24"/>
          <w:szCs w:val="24"/>
        </w:rPr>
        <w:t xml:space="preserve">epartment of </w:t>
      </w:r>
      <w:r w:rsidR="0020263B">
        <w:rPr>
          <w:rFonts w:cs="Calibri"/>
          <w:sz w:val="24"/>
          <w:szCs w:val="24"/>
        </w:rPr>
        <w:t>E</w:t>
      </w:r>
      <w:r w:rsidR="00532536">
        <w:rPr>
          <w:rFonts w:cs="Calibri"/>
          <w:sz w:val="24"/>
          <w:szCs w:val="24"/>
        </w:rPr>
        <w:t>ducation</w:t>
      </w:r>
      <w:r w:rsidR="0020263B">
        <w:rPr>
          <w:rFonts w:cs="Calibri"/>
          <w:sz w:val="24"/>
          <w:szCs w:val="24"/>
        </w:rPr>
        <w:t xml:space="preserve"> regulation of</w:t>
      </w:r>
      <w:r w:rsidR="008F5D16" w:rsidRPr="006214A0">
        <w:rPr>
          <w:rFonts w:cs="Calibri"/>
          <w:sz w:val="24"/>
          <w:szCs w:val="24"/>
        </w:rPr>
        <w:t xml:space="preserve"> allowable expenditures. The public does not have access </w:t>
      </w:r>
      <w:r w:rsidR="006214A0">
        <w:rPr>
          <w:rFonts w:cs="Calibri"/>
          <w:sz w:val="24"/>
          <w:szCs w:val="24"/>
        </w:rPr>
        <w:t xml:space="preserve">to records or public meetings. </w:t>
      </w:r>
      <w:r w:rsidR="008F5D16" w:rsidRPr="006214A0">
        <w:rPr>
          <w:rFonts w:cs="Calibri"/>
          <w:sz w:val="24"/>
          <w:szCs w:val="24"/>
        </w:rPr>
        <w:t xml:space="preserve">Good stewardship of tax dollars requires transparency and clearly articulated expectations. </w:t>
      </w:r>
    </w:p>
    <w:p w:rsidR="008F5D16" w:rsidRDefault="00C63181" w:rsidP="00845DF0">
      <w:pPr>
        <w:pStyle w:val="ListParagraph"/>
        <w:widowControl w:val="0"/>
        <w:numPr>
          <w:ilvl w:val="0"/>
          <w:numId w:val="9"/>
        </w:numPr>
        <w:spacing w:before="120" w:after="0" w:line="240" w:lineRule="auto"/>
        <w:contextualSpacing w:val="0"/>
        <w:rPr>
          <w:rFonts w:cs="Calibri"/>
          <w:sz w:val="24"/>
          <w:szCs w:val="24"/>
        </w:rPr>
      </w:pPr>
      <w:r w:rsidRPr="006214A0">
        <w:rPr>
          <w:rFonts w:cs="Calibri"/>
          <w:b/>
          <w:sz w:val="24"/>
          <w:szCs w:val="24"/>
        </w:rPr>
        <w:t xml:space="preserve">Level </w:t>
      </w:r>
      <w:r w:rsidR="000B0BDC" w:rsidRPr="006214A0">
        <w:rPr>
          <w:rFonts w:cs="Calibri"/>
          <w:b/>
          <w:sz w:val="24"/>
          <w:szCs w:val="24"/>
        </w:rPr>
        <w:t>the P</w:t>
      </w:r>
      <w:r w:rsidRPr="006214A0">
        <w:rPr>
          <w:rFonts w:cs="Calibri"/>
          <w:b/>
          <w:sz w:val="24"/>
          <w:szCs w:val="24"/>
        </w:rPr>
        <w:t xml:space="preserve">laying field: </w:t>
      </w:r>
      <w:r w:rsidR="008F5D16" w:rsidRPr="006214A0">
        <w:rPr>
          <w:rFonts w:cs="Calibri"/>
          <w:sz w:val="24"/>
          <w:szCs w:val="24"/>
        </w:rPr>
        <w:t>Public schools are accountable to taxpayers, parents, communities</w:t>
      </w:r>
      <w:r w:rsidR="008646FF">
        <w:rPr>
          <w:rFonts w:cs="Calibri"/>
          <w:sz w:val="24"/>
          <w:szCs w:val="24"/>
        </w:rPr>
        <w:t xml:space="preserve"> (</w:t>
      </w:r>
      <w:r w:rsidR="008F5D16" w:rsidRPr="006214A0">
        <w:rPr>
          <w:rFonts w:cs="Calibri"/>
          <w:sz w:val="24"/>
          <w:szCs w:val="24"/>
        </w:rPr>
        <w:t xml:space="preserve">the </w:t>
      </w:r>
      <w:r w:rsidR="006214A0">
        <w:rPr>
          <w:rFonts w:cs="Calibri"/>
          <w:sz w:val="24"/>
          <w:szCs w:val="24"/>
        </w:rPr>
        <w:t>public</w:t>
      </w:r>
      <w:r w:rsidR="008646FF">
        <w:rPr>
          <w:rFonts w:cs="Calibri"/>
          <w:sz w:val="24"/>
          <w:szCs w:val="24"/>
        </w:rPr>
        <w:t>)</w:t>
      </w:r>
      <w:r w:rsidR="00532536">
        <w:rPr>
          <w:rFonts w:cs="Calibri"/>
          <w:sz w:val="24"/>
          <w:szCs w:val="24"/>
        </w:rPr>
        <w:t>,</w:t>
      </w:r>
      <w:r w:rsidR="006214A0">
        <w:rPr>
          <w:rFonts w:cs="Calibri"/>
          <w:sz w:val="24"/>
          <w:szCs w:val="24"/>
        </w:rPr>
        <w:t xml:space="preserve"> and serve all students. </w:t>
      </w:r>
      <w:r w:rsidR="008646FF">
        <w:rPr>
          <w:rFonts w:cs="Calibri"/>
          <w:sz w:val="24"/>
          <w:szCs w:val="24"/>
        </w:rPr>
        <w:t>Unlike public schools, private</w:t>
      </w:r>
      <w:r w:rsidR="00532536">
        <w:rPr>
          <w:rFonts w:cs="Calibri"/>
          <w:sz w:val="24"/>
          <w:szCs w:val="24"/>
        </w:rPr>
        <w:t xml:space="preserve"> school</w:t>
      </w:r>
      <w:r w:rsidR="008646FF">
        <w:rPr>
          <w:rFonts w:cs="Calibri"/>
          <w:sz w:val="24"/>
          <w:szCs w:val="24"/>
        </w:rPr>
        <w:t>s can</w:t>
      </w:r>
      <w:r w:rsidR="008F5D16" w:rsidRPr="006214A0">
        <w:rPr>
          <w:rFonts w:cs="Calibri"/>
          <w:sz w:val="24"/>
          <w:szCs w:val="24"/>
        </w:rPr>
        <w:t xml:space="preserve"> </w:t>
      </w:r>
      <w:r w:rsidR="000B0BDC" w:rsidRPr="006214A0">
        <w:rPr>
          <w:rFonts w:cs="Calibri"/>
          <w:sz w:val="24"/>
          <w:szCs w:val="24"/>
        </w:rPr>
        <w:t xml:space="preserve">refuse to enroll or </w:t>
      </w:r>
      <w:r w:rsidR="008646FF">
        <w:rPr>
          <w:rFonts w:cs="Calibri"/>
          <w:sz w:val="24"/>
          <w:szCs w:val="24"/>
        </w:rPr>
        <w:t xml:space="preserve">later </w:t>
      </w:r>
      <w:r w:rsidR="000B0BDC" w:rsidRPr="006214A0">
        <w:rPr>
          <w:rFonts w:cs="Calibri"/>
          <w:sz w:val="24"/>
          <w:szCs w:val="24"/>
        </w:rPr>
        <w:t>expel</w:t>
      </w:r>
      <w:r w:rsidR="008F5D16" w:rsidRPr="006214A0">
        <w:rPr>
          <w:rFonts w:cs="Calibri"/>
          <w:sz w:val="24"/>
          <w:szCs w:val="24"/>
        </w:rPr>
        <w:t xml:space="preserve"> students not meeting expectations or refuse enrollment based on specific student needs, </w:t>
      </w:r>
      <w:r w:rsidR="008F5D16" w:rsidRPr="006214A0">
        <w:rPr>
          <w:rFonts w:cs="Calibri"/>
          <w:sz w:val="24"/>
          <w:szCs w:val="24"/>
        </w:rPr>
        <w:lastRenderedPageBreak/>
        <w:t xml:space="preserve">such as </w:t>
      </w:r>
      <w:r w:rsidR="000B0BDC" w:rsidRPr="006214A0">
        <w:rPr>
          <w:rFonts w:cs="Calibri"/>
          <w:sz w:val="24"/>
          <w:szCs w:val="24"/>
        </w:rPr>
        <w:t xml:space="preserve">students with </w:t>
      </w:r>
      <w:r w:rsidR="008F5D16" w:rsidRPr="006214A0">
        <w:rPr>
          <w:rFonts w:cs="Calibri"/>
          <w:sz w:val="24"/>
          <w:szCs w:val="24"/>
        </w:rPr>
        <w:t>disabilities</w:t>
      </w:r>
      <w:r w:rsidR="00343204">
        <w:rPr>
          <w:rFonts w:cs="Calibri"/>
          <w:sz w:val="24"/>
          <w:szCs w:val="24"/>
        </w:rPr>
        <w:t>,</w:t>
      </w:r>
      <w:r w:rsidR="000B0BDC" w:rsidRPr="006214A0">
        <w:rPr>
          <w:rFonts w:cs="Calibri"/>
          <w:sz w:val="24"/>
          <w:szCs w:val="24"/>
        </w:rPr>
        <w:t xml:space="preserve"> </w:t>
      </w:r>
      <w:r w:rsidR="008F5D16" w:rsidRPr="006214A0">
        <w:rPr>
          <w:rFonts w:cs="Calibri"/>
          <w:sz w:val="24"/>
          <w:szCs w:val="24"/>
        </w:rPr>
        <w:t>non-English-speaking, minority</w:t>
      </w:r>
      <w:r w:rsidR="008646FF">
        <w:rPr>
          <w:rFonts w:cs="Calibri"/>
          <w:sz w:val="24"/>
          <w:szCs w:val="24"/>
        </w:rPr>
        <w:t>,</w:t>
      </w:r>
      <w:r w:rsidR="008F5D16" w:rsidRPr="006214A0">
        <w:rPr>
          <w:rFonts w:cs="Calibri"/>
          <w:sz w:val="24"/>
          <w:szCs w:val="24"/>
        </w:rPr>
        <w:t xml:space="preserve"> low income</w:t>
      </w:r>
      <w:r w:rsidR="008646FF">
        <w:rPr>
          <w:rFonts w:cs="Calibri"/>
          <w:sz w:val="24"/>
          <w:szCs w:val="24"/>
        </w:rPr>
        <w:t xml:space="preserve"> or transgender</w:t>
      </w:r>
      <w:bookmarkStart w:id="0" w:name="_GoBack"/>
      <w:r w:rsidR="00C3055E">
        <w:rPr>
          <w:rFonts w:cs="Calibri"/>
          <w:sz w:val="24"/>
          <w:szCs w:val="24"/>
        </w:rPr>
        <w:t xml:space="preserve"> students</w:t>
      </w:r>
      <w:bookmarkEnd w:id="0"/>
      <w:r w:rsidR="008F5D16" w:rsidRPr="006214A0">
        <w:rPr>
          <w:rFonts w:cs="Calibri"/>
          <w:sz w:val="24"/>
          <w:szCs w:val="24"/>
        </w:rPr>
        <w:t xml:space="preserve">. If additional state dollars are used to fund </w:t>
      </w:r>
      <w:r w:rsidR="008646FF">
        <w:rPr>
          <w:rFonts w:cs="Calibri"/>
          <w:sz w:val="24"/>
          <w:szCs w:val="24"/>
        </w:rPr>
        <w:t>ESAs</w:t>
      </w:r>
      <w:r w:rsidR="008F5D16" w:rsidRPr="006214A0">
        <w:rPr>
          <w:rFonts w:cs="Calibri"/>
          <w:sz w:val="24"/>
          <w:szCs w:val="24"/>
        </w:rPr>
        <w:t xml:space="preserve">, the private schools receiving those tax dollars </w:t>
      </w:r>
      <w:r w:rsidR="008646FF">
        <w:rPr>
          <w:rFonts w:cs="Calibri"/>
          <w:sz w:val="24"/>
          <w:szCs w:val="24"/>
        </w:rPr>
        <w:t xml:space="preserve">should </w:t>
      </w:r>
      <w:r w:rsidR="008F5D16" w:rsidRPr="006214A0">
        <w:rPr>
          <w:rFonts w:cs="Calibri"/>
          <w:sz w:val="24"/>
          <w:szCs w:val="24"/>
        </w:rPr>
        <w:t xml:space="preserve">also </w:t>
      </w:r>
      <w:r w:rsidR="00532536">
        <w:rPr>
          <w:rFonts w:cs="Calibri"/>
          <w:sz w:val="24"/>
          <w:szCs w:val="24"/>
        </w:rPr>
        <w:t xml:space="preserve">be required to </w:t>
      </w:r>
      <w:r w:rsidR="008F5D16" w:rsidRPr="006214A0">
        <w:rPr>
          <w:rFonts w:cs="Calibri"/>
          <w:sz w:val="24"/>
          <w:szCs w:val="24"/>
        </w:rPr>
        <w:t xml:space="preserve">comply with testing, reporting, </w:t>
      </w:r>
      <w:r w:rsidR="000B0BDC" w:rsidRPr="006214A0">
        <w:rPr>
          <w:rFonts w:cs="Calibri"/>
          <w:sz w:val="24"/>
          <w:szCs w:val="24"/>
        </w:rPr>
        <w:t xml:space="preserve">enrollment </w:t>
      </w:r>
      <w:r w:rsidR="008F5D16" w:rsidRPr="006214A0">
        <w:rPr>
          <w:rFonts w:cs="Calibri"/>
          <w:sz w:val="24"/>
          <w:szCs w:val="24"/>
        </w:rPr>
        <w:t>and service requirements.</w:t>
      </w:r>
      <w:r w:rsidR="00BB3C6A">
        <w:rPr>
          <w:rFonts w:cs="Calibri"/>
          <w:sz w:val="24"/>
          <w:szCs w:val="24"/>
        </w:rPr>
        <w:t xml:space="preserve"> </w:t>
      </w:r>
    </w:p>
    <w:p w:rsidR="008646FF" w:rsidRPr="008646FF" w:rsidRDefault="008646FF" w:rsidP="008646FF">
      <w:pPr>
        <w:widowControl w:val="0"/>
        <w:spacing w:before="120" w:after="0" w:line="240" w:lineRule="auto"/>
        <w:rPr>
          <w:rFonts w:cs="Calibri"/>
          <w:sz w:val="24"/>
          <w:szCs w:val="24"/>
        </w:rPr>
      </w:pPr>
    </w:p>
    <w:p w:rsidR="00651A15" w:rsidRPr="006214A0" w:rsidRDefault="008646FF" w:rsidP="000B0BDC">
      <w:pPr>
        <w:widowControl w:val="0"/>
        <w:spacing w:after="0" w:line="240" w:lineRule="auto"/>
        <w:rPr>
          <w:rFonts w:eastAsia="Calibri" w:cstheme="minorHAnsi"/>
          <w:sz w:val="24"/>
          <w:szCs w:val="24"/>
        </w:rPr>
      </w:pPr>
      <w:r>
        <w:rPr>
          <w:rFonts w:eastAsia="Calibri" w:cstheme="minorHAnsi"/>
          <w:noProof/>
          <w:sz w:val="24"/>
          <w:szCs w:val="24"/>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67945</wp:posOffset>
                </wp:positionV>
                <wp:extent cx="6477000" cy="6278880"/>
                <wp:effectExtent l="0" t="0" r="19050" b="26670"/>
                <wp:wrapNone/>
                <wp:docPr id="9" name="Rectangle 9"/>
                <wp:cNvGraphicFramePr/>
                <a:graphic xmlns:a="http://schemas.openxmlformats.org/drawingml/2006/main">
                  <a:graphicData uri="http://schemas.microsoft.com/office/word/2010/wordprocessingShape">
                    <wps:wsp>
                      <wps:cNvSpPr/>
                      <wps:spPr>
                        <a:xfrm>
                          <a:off x="0" y="0"/>
                          <a:ext cx="6477000" cy="62788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A610EA" id="Rectangle 9" o:spid="_x0000_s1026" style="position:absolute;margin-left:-7.5pt;margin-top:5.35pt;width:510pt;height:49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" filled="f" strokecolor="#243f60 [1604]" strokeweight="2pt"/>
            </w:pict>
          </mc:Fallback>
        </mc:AlternateContent>
      </w:r>
    </w:p>
    <w:p w:rsidR="0035399C" w:rsidRDefault="0035399C" w:rsidP="008646FF">
      <w:pPr>
        <w:shd w:val="clear" w:color="auto" w:fill="FFFFFF"/>
        <w:spacing w:after="0" w:line="240" w:lineRule="auto"/>
        <w:ind w:right="-270"/>
        <w:rPr>
          <w:rFonts w:ascii="Arial" w:eastAsia="Times New Roman" w:hAnsi="Arial" w:cs="Arial"/>
          <w:b/>
          <w:color w:val="000000"/>
        </w:rPr>
      </w:pPr>
    </w:p>
    <w:p w:rsidR="008646FF" w:rsidRDefault="008646FF" w:rsidP="008646FF">
      <w:pPr>
        <w:shd w:val="clear" w:color="auto" w:fill="FFFFFF"/>
        <w:spacing w:after="0" w:line="240" w:lineRule="auto"/>
        <w:ind w:right="-270"/>
        <w:rPr>
          <w:rFonts w:ascii="Arial" w:eastAsia="Times New Roman" w:hAnsi="Arial" w:cs="Arial"/>
          <w:color w:val="000000"/>
        </w:rPr>
      </w:pPr>
      <w:r w:rsidRPr="003424CF">
        <w:rPr>
          <w:rFonts w:ascii="Arial" w:eastAsia="Times New Roman" w:hAnsi="Arial" w:cs="Arial"/>
          <w:b/>
          <w:color w:val="000000"/>
        </w:rPr>
        <w:t>Public School Priority:</w:t>
      </w:r>
      <w:r w:rsidRPr="003424CF">
        <w:rPr>
          <w:rFonts w:ascii="Arial" w:eastAsia="Times New Roman" w:hAnsi="Arial" w:cs="Arial"/>
          <w:color w:val="000000"/>
        </w:rPr>
        <w:t xml:space="preserve"> Public schools must be adequately funded and supported by the </w:t>
      </w:r>
      <w:r w:rsidR="00532536">
        <w:rPr>
          <w:rFonts w:ascii="Arial" w:eastAsia="Times New Roman" w:hAnsi="Arial" w:cs="Arial"/>
          <w:color w:val="000000"/>
        </w:rPr>
        <w:t>S</w:t>
      </w:r>
      <w:r w:rsidR="00532536" w:rsidRPr="003424CF">
        <w:rPr>
          <w:rFonts w:ascii="Arial" w:eastAsia="Times New Roman" w:hAnsi="Arial" w:cs="Arial"/>
          <w:color w:val="000000"/>
        </w:rPr>
        <w:t>tate</w:t>
      </w:r>
      <w:r w:rsidRPr="003424CF">
        <w:rPr>
          <w:rFonts w:ascii="Arial" w:eastAsia="Times New Roman" w:hAnsi="Arial" w:cs="Arial"/>
          <w:color w:val="000000"/>
        </w:rPr>
        <w:t xml:space="preserve">. Investments in education savings accounts, voucher programs, school tuition organizations or home school, whether by tax credit or direct appropriation, remove resources from public schools in three ways; </w:t>
      </w:r>
    </w:p>
    <w:p w:rsidR="00532536" w:rsidRPr="003424CF" w:rsidRDefault="00532536" w:rsidP="008646FF">
      <w:pPr>
        <w:shd w:val="clear" w:color="auto" w:fill="FFFFFF"/>
        <w:spacing w:after="0" w:line="240" w:lineRule="auto"/>
        <w:ind w:right="-270"/>
        <w:rPr>
          <w:rFonts w:ascii="Arial" w:eastAsia="Times New Roman" w:hAnsi="Arial" w:cs="Arial"/>
          <w:color w:val="000000"/>
        </w:rPr>
      </w:pPr>
    </w:p>
    <w:p w:rsidR="008646FF" w:rsidRPr="003424CF" w:rsidRDefault="008646FF" w:rsidP="008646FF">
      <w:pPr>
        <w:pStyle w:val="ListParagraph"/>
        <w:numPr>
          <w:ilvl w:val="0"/>
          <w:numId w:val="11"/>
        </w:numPr>
        <w:shd w:val="clear" w:color="auto" w:fill="FFFFFF"/>
        <w:spacing w:line="240" w:lineRule="auto"/>
        <w:ind w:left="965" w:right="-270"/>
        <w:contextualSpacing w:val="0"/>
        <w:rPr>
          <w:rFonts w:ascii="Arial" w:eastAsia="Times New Roman" w:hAnsi="Arial" w:cs="Arial"/>
          <w:color w:val="000000"/>
        </w:rPr>
      </w:pPr>
      <w:r w:rsidRPr="003424CF">
        <w:rPr>
          <w:rFonts w:ascii="Arial" w:eastAsia="Times New Roman" w:hAnsi="Arial" w:cs="Arial"/>
          <w:color w:val="000000"/>
        </w:rPr>
        <w:t xml:space="preserve">Iowa’s funding formula is enrollment based. Fewer students </w:t>
      </w:r>
      <w:r w:rsidR="00532536">
        <w:rPr>
          <w:rFonts w:ascii="Arial" w:eastAsia="Times New Roman" w:hAnsi="Arial" w:cs="Arial"/>
          <w:color w:val="000000"/>
        </w:rPr>
        <w:t xml:space="preserve">in public schools </w:t>
      </w:r>
      <w:r w:rsidRPr="003424CF">
        <w:rPr>
          <w:rFonts w:ascii="Arial" w:eastAsia="Times New Roman" w:hAnsi="Arial" w:cs="Arial"/>
          <w:color w:val="000000"/>
        </w:rPr>
        <w:t xml:space="preserve">results in fewer resources for staff, programs and courses for the vast majority of students remaining in the public school. For rural schools in particular, the loss of students further stresses an already tight economy of scale. </w:t>
      </w:r>
    </w:p>
    <w:p w:rsidR="008646FF" w:rsidRPr="003424CF" w:rsidRDefault="008646FF" w:rsidP="008646FF">
      <w:pPr>
        <w:pStyle w:val="ListParagraph"/>
        <w:numPr>
          <w:ilvl w:val="0"/>
          <w:numId w:val="11"/>
        </w:numPr>
        <w:shd w:val="clear" w:color="auto" w:fill="FFFFFF"/>
        <w:spacing w:line="240" w:lineRule="auto"/>
        <w:ind w:left="965" w:right="-270"/>
        <w:contextualSpacing w:val="0"/>
        <w:rPr>
          <w:rFonts w:ascii="Arial" w:eastAsia="Times New Roman" w:hAnsi="Arial" w:cs="Arial"/>
          <w:color w:val="000000"/>
        </w:rPr>
      </w:pPr>
      <w:r w:rsidRPr="003424CF">
        <w:rPr>
          <w:rFonts w:ascii="Arial" w:eastAsia="Times New Roman" w:hAnsi="Arial" w:cs="Arial"/>
          <w:color w:val="000000"/>
        </w:rPr>
        <w:t xml:space="preserve">Carving Iowa’s education funding pie into more pieces means a smaller piece of </w:t>
      </w:r>
      <w:r w:rsidR="00532536">
        <w:rPr>
          <w:rFonts w:ascii="Arial" w:eastAsia="Times New Roman" w:hAnsi="Arial" w:cs="Arial"/>
          <w:color w:val="000000"/>
        </w:rPr>
        <w:t xml:space="preserve">the </w:t>
      </w:r>
      <w:r w:rsidRPr="003424CF">
        <w:rPr>
          <w:rFonts w:ascii="Arial" w:eastAsia="Times New Roman" w:hAnsi="Arial" w:cs="Arial"/>
          <w:color w:val="000000"/>
        </w:rPr>
        <w:t>pie for Iowa’s public</w:t>
      </w:r>
      <w:r w:rsidR="00532536">
        <w:rPr>
          <w:rFonts w:ascii="Arial" w:eastAsia="Times New Roman" w:hAnsi="Arial" w:cs="Arial"/>
          <w:color w:val="000000"/>
        </w:rPr>
        <w:t xml:space="preserve"> </w:t>
      </w:r>
      <w:r w:rsidRPr="003424CF">
        <w:rPr>
          <w:rFonts w:ascii="Arial" w:eastAsia="Times New Roman" w:hAnsi="Arial" w:cs="Arial"/>
          <w:color w:val="000000"/>
        </w:rPr>
        <w:t xml:space="preserve">school students. Rural school leaders, looking ahead to the implementation of the 2022 historic tax cuts, already fear the inability of the state to adequately fund public schools, let alone take on the commitment of a second educational delivery system. </w:t>
      </w:r>
    </w:p>
    <w:p w:rsidR="008646FF" w:rsidRPr="003424CF" w:rsidRDefault="008646FF" w:rsidP="008646FF">
      <w:pPr>
        <w:pStyle w:val="ListParagraph"/>
        <w:numPr>
          <w:ilvl w:val="0"/>
          <w:numId w:val="11"/>
        </w:numPr>
        <w:shd w:val="clear" w:color="auto" w:fill="FFFFFF"/>
        <w:spacing w:line="240" w:lineRule="auto"/>
        <w:ind w:left="965"/>
        <w:contextualSpacing w:val="0"/>
        <w:rPr>
          <w:rFonts w:ascii="Arial" w:eastAsia="Times New Roman" w:hAnsi="Arial" w:cs="Arial"/>
          <w:color w:val="000000"/>
        </w:rPr>
      </w:pPr>
      <w:r w:rsidRPr="003424CF">
        <w:rPr>
          <w:rFonts w:ascii="Arial" w:eastAsia="Times New Roman" w:hAnsi="Arial" w:cs="Arial"/>
          <w:color w:val="000000"/>
        </w:rPr>
        <w:t>School choice programs typically start small but quickly expand eligibility criteria (increased income eligibility, support for home school, or even eventual public support of private tuition for any student at any private school that will take them)</w:t>
      </w:r>
      <w:r w:rsidR="00532536">
        <w:rPr>
          <w:rFonts w:ascii="Arial" w:eastAsia="Times New Roman" w:hAnsi="Arial" w:cs="Arial"/>
          <w:color w:val="000000"/>
        </w:rPr>
        <w:t>.</w:t>
      </w:r>
      <w:r w:rsidRPr="003424CF">
        <w:rPr>
          <w:rFonts w:ascii="Arial" w:eastAsia="Times New Roman" w:hAnsi="Arial" w:cs="Arial"/>
          <w:color w:val="000000"/>
        </w:rPr>
        <w:t xml:space="preserve"> Many rural school districts do not have a private school in their community today. In the future, private online academies, the pressure for the state to support homeschooling</w:t>
      </w:r>
      <w:r w:rsidR="00532536">
        <w:rPr>
          <w:rFonts w:ascii="Arial" w:eastAsia="Times New Roman" w:hAnsi="Arial" w:cs="Arial"/>
          <w:color w:val="000000"/>
        </w:rPr>
        <w:t>,</w:t>
      </w:r>
      <w:r w:rsidRPr="003424CF">
        <w:rPr>
          <w:rFonts w:ascii="Arial" w:eastAsia="Times New Roman" w:hAnsi="Arial" w:cs="Arial"/>
          <w:color w:val="000000"/>
        </w:rPr>
        <w:t xml:space="preserve"> and the profit motive to expand private schools without the corresponding costs of oversight and compliance</w:t>
      </w:r>
      <w:r w:rsidR="00532536">
        <w:rPr>
          <w:rFonts w:ascii="Arial" w:eastAsia="Times New Roman" w:hAnsi="Arial" w:cs="Arial"/>
          <w:color w:val="000000"/>
        </w:rPr>
        <w:t>,</w:t>
      </w:r>
      <w:r w:rsidRPr="003424CF">
        <w:rPr>
          <w:rFonts w:ascii="Arial" w:eastAsia="Times New Roman" w:hAnsi="Arial" w:cs="Arial"/>
          <w:color w:val="000000"/>
        </w:rPr>
        <w:t xml:space="preserve"> will create lower economies of scale and the inability for small rural schools to survive increased rigorous state accreditation compliance. </w:t>
      </w:r>
    </w:p>
    <w:p w:rsidR="0035399C" w:rsidRDefault="008646FF" w:rsidP="008646FF">
      <w:pPr>
        <w:shd w:val="clear" w:color="auto" w:fill="FFFFFF"/>
        <w:spacing w:before="100" w:beforeAutospacing="1" w:after="100" w:afterAutospacing="1" w:line="240" w:lineRule="auto"/>
        <w:rPr>
          <w:rFonts w:ascii="Arial" w:eastAsia="Times New Roman" w:hAnsi="Arial" w:cs="Arial"/>
          <w:color w:val="000000"/>
        </w:rPr>
      </w:pPr>
      <w:r w:rsidRPr="003424CF">
        <w:rPr>
          <w:rFonts w:ascii="Arial" w:eastAsia="Times New Roman" w:hAnsi="Arial" w:cs="Arial"/>
          <w:color w:val="000000"/>
        </w:rPr>
        <w:t>RSAI is opposed to all forms of education savings accounts/voucher programs/additional public funds appropriated for private or home school</w:t>
      </w:r>
      <w:r w:rsidR="00532536" w:rsidRPr="003424CF">
        <w:rPr>
          <w:rFonts w:ascii="Arial" w:eastAsia="Times New Roman" w:hAnsi="Arial" w:cs="Arial"/>
          <w:color w:val="000000"/>
        </w:rPr>
        <w:t>.</w:t>
      </w:r>
      <w:r w:rsidR="00532536">
        <w:rPr>
          <w:rFonts w:ascii="Arial" w:eastAsia="Times New Roman" w:hAnsi="Arial" w:cs="Arial"/>
          <w:color w:val="000000"/>
        </w:rPr>
        <w:t xml:space="preserve"> </w:t>
      </w:r>
      <w:r w:rsidRPr="003424CF">
        <w:rPr>
          <w:rFonts w:ascii="Arial" w:eastAsia="Times New Roman" w:hAnsi="Arial" w:cs="Arial"/>
          <w:color w:val="000000"/>
        </w:rPr>
        <w:t xml:space="preserve">Such programs traditionally do not include accountability for tax expenditures, are not required to educate and assess all children or provide special education services, and are hidden from the public oversight that accompanies public funding. </w:t>
      </w:r>
    </w:p>
    <w:p w:rsidR="008646FF" w:rsidRPr="003424CF" w:rsidRDefault="008646FF" w:rsidP="008646FF">
      <w:pPr>
        <w:shd w:val="clear" w:color="auto" w:fill="FFFFFF"/>
        <w:spacing w:before="100" w:beforeAutospacing="1" w:after="100" w:afterAutospacing="1" w:line="240" w:lineRule="auto"/>
        <w:rPr>
          <w:rFonts w:ascii="Arial" w:eastAsia="Times New Roman" w:hAnsi="Arial" w:cs="Arial"/>
          <w:color w:val="000000"/>
        </w:rPr>
      </w:pPr>
      <w:r w:rsidRPr="003424CF">
        <w:rPr>
          <w:rFonts w:ascii="Arial" w:eastAsia="Times New Roman" w:hAnsi="Arial" w:cs="Arial"/>
          <w:color w:val="000000"/>
        </w:rPr>
        <w:t>With recent expansions to unlimited open enrollment to any public school in Iowa, combined with Iowa’s current public investment in private religious schools and home school exceeding $80 million, even small demonstration programs or pilot projects should be resisted; the camel’s nose under the tent is soon followed by the humps.</w:t>
      </w:r>
    </w:p>
    <w:sectPr w:rsidR="008646FF" w:rsidRPr="003424CF" w:rsidSect="008646FF">
      <w:headerReference w:type="default" r:id="rId13"/>
      <w:footerReference w:type="default" r:id="rId14"/>
      <w:headerReference w:type="first" r:id="rId15"/>
      <w:footerReference w:type="first" r:id="rId16"/>
      <w:pgSz w:w="12240" w:h="15840" w:code="1"/>
      <w:pgMar w:top="1267" w:right="1350" w:bottom="72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124" w:rsidRDefault="00617124" w:rsidP="00636F64">
      <w:pPr>
        <w:spacing w:after="0" w:line="240" w:lineRule="auto"/>
      </w:pPr>
      <w:r>
        <w:separator/>
      </w:r>
    </w:p>
  </w:endnote>
  <w:endnote w:type="continuationSeparator" w:id="0">
    <w:p w:rsidR="00617124" w:rsidRDefault="00617124" w:rsidP="0063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079971302"/>
      <w:docPartObj>
        <w:docPartGallery w:val="Page Numbers (Bottom of Page)"/>
        <w:docPartUnique/>
      </w:docPartObj>
    </w:sdtPr>
    <w:sdtEndPr>
      <w:rPr>
        <w:noProof/>
      </w:rPr>
    </w:sdtEndPr>
    <w:sdtContent>
      <w:p w:rsidR="00BB3C6A" w:rsidRPr="00BB3C6A" w:rsidRDefault="00BB3C6A" w:rsidP="00BB3C6A">
        <w:pPr>
          <w:pStyle w:val="Footer"/>
          <w:jc w:val="center"/>
          <w:rPr>
            <w:sz w:val="20"/>
            <w:szCs w:val="20"/>
          </w:rPr>
        </w:pPr>
        <w:r w:rsidRPr="006E7B2E">
          <w:rPr>
            <w:sz w:val="20"/>
            <w:szCs w:val="20"/>
          </w:rPr>
          <w:t>RSAI | 1201 63</w:t>
        </w:r>
        <w:r w:rsidRPr="006E7B2E">
          <w:rPr>
            <w:sz w:val="20"/>
            <w:szCs w:val="20"/>
            <w:vertAlign w:val="superscript"/>
          </w:rPr>
          <w:t>rd</w:t>
        </w:r>
        <w:r w:rsidRPr="006E7B2E">
          <w:rPr>
            <w:sz w:val="20"/>
            <w:szCs w:val="20"/>
          </w:rPr>
          <w:t xml:space="preserve"> Street, Des Moines, IA 50311 | (515) 251-5970 | </w:t>
        </w:r>
        <w:hyperlink r:id="rId1" w:history="1">
          <w:r w:rsidRPr="006E7B2E">
            <w:rPr>
              <w:rStyle w:val="Hyperlink"/>
              <w:sz w:val="20"/>
              <w:szCs w:val="20"/>
            </w:rPr>
            <w:t>www.rsaia.org</w:t>
          </w:r>
        </w:hyperlink>
        <w:r w:rsidRPr="006E7B2E">
          <w:rPr>
            <w:sz w:val="20"/>
            <w:szCs w:val="20"/>
          </w:rPr>
          <w:br/>
          <w:t xml:space="preserve">Margaret Buckton, Professional Advocate, </w:t>
        </w:r>
        <w:hyperlink r:id="rId2" w:history="1">
          <w:r w:rsidRPr="006E7B2E">
            <w:rPr>
              <w:rStyle w:val="Hyperlink"/>
              <w:sz w:val="20"/>
              <w:szCs w:val="20"/>
            </w:rPr>
            <w:t>margaret.buckton@rsaia.org</w:t>
          </w:r>
        </w:hyperlink>
        <w:r w:rsidRPr="006E7B2E">
          <w:rPr>
            <w:sz w:val="20"/>
            <w:szCs w:val="20"/>
          </w:rP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792494"/>
      <w:docPartObj>
        <w:docPartGallery w:val="Page Numbers (Bottom of Page)"/>
        <w:docPartUnique/>
      </w:docPartObj>
    </w:sdtPr>
    <w:sdtEndPr>
      <w:rPr>
        <w:noProof/>
      </w:rPr>
    </w:sdtEndPr>
    <w:sdtContent>
      <w:p w:rsidR="00BB3C6A" w:rsidRPr="00BB3C6A" w:rsidRDefault="00BB3C6A" w:rsidP="00BB3C6A">
        <w:pPr>
          <w:pStyle w:val="Footer"/>
          <w:jc w:val="center"/>
          <w:rPr>
            <w:sz w:val="20"/>
            <w:szCs w:val="20"/>
          </w:rPr>
        </w:pPr>
        <w:r w:rsidRPr="006E7B2E">
          <w:rPr>
            <w:sz w:val="20"/>
            <w:szCs w:val="20"/>
          </w:rPr>
          <w:t>RSAI | 1201 63</w:t>
        </w:r>
        <w:r w:rsidRPr="006E7B2E">
          <w:rPr>
            <w:sz w:val="20"/>
            <w:szCs w:val="20"/>
            <w:vertAlign w:val="superscript"/>
          </w:rPr>
          <w:t>rd</w:t>
        </w:r>
        <w:r w:rsidRPr="006E7B2E">
          <w:rPr>
            <w:sz w:val="20"/>
            <w:szCs w:val="20"/>
          </w:rPr>
          <w:t xml:space="preserve"> Street, Des Moines, IA 50311 | (515) 251-5970 | </w:t>
        </w:r>
        <w:hyperlink r:id="rId1" w:history="1">
          <w:r w:rsidRPr="006E7B2E">
            <w:rPr>
              <w:rStyle w:val="Hyperlink"/>
              <w:sz w:val="20"/>
              <w:szCs w:val="20"/>
            </w:rPr>
            <w:t>www.rsaia.org</w:t>
          </w:r>
        </w:hyperlink>
        <w:r w:rsidRPr="006E7B2E">
          <w:rPr>
            <w:sz w:val="20"/>
            <w:szCs w:val="20"/>
          </w:rPr>
          <w:br/>
          <w:t xml:space="preserve">Margaret Buckton, Professional Advocate, </w:t>
        </w:r>
        <w:hyperlink r:id="rId2" w:history="1">
          <w:r w:rsidRPr="006E7B2E">
            <w:rPr>
              <w:rStyle w:val="Hyperlink"/>
              <w:sz w:val="20"/>
              <w:szCs w:val="20"/>
            </w:rPr>
            <w:t>margaret.buckton@rsaia.org</w:t>
          </w:r>
        </w:hyperlink>
        <w:r w:rsidRPr="006E7B2E">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124" w:rsidRDefault="00617124" w:rsidP="00636F64">
      <w:pPr>
        <w:spacing w:after="0" w:line="240" w:lineRule="auto"/>
      </w:pPr>
      <w:r>
        <w:separator/>
      </w:r>
    </w:p>
  </w:footnote>
  <w:footnote w:type="continuationSeparator" w:id="0">
    <w:p w:rsidR="00617124" w:rsidRDefault="00617124" w:rsidP="00636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4F3" w:rsidRPr="00C11EA4" w:rsidRDefault="009354F3" w:rsidP="009354F3">
    <w:pPr>
      <w:pStyle w:val="Header"/>
      <w:tabs>
        <w:tab w:val="clear" w:pos="9360"/>
        <w:tab w:val="right" w:pos="9900"/>
      </w:tabs>
      <w:rPr>
        <w:i/>
        <w:sz w:val="20"/>
        <w:szCs w:val="20"/>
      </w:rPr>
    </w:pPr>
    <w:r w:rsidRPr="00C11EA4">
      <w:rPr>
        <w:i/>
        <w:sz w:val="20"/>
        <w:szCs w:val="20"/>
      </w:rPr>
      <w:t>RSAI</w:t>
    </w:r>
    <w:r>
      <w:rPr>
        <w:i/>
        <w:sz w:val="20"/>
        <w:szCs w:val="20"/>
      </w:rPr>
      <w:t xml:space="preserve"> 202</w:t>
    </w:r>
    <w:r w:rsidR="000D5FB6">
      <w:rPr>
        <w:i/>
        <w:sz w:val="20"/>
        <w:szCs w:val="20"/>
      </w:rPr>
      <w:t>3</w:t>
    </w:r>
    <w:r>
      <w:rPr>
        <w:i/>
        <w:sz w:val="20"/>
        <w:szCs w:val="20"/>
      </w:rPr>
      <w:t xml:space="preserve"> </w:t>
    </w:r>
    <w:r w:rsidR="00CB493F">
      <w:rPr>
        <w:i/>
        <w:sz w:val="20"/>
        <w:szCs w:val="20"/>
      </w:rPr>
      <w:t>Position Paper</w:t>
    </w:r>
    <w:r>
      <w:rPr>
        <w:i/>
        <w:sz w:val="20"/>
        <w:szCs w:val="20"/>
      </w:rPr>
      <w:t>:</w:t>
    </w:r>
    <w:r>
      <w:rPr>
        <w:i/>
        <w:sz w:val="20"/>
        <w:szCs w:val="20"/>
      </w:rPr>
      <w:tab/>
    </w:r>
    <w:r w:rsidRPr="00C11EA4">
      <w:rPr>
        <w:i/>
        <w:sz w:val="20"/>
        <w:szCs w:val="20"/>
      </w:rPr>
      <w:tab/>
      <w:t>Page</w:t>
    </w:r>
    <w:r w:rsidR="00BB3C6A">
      <w:rPr>
        <w:i/>
        <w:sz w:val="20"/>
        <w:szCs w:val="20"/>
      </w:rPr>
      <w:t xml:space="preserve"> </w:t>
    </w:r>
    <w:sdt>
      <w:sdtPr>
        <w:rPr>
          <w:i/>
          <w:sz w:val="20"/>
          <w:szCs w:val="20"/>
        </w:rPr>
        <w:id w:val="-1249347584"/>
        <w:docPartObj>
          <w:docPartGallery w:val="Page Numbers (Top of Page)"/>
          <w:docPartUnique/>
        </w:docPartObj>
      </w:sdtPr>
      <w:sdtEndPr>
        <w:rPr>
          <w:noProof/>
        </w:rPr>
      </w:sdtEndPr>
      <w:sdtContent>
        <w:r w:rsidRPr="00C11EA4">
          <w:rPr>
            <w:i/>
            <w:sz w:val="20"/>
            <w:szCs w:val="20"/>
          </w:rPr>
          <w:fldChar w:fldCharType="begin"/>
        </w:r>
        <w:r w:rsidRPr="00C11EA4">
          <w:rPr>
            <w:i/>
            <w:sz w:val="20"/>
            <w:szCs w:val="20"/>
          </w:rPr>
          <w:instrText xml:space="preserve"> PAGE   \* MERGEFORMAT </w:instrText>
        </w:r>
        <w:r w:rsidRPr="00C11EA4">
          <w:rPr>
            <w:i/>
            <w:sz w:val="20"/>
            <w:szCs w:val="20"/>
          </w:rPr>
          <w:fldChar w:fldCharType="separate"/>
        </w:r>
        <w:r w:rsidR="0032013C">
          <w:rPr>
            <w:i/>
            <w:noProof/>
            <w:sz w:val="20"/>
            <w:szCs w:val="20"/>
          </w:rPr>
          <w:t>2</w:t>
        </w:r>
        <w:r w:rsidRPr="00C11EA4">
          <w:rPr>
            <w:i/>
            <w:noProof/>
            <w:sz w:val="20"/>
            <w:szCs w:val="20"/>
          </w:rPr>
          <w:fldChar w:fldCharType="end"/>
        </w:r>
        <w:r>
          <w:rPr>
            <w:i/>
            <w:noProof/>
            <w:sz w:val="20"/>
            <w:szCs w:val="20"/>
          </w:rPr>
          <w:br/>
        </w:r>
        <w:r>
          <w:rPr>
            <w:i/>
            <w:sz w:val="20"/>
            <w:szCs w:val="20"/>
          </w:rPr>
          <w:t>School Choice and the Priority of Public Schools</w:t>
        </w:r>
      </w:sdtContent>
    </w:sdt>
  </w:p>
  <w:p w:rsidR="009354F3" w:rsidRDefault="009354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C6A" w:rsidRDefault="00BB3C6A" w:rsidP="00BB3C6A">
    <w:r>
      <w:rPr>
        <w:noProof/>
      </w:rPr>
      <w:drawing>
        <wp:anchor distT="0" distB="0" distL="114300" distR="114300" simplePos="0" relativeHeight="251659264" behindDoc="1" locked="0" layoutInCell="1" allowOverlap="1" wp14:anchorId="6FEB751A" wp14:editId="36F866F3">
          <wp:simplePos x="0" y="0"/>
          <wp:positionH relativeFrom="column">
            <wp:posOffset>3145790</wp:posOffset>
          </wp:positionH>
          <wp:positionV relativeFrom="paragraph">
            <wp:posOffset>-410560</wp:posOffset>
          </wp:positionV>
          <wp:extent cx="1776095" cy="1054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6095" cy="1054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2923F88" wp14:editId="6F9C3AA4">
              <wp:simplePos x="0" y="0"/>
              <wp:positionH relativeFrom="column">
                <wp:posOffset>5023945</wp:posOffset>
              </wp:positionH>
              <wp:positionV relativeFrom="paragraph">
                <wp:posOffset>-210208</wp:posOffset>
              </wp:positionV>
              <wp:extent cx="924560" cy="780415"/>
              <wp:effectExtent l="0" t="0" r="8890" b="635"/>
              <wp:wrapNone/>
              <wp:docPr id="5" name="Rectangle 5"/>
              <wp:cNvGraphicFramePr/>
              <a:graphic xmlns:a="http://schemas.openxmlformats.org/drawingml/2006/main">
                <a:graphicData uri="http://schemas.microsoft.com/office/word/2010/wordprocessingShape">
                  <wps:wsp>
                    <wps:cNvSpPr/>
                    <wps:spPr>
                      <a:xfrm>
                        <a:off x="0" y="0"/>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B3C6A" w:rsidRPr="00F754DF" w:rsidRDefault="00BB3C6A" w:rsidP="00BB3C6A">
                          <w:pPr>
                            <w:jc w:val="center"/>
                            <w:rPr>
                              <w:rFonts w:ascii="Arial" w:hAnsi="Arial" w:cs="Arial"/>
                              <w:sz w:val="28"/>
                              <w:szCs w:val="30"/>
                            </w:rPr>
                          </w:pPr>
                          <w:r w:rsidRPr="00F754DF">
                            <w:rPr>
                              <w:rFonts w:ascii="Arial" w:hAnsi="Arial" w:cs="Arial"/>
                              <w:sz w:val="28"/>
                              <w:szCs w:val="30"/>
                            </w:rPr>
                            <w:t>rsaia.org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923F88" id="Rectangle 5" o:spid="_x0000_s1026" style="position:absolute;margin-left:395.6pt;margin-top:-16.55pt;width:72.8pt;height:6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" fillcolor="#e36c0a [2409]" stroked="f" strokeweight="2pt">
              <v:fill opacity="38036f"/>
              <v:textbox>
                <w:txbxContent>
                  <w:p w:rsidR="00BB3C6A" w:rsidRPr="00F754DF" w:rsidRDefault="00BB3C6A" w:rsidP="00BB3C6A">
                    <w:pPr>
                      <w:jc w:val="center"/>
                      <w:rPr>
                        <w:rFonts w:ascii="Arial" w:hAnsi="Arial" w:cs="Arial"/>
                        <w:sz w:val="28"/>
                        <w:szCs w:val="30"/>
                      </w:rPr>
                    </w:pPr>
                    <w:r w:rsidRPr="00F754DF">
                      <w:rPr>
                        <w:rFonts w:ascii="Arial" w:hAnsi="Arial" w:cs="Arial"/>
                        <w:sz w:val="28"/>
                        <w:szCs w:val="30"/>
                      </w:rPr>
                      <w:t>rsaia.org</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78297B1" wp14:editId="480253B7">
              <wp:simplePos x="0" y="0"/>
              <wp:positionH relativeFrom="column">
                <wp:posOffset>2123090</wp:posOffset>
              </wp:positionH>
              <wp:positionV relativeFrom="paragraph">
                <wp:posOffset>-210207</wp:posOffset>
              </wp:positionV>
              <wp:extent cx="924560" cy="780984"/>
              <wp:effectExtent l="0" t="0" r="8890" b="635"/>
              <wp:wrapNone/>
              <wp:docPr id="4" name="Rectangle 4"/>
              <wp:cNvGraphicFramePr/>
              <a:graphic xmlns:a="http://schemas.openxmlformats.org/drawingml/2006/main">
                <a:graphicData uri="http://schemas.microsoft.com/office/word/2010/wordprocessingShape">
                  <wps:wsp>
                    <wps:cNvSpPr/>
                    <wps:spPr>
                      <a:xfrm>
                        <a:off x="0" y="0"/>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029694" id="Rectangle 4" o:spid="_x0000_s1026" style="position:absolute;margin-left:167.15pt;margin-top:-16.55pt;width:72.8pt;height: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" fillcolor="#00b0f0" stroked="f" strokeweight="2pt"/>
          </w:pict>
        </mc:Fallback>
      </mc:AlternateContent>
    </w:r>
    <w:r>
      <w:rPr>
        <w:noProof/>
      </w:rPr>
      <mc:AlternateContent>
        <mc:Choice Requires="wps">
          <w:drawing>
            <wp:anchor distT="0" distB="0" distL="114300" distR="114300" simplePos="0" relativeHeight="251661312" behindDoc="0" locked="0" layoutInCell="1" allowOverlap="1" wp14:anchorId="1C527B55" wp14:editId="23523C47">
              <wp:simplePos x="0" y="0"/>
              <wp:positionH relativeFrom="column">
                <wp:posOffset>1082566</wp:posOffset>
              </wp:positionH>
              <wp:positionV relativeFrom="paragraph">
                <wp:posOffset>-231228</wp:posOffset>
              </wp:positionV>
              <wp:extent cx="924560" cy="802290"/>
              <wp:effectExtent l="0" t="0" r="8890" b="0"/>
              <wp:wrapNone/>
              <wp:docPr id="3" name="Rectangle 3"/>
              <wp:cNvGraphicFramePr/>
              <a:graphic xmlns:a="http://schemas.openxmlformats.org/drawingml/2006/main">
                <a:graphicData uri="http://schemas.microsoft.com/office/word/2010/wordprocessingShape">
                  <wps:wsp>
                    <wps:cNvSpPr/>
                    <wps:spPr>
                      <a:xfrm>
                        <a:off x="0" y="0"/>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8A597D" id="Rectangle 3" o:spid="_x0000_s1026" style="position:absolute;margin-left:85.25pt;margin-top:-18.2pt;width:72.8pt;height:6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" fillcolor="#c00000" stroked="f" strokeweight="2pt"/>
          </w:pict>
        </mc:Fallback>
      </mc:AlternateContent>
    </w:r>
    <w:r>
      <w:rPr>
        <w:noProof/>
      </w:rPr>
      <mc:AlternateContent>
        <mc:Choice Requires="wps">
          <w:drawing>
            <wp:anchor distT="0" distB="0" distL="114300" distR="114300" simplePos="0" relativeHeight="251660288" behindDoc="0" locked="0" layoutInCell="1" allowOverlap="1" wp14:anchorId="24DF45D0" wp14:editId="2486041F">
              <wp:simplePos x="0" y="0"/>
              <wp:positionH relativeFrom="column">
                <wp:posOffset>63062</wp:posOffset>
              </wp:positionH>
              <wp:positionV relativeFrom="paragraph">
                <wp:posOffset>-241738</wp:posOffset>
              </wp:positionV>
              <wp:extent cx="924560" cy="813238"/>
              <wp:effectExtent l="0" t="0" r="8890" b="6350"/>
              <wp:wrapNone/>
              <wp:docPr id="2" name="Rectangle 2"/>
              <wp:cNvGraphicFramePr/>
              <a:graphic xmlns:a="http://schemas.openxmlformats.org/drawingml/2006/main">
                <a:graphicData uri="http://schemas.microsoft.com/office/word/2010/wordprocessingShape">
                  <wps:wsp>
                    <wps:cNvSpPr/>
                    <wps:spPr>
                      <a:xfrm>
                        <a:off x="0" y="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B3C6A" w:rsidRDefault="00BB3C6A" w:rsidP="00BB3C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DF45D0" id="Rectangle 2" o:spid="_x0000_s1027" style="position:absolute;margin-left:4.95pt;margin-top:-19.05pt;width:72.8pt;height:64.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" fillcolor="#92d050" stroked="f" strokeweight="2pt">
              <v:textbox>
                <w:txbxContent>
                  <w:p w:rsidR="00BB3C6A" w:rsidRDefault="00BB3C6A" w:rsidP="00BB3C6A">
                    <w:pPr>
                      <w:jc w:val="center"/>
                    </w:pPr>
                  </w:p>
                </w:txbxContent>
              </v:textbox>
            </v:rect>
          </w:pict>
        </mc:Fallback>
      </mc:AlternateContent>
    </w:r>
  </w:p>
  <w:p w:rsidR="00BB3C6A" w:rsidRDefault="00BB3C6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3BAB"/>
    <w:multiLevelType w:val="hybridMultilevel"/>
    <w:tmpl w:val="83DE7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765E1"/>
    <w:multiLevelType w:val="hybridMultilevel"/>
    <w:tmpl w:val="652C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448F"/>
    <w:multiLevelType w:val="hybridMultilevel"/>
    <w:tmpl w:val="CF128C78"/>
    <w:lvl w:ilvl="0" w:tplc="4DE23AD0">
      <w:start w:val="1"/>
      <w:numFmt w:val="bullet"/>
      <w:lvlText w:val=" "/>
      <w:lvlJc w:val="left"/>
      <w:pPr>
        <w:tabs>
          <w:tab w:val="num" w:pos="720"/>
        </w:tabs>
        <w:ind w:left="720" w:hanging="360"/>
      </w:pPr>
      <w:rPr>
        <w:rFonts w:ascii="Calibri" w:hAnsi="Calibri" w:hint="default"/>
      </w:rPr>
    </w:lvl>
    <w:lvl w:ilvl="1" w:tplc="A8288ED0" w:tentative="1">
      <w:start w:val="1"/>
      <w:numFmt w:val="bullet"/>
      <w:lvlText w:val=" "/>
      <w:lvlJc w:val="left"/>
      <w:pPr>
        <w:tabs>
          <w:tab w:val="num" w:pos="1440"/>
        </w:tabs>
        <w:ind w:left="1440" w:hanging="360"/>
      </w:pPr>
      <w:rPr>
        <w:rFonts w:ascii="Calibri" w:hAnsi="Calibri" w:hint="default"/>
      </w:rPr>
    </w:lvl>
    <w:lvl w:ilvl="2" w:tplc="651A2540" w:tentative="1">
      <w:start w:val="1"/>
      <w:numFmt w:val="bullet"/>
      <w:lvlText w:val=" "/>
      <w:lvlJc w:val="left"/>
      <w:pPr>
        <w:tabs>
          <w:tab w:val="num" w:pos="2160"/>
        </w:tabs>
        <w:ind w:left="2160" w:hanging="360"/>
      </w:pPr>
      <w:rPr>
        <w:rFonts w:ascii="Calibri" w:hAnsi="Calibri" w:hint="default"/>
      </w:rPr>
    </w:lvl>
    <w:lvl w:ilvl="3" w:tplc="51883C8C" w:tentative="1">
      <w:start w:val="1"/>
      <w:numFmt w:val="bullet"/>
      <w:lvlText w:val=" "/>
      <w:lvlJc w:val="left"/>
      <w:pPr>
        <w:tabs>
          <w:tab w:val="num" w:pos="2880"/>
        </w:tabs>
        <w:ind w:left="2880" w:hanging="360"/>
      </w:pPr>
      <w:rPr>
        <w:rFonts w:ascii="Calibri" w:hAnsi="Calibri" w:hint="default"/>
      </w:rPr>
    </w:lvl>
    <w:lvl w:ilvl="4" w:tplc="55D8D936" w:tentative="1">
      <w:start w:val="1"/>
      <w:numFmt w:val="bullet"/>
      <w:lvlText w:val=" "/>
      <w:lvlJc w:val="left"/>
      <w:pPr>
        <w:tabs>
          <w:tab w:val="num" w:pos="3600"/>
        </w:tabs>
        <w:ind w:left="3600" w:hanging="360"/>
      </w:pPr>
      <w:rPr>
        <w:rFonts w:ascii="Calibri" w:hAnsi="Calibri" w:hint="default"/>
      </w:rPr>
    </w:lvl>
    <w:lvl w:ilvl="5" w:tplc="9D46307E" w:tentative="1">
      <w:start w:val="1"/>
      <w:numFmt w:val="bullet"/>
      <w:lvlText w:val=" "/>
      <w:lvlJc w:val="left"/>
      <w:pPr>
        <w:tabs>
          <w:tab w:val="num" w:pos="4320"/>
        </w:tabs>
        <w:ind w:left="4320" w:hanging="360"/>
      </w:pPr>
      <w:rPr>
        <w:rFonts w:ascii="Calibri" w:hAnsi="Calibri" w:hint="default"/>
      </w:rPr>
    </w:lvl>
    <w:lvl w:ilvl="6" w:tplc="D0143B84" w:tentative="1">
      <w:start w:val="1"/>
      <w:numFmt w:val="bullet"/>
      <w:lvlText w:val=" "/>
      <w:lvlJc w:val="left"/>
      <w:pPr>
        <w:tabs>
          <w:tab w:val="num" w:pos="5040"/>
        </w:tabs>
        <w:ind w:left="5040" w:hanging="360"/>
      </w:pPr>
      <w:rPr>
        <w:rFonts w:ascii="Calibri" w:hAnsi="Calibri" w:hint="default"/>
      </w:rPr>
    </w:lvl>
    <w:lvl w:ilvl="7" w:tplc="8E24758E" w:tentative="1">
      <w:start w:val="1"/>
      <w:numFmt w:val="bullet"/>
      <w:lvlText w:val=" "/>
      <w:lvlJc w:val="left"/>
      <w:pPr>
        <w:tabs>
          <w:tab w:val="num" w:pos="5760"/>
        </w:tabs>
        <w:ind w:left="5760" w:hanging="360"/>
      </w:pPr>
      <w:rPr>
        <w:rFonts w:ascii="Calibri" w:hAnsi="Calibri" w:hint="default"/>
      </w:rPr>
    </w:lvl>
    <w:lvl w:ilvl="8" w:tplc="66FA22EE"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36CA12EC"/>
    <w:multiLevelType w:val="hybridMultilevel"/>
    <w:tmpl w:val="3CFC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16A56"/>
    <w:multiLevelType w:val="multilevel"/>
    <w:tmpl w:val="7E642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A6F2A"/>
    <w:multiLevelType w:val="hybridMultilevel"/>
    <w:tmpl w:val="C560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D235452"/>
    <w:multiLevelType w:val="hybridMultilevel"/>
    <w:tmpl w:val="D690E560"/>
    <w:lvl w:ilvl="0" w:tplc="3FF03586">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7" w15:restartNumberingAfterBreak="0">
    <w:nsid w:val="6E591880"/>
    <w:multiLevelType w:val="hybridMultilevel"/>
    <w:tmpl w:val="346426D8"/>
    <w:lvl w:ilvl="0" w:tplc="84424100">
      <w:start w:val="1"/>
      <w:numFmt w:val="bullet"/>
      <w:lvlText w:val="•"/>
      <w:lvlJc w:val="left"/>
      <w:pPr>
        <w:tabs>
          <w:tab w:val="num" w:pos="720"/>
        </w:tabs>
        <w:ind w:left="720" w:hanging="360"/>
      </w:pPr>
      <w:rPr>
        <w:rFonts w:ascii="Arial" w:hAnsi="Arial" w:hint="default"/>
      </w:rPr>
    </w:lvl>
    <w:lvl w:ilvl="1" w:tplc="311E9BBA" w:tentative="1">
      <w:start w:val="1"/>
      <w:numFmt w:val="bullet"/>
      <w:lvlText w:val="•"/>
      <w:lvlJc w:val="left"/>
      <w:pPr>
        <w:tabs>
          <w:tab w:val="num" w:pos="1440"/>
        </w:tabs>
        <w:ind w:left="1440" w:hanging="360"/>
      </w:pPr>
      <w:rPr>
        <w:rFonts w:ascii="Arial" w:hAnsi="Arial" w:hint="default"/>
      </w:rPr>
    </w:lvl>
    <w:lvl w:ilvl="2" w:tplc="D090AF6C" w:tentative="1">
      <w:start w:val="1"/>
      <w:numFmt w:val="bullet"/>
      <w:lvlText w:val="•"/>
      <w:lvlJc w:val="left"/>
      <w:pPr>
        <w:tabs>
          <w:tab w:val="num" w:pos="2160"/>
        </w:tabs>
        <w:ind w:left="2160" w:hanging="360"/>
      </w:pPr>
      <w:rPr>
        <w:rFonts w:ascii="Arial" w:hAnsi="Arial" w:hint="default"/>
      </w:rPr>
    </w:lvl>
    <w:lvl w:ilvl="3" w:tplc="67F811E4" w:tentative="1">
      <w:start w:val="1"/>
      <w:numFmt w:val="bullet"/>
      <w:lvlText w:val="•"/>
      <w:lvlJc w:val="left"/>
      <w:pPr>
        <w:tabs>
          <w:tab w:val="num" w:pos="2880"/>
        </w:tabs>
        <w:ind w:left="2880" w:hanging="360"/>
      </w:pPr>
      <w:rPr>
        <w:rFonts w:ascii="Arial" w:hAnsi="Arial" w:hint="default"/>
      </w:rPr>
    </w:lvl>
    <w:lvl w:ilvl="4" w:tplc="C96A6034" w:tentative="1">
      <w:start w:val="1"/>
      <w:numFmt w:val="bullet"/>
      <w:lvlText w:val="•"/>
      <w:lvlJc w:val="left"/>
      <w:pPr>
        <w:tabs>
          <w:tab w:val="num" w:pos="3600"/>
        </w:tabs>
        <w:ind w:left="3600" w:hanging="360"/>
      </w:pPr>
      <w:rPr>
        <w:rFonts w:ascii="Arial" w:hAnsi="Arial" w:hint="default"/>
      </w:rPr>
    </w:lvl>
    <w:lvl w:ilvl="5" w:tplc="11D0DBCC" w:tentative="1">
      <w:start w:val="1"/>
      <w:numFmt w:val="bullet"/>
      <w:lvlText w:val="•"/>
      <w:lvlJc w:val="left"/>
      <w:pPr>
        <w:tabs>
          <w:tab w:val="num" w:pos="4320"/>
        </w:tabs>
        <w:ind w:left="4320" w:hanging="360"/>
      </w:pPr>
      <w:rPr>
        <w:rFonts w:ascii="Arial" w:hAnsi="Arial" w:hint="default"/>
      </w:rPr>
    </w:lvl>
    <w:lvl w:ilvl="6" w:tplc="AE1E6074" w:tentative="1">
      <w:start w:val="1"/>
      <w:numFmt w:val="bullet"/>
      <w:lvlText w:val="•"/>
      <w:lvlJc w:val="left"/>
      <w:pPr>
        <w:tabs>
          <w:tab w:val="num" w:pos="5040"/>
        </w:tabs>
        <w:ind w:left="5040" w:hanging="360"/>
      </w:pPr>
      <w:rPr>
        <w:rFonts w:ascii="Arial" w:hAnsi="Arial" w:hint="default"/>
      </w:rPr>
    </w:lvl>
    <w:lvl w:ilvl="7" w:tplc="B1B4C5E0" w:tentative="1">
      <w:start w:val="1"/>
      <w:numFmt w:val="bullet"/>
      <w:lvlText w:val="•"/>
      <w:lvlJc w:val="left"/>
      <w:pPr>
        <w:tabs>
          <w:tab w:val="num" w:pos="5760"/>
        </w:tabs>
        <w:ind w:left="5760" w:hanging="360"/>
      </w:pPr>
      <w:rPr>
        <w:rFonts w:ascii="Arial" w:hAnsi="Arial" w:hint="default"/>
      </w:rPr>
    </w:lvl>
    <w:lvl w:ilvl="8" w:tplc="B00A0E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CF0649"/>
    <w:multiLevelType w:val="hybridMultilevel"/>
    <w:tmpl w:val="C6CC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E3544"/>
    <w:multiLevelType w:val="hybridMultilevel"/>
    <w:tmpl w:val="4AE6A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4FB1614"/>
    <w:multiLevelType w:val="hybridMultilevel"/>
    <w:tmpl w:val="528E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5"/>
  </w:num>
  <w:num w:numId="5">
    <w:abstractNumId w:val="3"/>
  </w:num>
  <w:num w:numId="6">
    <w:abstractNumId w:val="10"/>
  </w:num>
  <w:num w:numId="7">
    <w:abstractNumId w:val="4"/>
  </w:num>
  <w:num w:numId="8">
    <w:abstractNumId w:val="7"/>
  </w:num>
  <w:num w:numId="9">
    <w:abstractNumId w:val="9"/>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3sjQ2szSwNDK2MDBT0lEKTi0uzszPAykwqQUA38R4XywAAAA="/>
  </w:docVars>
  <w:rsids>
    <w:rsidRoot w:val="00636F64"/>
    <w:rsid w:val="0000123E"/>
    <w:rsid w:val="00002A88"/>
    <w:rsid w:val="00005015"/>
    <w:rsid w:val="00014532"/>
    <w:rsid w:val="0002090F"/>
    <w:rsid w:val="0002093B"/>
    <w:rsid w:val="00024DDD"/>
    <w:rsid w:val="00027E5E"/>
    <w:rsid w:val="00032CD7"/>
    <w:rsid w:val="00035ABD"/>
    <w:rsid w:val="0003753F"/>
    <w:rsid w:val="000425CA"/>
    <w:rsid w:val="000445D4"/>
    <w:rsid w:val="0005379B"/>
    <w:rsid w:val="00054CB1"/>
    <w:rsid w:val="00055926"/>
    <w:rsid w:val="00056991"/>
    <w:rsid w:val="00061C17"/>
    <w:rsid w:val="0006224E"/>
    <w:rsid w:val="0008079F"/>
    <w:rsid w:val="00082E61"/>
    <w:rsid w:val="00084388"/>
    <w:rsid w:val="00087EB7"/>
    <w:rsid w:val="000A6FD3"/>
    <w:rsid w:val="000B0BDC"/>
    <w:rsid w:val="000C1879"/>
    <w:rsid w:val="000C58C0"/>
    <w:rsid w:val="000C617F"/>
    <w:rsid w:val="000D48D2"/>
    <w:rsid w:val="000D5FB6"/>
    <w:rsid w:val="000E0BA1"/>
    <w:rsid w:val="000E2481"/>
    <w:rsid w:val="001022AC"/>
    <w:rsid w:val="001026E8"/>
    <w:rsid w:val="001068E1"/>
    <w:rsid w:val="00106EE0"/>
    <w:rsid w:val="00107444"/>
    <w:rsid w:val="00114832"/>
    <w:rsid w:val="00117E4D"/>
    <w:rsid w:val="00126079"/>
    <w:rsid w:val="00127DBD"/>
    <w:rsid w:val="001346A0"/>
    <w:rsid w:val="001357A4"/>
    <w:rsid w:val="00141C99"/>
    <w:rsid w:val="0014231C"/>
    <w:rsid w:val="00145BCC"/>
    <w:rsid w:val="00147FF0"/>
    <w:rsid w:val="001503AF"/>
    <w:rsid w:val="001644DF"/>
    <w:rsid w:val="0016712D"/>
    <w:rsid w:val="0017186B"/>
    <w:rsid w:val="00174881"/>
    <w:rsid w:val="00187146"/>
    <w:rsid w:val="001A5DD9"/>
    <w:rsid w:val="001B0BF5"/>
    <w:rsid w:val="001B46E2"/>
    <w:rsid w:val="001D16B9"/>
    <w:rsid w:val="001D2879"/>
    <w:rsid w:val="001D3510"/>
    <w:rsid w:val="001D6A34"/>
    <w:rsid w:val="001E0A5C"/>
    <w:rsid w:val="001F4A3D"/>
    <w:rsid w:val="0020263B"/>
    <w:rsid w:val="0020306B"/>
    <w:rsid w:val="00225F5D"/>
    <w:rsid w:val="00231104"/>
    <w:rsid w:val="00232298"/>
    <w:rsid w:val="0023343D"/>
    <w:rsid w:val="002365C4"/>
    <w:rsid w:val="002523D7"/>
    <w:rsid w:val="0025649D"/>
    <w:rsid w:val="00256E48"/>
    <w:rsid w:val="00256EA4"/>
    <w:rsid w:val="00271073"/>
    <w:rsid w:val="002764DB"/>
    <w:rsid w:val="00282ADF"/>
    <w:rsid w:val="00290F1D"/>
    <w:rsid w:val="00295CD0"/>
    <w:rsid w:val="002A305A"/>
    <w:rsid w:val="002A5125"/>
    <w:rsid w:val="002C7044"/>
    <w:rsid w:val="002D0F2B"/>
    <w:rsid w:val="002D2BD2"/>
    <w:rsid w:val="002D3D46"/>
    <w:rsid w:val="002D43B3"/>
    <w:rsid w:val="002D5E64"/>
    <w:rsid w:val="002E304C"/>
    <w:rsid w:val="002E331D"/>
    <w:rsid w:val="002F02EE"/>
    <w:rsid w:val="002F30ED"/>
    <w:rsid w:val="002F3DF5"/>
    <w:rsid w:val="0030077D"/>
    <w:rsid w:val="00301EF9"/>
    <w:rsid w:val="00301F15"/>
    <w:rsid w:val="00306C32"/>
    <w:rsid w:val="003107B3"/>
    <w:rsid w:val="00311CE6"/>
    <w:rsid w:val="00316CFF"/>
    <w:rsid w:val="0032013C"/>
    <w:rsid w:val="00322B0A"/>
    <w:rsid w:val="00342F4A"/>
    <w:rsid w:val="00343204"/>
    <w:rsid w:val="0034576D"/>
    <w:rsid w:val="0035399C"/>
    <w:rsid w:val="00361A1E"/>
    <w:rsid w:val="003640C6"/>
    <w:rsid w:val="00382EE6"/>
    <w:rsid w:val="00386905"/>
    <w:rsid w:val="00390B9F"/>
    <w:rsid w:val="003924BE"/>
    <w:rsid w:val="00394B76"/>
    <w:rsid w:val="003A32A9"/>
    <w:rsid w:val="003A35B2"/>
    <w:rsid w:val="003A5D3F"/>
    <w:rsid w:val="003B29EE"/>
    <w:rsid w:val="003B58BF"/>
    <w:rsid w:val="003C35FE"/>
    <w:rsid w:val="003C71F2"/>
    <w:rsid w:val="003E0459"/>
    <w:rsid w:val="003E561F"/>
    <w:rsid w:val="003E68B2"/>
    <w:rsid w:val="003F0098"/>
    <w:rsid w:val="003F20F0"/>
    <w:rsid w:val="003F3273"/>
    <w:rsid w:val="003F7F6C"/>
    <w:rsid w:val="00404055"/>
    <w:rsid w:val="00416B4C"/>
    <w:rsid w:val="00416D91"/>
    <w:rsid w:val="00420F80"/>
    <w:rsid w:val="00496686"/>
    <w:rsid w:val="004966E9"/>
    <w:rsid w:val="004A1675"/>
    <w:rsid w:val="004A2776"/>
    <w:rsid w:val="004B1289"/>
    <w:rsid w:val="004B787E"/>
    <w:rsid w:val="004B7B76"/>
    <w:rsid w:val="004C1220"/>
    <w:rsid w:val="004C254D"/>
    <w:rsid w:val="004C558E"/>
    <w:rsid w:val="004C770E"/>
    <w:rsid w:val="004D377D"/>
    <w:rsid w:val="004E3F90"/>
    <w:rsid w:val="004F0328"/>
    <w:rsid w:val="004F0E0F"/>
    <w:rsid w:val="004F2923"/>
    <w:rsid w:val="00500ACB"/>
    <w:rsid w:val="00500CE5"/>
    <w:rsid w:val="00511508"/>
    <w:rsid w:val="00513FBC"/>
    <w:rsid w:val="0051638D"/>
    <w:rsid w:val="00527BA5"/>
    <w:rsid w:val="0053222E"/>
    <w:rsid w:val="00532536"/>
    <w:rsid w:val="00540BF8"/>
    <w:rsid w:val="00547F26"/>
    <w:rsid w:val="00552D8E"/>
    <w:rsid w:val="00554CF5"/>
    <w:rsid w:val="0056309F"/>
    <w:rsid w:val="005637F7"/>
    <w:rsid w:val="00584451"/>
    <w:rsid w:val="00585C8E"/>
    <w:rsid w:val="00587800"/>
    <w:rsid w:val="00597130"/>
    <w:rsid w:val="005A069E"/>
    <w:rsid w:val="005A2A28"/>
    <w:rsid w:val="005A584A"/>
    <w:rsid w:val="005B6429"/>
    <w:rsid w:val="005C0800"/>
    <w:rsid w:val="005C6EE0"/>
    <w:rsid w:val="005D1953"/>
    <w:rsid w:val="005D44AC"/>
    <w:rsid w:val="005E1478"/>
    <w:rsid w:val="005E4650"/>
    <w:rsid w:val="005E4EA2"/>
    <w:rsid w:val="005E6B19"/>
    <w:rsid w:val="00614EF5"/>
    <w:rsid w:val="00615F2C"/>
    <w:rsid w:val="00617124"/>
    <w:rsid w:val="006214A0"/>
    <w:rsid w:val="006231D1"/>
    <w:rsid w:val="00636F64"/>
    <w:rsid w:val="00642932"/>
    <w:rsid w:val="00644A2D"/>
    <w:rsid w:val="006455E4"/>
    <w:rsid w:val="006518E5"/>
    <w:rsid w:val="00651A15"/>
    <w:rsid w:val="00654155"/>
    <w:rsid w:val="006548C1"/>
    <w:rsid w:val="0065733F"/>
    <w:rsid w:val="00661BE4"/>
    <w:rsid w:val="00664725"/>
    <w:rsid w:val="006668E7"/>
    <w:rsid w:val="00670A11"/>
    <w:rsid w:val="00671AC7"/>
    <w:rsid w:val="00673DE2"/>
    <w:rsid w:val="00675090"/>
    <w:rsid w:val="00682FE2"/>
    <w:rsid w:val="00683073"/>
    <w:rsid w:val="006875AB"/>
    <w:rsid w:val="006A6E66"/>
    <w:rsid w:val="006A7DD0"/>
    <w:rsid w:val="006C6201"/>
    <w:rsid w:val="006D63CE"/>
    <w:rsid w:val="006E46BB"/>
    <w:rsid w:val="006E4DBC"/>
    <w:rsid w:val="007004E2"/>
    <w:rsid w:val="0070401E"/>
    <w:rsid w:val="007126E9"/>
    <w:rsid w:val="007535F1"/>
    <w:rsid w:val="0075465F"/>
    <w:rsid w:val="0075723A"/>
    <w:rsid w:val="00764D14"/>
    <w:rsid w:val="007706B3"/>
    <w:rsid w:val="00772FAD"/>
    <w:rsid w:val="0077341D"/>
    <w:rsid w:val="0078186E"/>
    <w:rsid w:val="0079462F"/>
    <w:rsid w:val="00796A2E"/>
    <w:rsid w:val="007A1844"/>
    <w:rsid w:val="007A544C"/>
    <w:rsid w:val="007A66E6"/>
    <w:rsid w:val="007B08CF"/>
    <w:rsid w:val="007B1B7E"/>
    <w:rsid w:val="007B4587"/>
    <w:rsid w:val="007B6D42"/>
    <w:rsid w:val="007C47EA"/>
    <w:rsid w:val="007D5DA7"/>
    <w:rsid w:val="007D725D"/>
    <w:rsid w:val="007E25D9"/>
    <w:rsid w:val="007F2E42"/>
    <w:rsid w:val="007F43AF"/>
    <w:rsid w:val="007F50D7"/>
    <w:rsid w:val="00803DF5"/>
    <w:rsid w:val="00805C61"/>
    <w:rsid w:val="00807746"/>
    <w:rsid w:val="00814254"/>
    <w:rsid w:val="00815DCB"/>
    <w:rsid w:val="008225DB"/>
    <w:rsid w:val="008248A6"/>
    <w:rsid w:val="00831694"/>
    <w:rsid w:val="00831909"/>
    <w:rsid w:val="00843769"/>
    <w:rsid w:val="00845DF0"/>
    <w:rsid w:val="00850C39"/>
    <w:rsid w:val="00853FD0"/>
    <w:rsid w:val="00855DF1"/>
    <w:rsid w:val="00857545"/>
    <w:rsid w:val="00861DAA"/>
    <w:rsid w:val="008627D7"/>
    <w:rsid w:val="00863EDF"/>
    <w:rsid w:val="008646FF"/>
    <w:rsid w:val="008746E3"/>
    <w:rsid w:val="0087480A"/>
    <w:rsid w:val="00876B0A"/>
    <w:rsid w:val="00895D8F"/>
    <w:rsid w:val="008A2A31"/>
    <w:rsid w:val="008B4AA4"/>
    <w:rsid w:val="008F3693"/>
    <w:rsid w:val="008F5D16"/>
    <w:rsid w:val="00900395"/>
    <w:rsid w:val="00912BE2"/>
    <w:rsid w:val="00914BDA"/>
    <w:rsid w:val="009354F3"/>
    <w:rsid w:val="009412DC"/>
    <w:rsid w:val="00946764"/>
    <w:rsid w:val="009470EE"/>
    <w:rsid w:val="00950492"/>
    <w:rsid w:val="009508DB"/>
    <w:rsid w:val="00953651"/>
    <w:rsid w:val="009609BC"/>
    <w:rsid w:val="0097360F"/>
    <w:rsid w:val="0097794D"/>
    <w:rsid w:val="009806F4"/>
    <w:rsid w:val="0099425E"/>
    <w:rsid w:val="00994D7C"/>
    <w:rsid w:val="009973A0"/>
    <w:rsid w:val="009A1613"/>
    <w:rsid w:val="009B059F"/>
    <w:rsid w:val="009B0931"/>
    <w:rsid w:val="009B1DAF"/>
    <w:rsid w:val="009C62AE"/>
    <w:rsid w:val="009D3B70"/>
    <w:rsid w:val="009D5A28"/>
    <w:rsid w:val="009F209C"/>
    <w:rsid w:val="009F222C"/>
    <w:rsid w:val="009F7218"/>
    <w:rsid w:val="00A023B6"/>
    <w:rsid w:val="00A0277B"/>
    <w:rsid w:val="00A06E74"/>
    <w:rsid w:val="00A073C5"/>
    <w:rsid w:val="00A17D3B"/>
    <w:rsid w:val="00A233B8"/>
    <w:rsid w:val="00A24CB0"/>
    <w:rsid w:val="00A26874"/>
    <w:rsid w:val="00A26C53"/>
    <w:rsid w:val="00A37FA4"/>
    <w:rsid w:val="00A449CE"/>
    <w:rsid w:val="00A45D41"/>
    <w:rsid w:val="00A5581E"/>
    <w:rsid w:val="00A630BC"/>
    <w:rsid w:val="00A645A3"/>
    <w:rsid w:val="00A64BD3"/>
    <w:rsid w:val="00A67AB0"/>
    <w:rsid w:val="00A73A8F"/>
    <w:rsid w:val="00A741FD"/>
    <w:rsid w:val="00A92EFF"/>
    <w:rsid w:val="00AA2C25"/>
    <w:rsid w:val="00AB00C7"/>
    <w:rsid w:val="00AB3D72"/>
    <w:rsid w:val="00AB69A5"/>
    <w:rsid w:val="00AD5A52"/>
    <w:rsid w:val="00AD6787"/>
    <w:rsid w:val="00AE2330"/>
    <w:rsid w:val="00AE3AED"/>
    <w:rsid w:val="00AE45F6"/>
    <w:rsid w:val="00AE489C"/>
    <w:rsid w:val="00AE6AC6"/>
    <w:rsid w:val="00AE73BE"/>
    <w:rsid w:val="00AF0B5E"/>
    <w:rsid w:val="00AF53F6"/>
    <w:rsid w:val="00B10D12"/>
    <w:rsid w:val="00B122DF"/>
    <w:rsid w:val="00B12727"/>
    <w:rsid w:val="00B17F05"/>
    <w:rsid w:val="00B325E1"/>
    <w:rsid w:val="00B33B1B"/>
    <w:rsid w:val="00B41697"/>
    <w:rsid w:val="00B41F4B"/>
    <w:rsid w:val="00B42148"/>
    <w:rsid w:val="00B42E78"/>
    <w:rsid w:val="00B52F96"/>
    <w:rsid w:val="00B57830"/>
    <w:rsid w:val="00B604F8"/>
    <w:rsid w:val="00B7440E"/>
    <w:rsid w:val="00B74A45"/>
    <w:rsid w:val="00B77614"/>
    <w:rsid w:val="00B77BA6"/>
    <w:rsid w:val="00B803E8"/>
    <w:rsid w:val="00B82969"/>
    <w:rsid w:val="00BA15E3"/>
    <w:rsid w:val="00BA345E"/>
    <w:rsid w:val="00BA3619"/>
    <w:rsid w:val="00BB3C6A"/>
    <w:rsid w:val="00BD2B4A"/>
    <w:rsid w:val="00BD5DC3"/>
    <w:rsid w:val="00BE5E78"/>
    <w:rsid w:val="00BE78AC"/>
    <w:rsid w:val="00BF5E23"/>
    <w:rsid w:val="00C01A78"/>
    <w:rsid w:val="00C04D26"/>
    <w:rsid w:val="00C0630A"/>
    <w:rsid w:val="00C06B5E"/>
    <w:rsid w:val="00C07744"/>
    <w:rsid w:val="00C10325"/>
    <w:rsid w:val="00C17B49"/>
    <w:rsid w:val="00C30548"/>
    <w:rsid w:val="00C3055E"/>
    <w:rsid w:val="00C4474C"/>
    <w:rsid w:val="00C46112"/>
    <w:rsid w:val="00C51228"/>
    <w:rsid w:val="00C62335"/>
    <w:rsid w:val="00C63181"/>
    <w:rsid w:val="00C63F9C"/>
    <w:rsid w:val="00C7113C"/>
    <w:rsid w:val="00C72C87"/>
    <w:rsid w:val="00C81B1E"/>
    <w:rsid w:val="00C927E7"/>
    <w:rsid w:val="00C96790"/>
    <w:rsid w:val="00CA3AC6"/>
    <w:rsid w:val="00CA68C8"/>
    <w:rsid w:val="00CB493F"/>
    <w:rsid w:val="00CC1987"/>
    <w:rsid w:val="00CC2CBF"/>
    <w:rsid w:val="00CE04E6"/>
    <w:rsid w:val="00CE48BB"/>
    <w:rsid w:val="00CE7951"/>
    <w:rsid w:val="00D20D41"/>
    <w:rsid w:val="00D23F70"/>
    <w:rsid w:val="00D34B7D"/>
    <w:rsid w:val="00D375F8"/>
    <w:rsid w:val="00D46008"/>
    <w:rsid w:val="00D47AA9"/>
    <w:rsid w:val="00D51904"/>
    <w:rsid w:val="00D5317C"/>
    <w:rsid w:val="00D558AC"/>
    <w:rsid w:val="00D67DBB"/>
    <w:rsid w:val="00D77EC5"/>
    <w:rsid w:val="00D84846"/>
    <w:rsid w:val="00D9379A"/>
    <w:rsid w:val="00D96444"/>
    <w:rsid w:val="00DA1EAA"/>
    <w:rsid w:val="00DD08EC"/>
    <w:rsid w:val="00DD335F"/>
    <w:rsid w:val="00DE4D9F"/>
    <w:rsid w:val="00DE6EE9"/>
    <w:rsid w:val="00DF0DD8"/>
    <w:rsid w:val="00E00707"/>
    <w:rsid w:val="00E0448B"/>
    <w:rsid w:val="00E07A45"/>
    <w:rsid w:val="00E105FE"/>
    <w:rsid w:val="00E1125C"/>
    <w:rsid w:val="00E310A1"/>
    <w:rsid w:val="00E40FED"/>
    <w:rsid w:val="00E67A71"/>
    <w:rsid w:val="00E7538C"/>
    <w:rsid w:val="00E86622"/>
    <w:rsid w:val="00E92AE9"/>
    <w:rsid w:val="00E94834"/>
    <w:rsid w:val="00E964DB"/>
    <w:rsid w:val="00E97903"/>
    <w:rsid w:val="00EA41DB"/>
    <w:rsid w:val="00EB56C7"/>
    <w:rsid w:val="00ED3E07"/>
    <w:rsid w:val="00EE6C8B"/>
    <w:rsid w:val="00EF47D7"/>
    <w:rsid w:val="00EF63E1"/>
    <w:rsid w:val="00EF6752"/>
    <w:rsid w:val="00F00114"/>
    <w:rsid w:val="00F11C6E"/>
    <w:rsid w:val="00F15488"/>
    <w:rsid w:val="00F15692"/>
    <w:rsid w:val="00F157C0"/>
    <w:rsid w:val="00F1656A"/>
    <w:rsid w:val="00F2485B"/>
    <w:rsid w:val="00F31BB8"/>
    <w:rsid w:val="00F31C7A"/>
    <w:rsid w:val="00F323FC"/>
    <w:rsid w:val="00F34192"/>
    <w:rsid w:val="00F36E9A"/>
    <w:rsid w:val="00F4265E"/>
    <w:rsid w:val="00F45500"/>
    <w:rsid w:val="00F52E42"/>
    <w:rsid w:val="00F5754A"/>
    <w:rsid w:val="00F60716"/>
    <w:rsid w:val="00F61C63"/>
    <w:rsid w:val="00F75588"/>
    <w:rsid w:val="00F77EF9"/>
    <w:rsid w:val="00F921BF"/>
    <w:rsid w:val="00F92784"/>
    <w:rsid w:val="00FA0785"/>
    <w:rsid w:val="00FA089F"/>
    <w:rsid w:val="00FA4C7F"/>
    <w:rsid w:val="00FA4DC6"/>
    <w:rsid w:val="00FA6915"/>
    <w:rsid w:val="00FB283B"/>
    <w:rsid w:val="00FB7A9D"/>
    <w:rsid w:val="00FC55E8"/>
    <w:rsid w:val="00FC6B8D"/>
    <w:rsid w:val="00FC6D8E"/>
    <w:rsid w:val="00FE6D20"/>
    <w:rsid w:val="00FF6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9A5C2"/>
  <w15:docId w15:val="{9F002C4C-6C5E-4579-BEC2-A7947FED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F64"/>
  </w:style>
  <w:style w:type="paragraph" w:styleId="Footer">
    <w:name w:val="footer"/>
    <w:basedOn w:val="Normal"/>
    <w:link w:val="FooterChar"/>
    <w:uiPriority w:val="99"/>
    <w:unhideWhenUsed/>
    <w:rsid w:val="0063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F64"/>
  </w:style>
  <w:style w:type="paragraph" w:styleId="ListParagraph">
    <w:name w:val="List Paragraph"/>
    <w:basedOn w:val="Normal"/>
    <w:uiPriority w:val="34"/>
    <w:qFormat/>
    <w:rsid w:val="009F209C"/>
    <w:pPr>
      <w:ind w:left="720"/>
      <w:contextualSpacing/>
    </w:pPr>
  </w:style>
  <w:style w:type="paragraph" w:styleId="BalloonText">
    <w:name w:val="Balloon Text"/>
    <w:basedOn w:val="Normal"/>
    <w:link w:val="BalloonTextChar"/>
    <w:uiPriority w:val="99"/>
    <w:semiHidden/>
    <w:unhideWhenUsed/>
    <w:rsid w:val="00141C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C99"/>
    <w:rPr>
      <w:rFonts w:ascii="Segoe UI" w:hAnsi="Segoe UI" w:cs="Segoe UI"/>
      <w:sz w:val="18"/>
      <w:szCs w:val="18"/>
    </w:rPr>
  </w:style>
  <w:style w:type="paragraph" w:styleId="NormalWeb">
    <w:name w:val="Normal (Web)"/>
    <w:basedOn w:val="Normal"/>
    <w:uiPriority w:val="99"/>
    <w:semiHidden/>
    <w:unhideWhenUsed/>
    <w:rsid w:val="000569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991"/>
    <w:rPr>
      <w:b/>
      <w:bCs/>
    </w:rPr>
  </w:style>
  <w:style w:type="character" w:styleId="Hyperlink">
    <w:name w:val="Hyperlink"/>
    <w:basedOn w:val="DefaultParagraphFont"/>
    <w:uiPriority w:val="99"/>
    <w:unhideWhenUsed/>
    <w:rsid w:val="00056991"/>
    <w:rPr>
      <w:color w:val="0000FF" w:themeColor="hyperlink"/>
      <w:u w:val="single"/>
    </w:rPr>
  </w:style>
  <w:style w:type="character" w:styleId="Emphasis">
    <w:name w:val="Emphasis"/>
    <w:basedOn w:val="DefaultParagraphFont"/>
    <w:uiPriority w:val="20"/>
    <w:qFormat/>
    <w:rsid w:val="00032CD7"/>
    <w:rPr>
      <w:i/>
      <w:iCs/>
    </w:rPr>
  </w:style>
  <w:style w:type="character" w:customStyle="1" w:styleId="apple-converted-space">
    <w:name w:val="apple-converted-space"/>
    <w:basedOn w:val="DefaultParagraphFont"/>
    <w:rsid w:val="00032CD7"/>
  </w:style>
  <w:style w:type="character" w:customStyle="1" w:styleId="UnresolvedMention1">
    <w:name w:val="Unresolved Mention1"/>
    <w:basedOn w:val="DefaultParagraphFont"/>
    <w:uiPriority w:val="99"/>
    <w:semiHidden/>
    <w:unhideWhenUsed/>
    <w:rsid w:val="002E331D"/>
    <w:rPr>
      <w:color w:val="605E5C"/>
      <w:shd w:val="clear" w:color="auto" w:fill="E1DFDD"/>
    </w:rPr>
  </w:style>
  <w:style w:type="character" w:styleId="FollowedHyperlink">
    <w:name w:val="FollowedHyperlink"/>
    <w:basedOn w:val="DefaultParagraphFont"/>
    <w:uiPriority w:val="99"/>
    <w:semiHidden/>
    <w:unhideWhenUsed/>
    <w:rsid w:val="0020263B"/>
    <w:rPr>
      <w:color w:val="800080" w:themeColor="followedHyperlink"/>
      <w:u w:val="single"/>
    </w:rPr>
  </w:style>
  <w:style w:type="character" w:customStyle="1" w:styleId="UnresolvedMention2">
    <w:name w:val="Unresolved Mention2"/>
    <w:basedOn w:val="DefaultParagraphFont"/>
    <w:uiPriority w:val="99"/>
    <w:semiHidden/>
    <w:unhideWhenUsed/>
    <w:rsid w:val="00864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29256">
      <w:bodyDiv w:val="1"/>
      <w:marLeft w:val="0"/>
      <w:marRight w:val="0"/>
      <w:marTop w:val="0"/>
      <w:marBottom w:val="0"/>
      <w:divBdr>
        <w:top w:val="none" w:sz="0" w:space="0" w:color="auto"/>
        <w:left w:val="none" w:sz="0" w:space="0" w:color="auto"/>
        <w:bottom w:val="none" w:sz="0" w:space="0" w:color="auto"/>
        <w:right w:val="none" w:sz="0" w:space="0" w:color="auto"/>
      </w:divBdr>
    </w:div>
    <w:div w:id="1605114579">
      <w:bodyDiv w:val="1"/>
      <w:marLeft w:val="0"/>
      <w:marRight w:val="0"/>
      <w:marTop w:val="0"/>
      <w:marBottom w:val="0"/>
      <w:divBdr>
        <w:top w:val="none" w:sz="0" w:space="0" w:color="auto"/>
        <w:left w:val="none" w:sz="0" w:space="0" w:color="auto"/>
        <w:bottom w:val="none" w:sz="0" w:space="0" w:color="auto"/>
        <w:right w:val="none" w:sz="0" w:space="0" w:color="auto"/>
      </w:divBdr>
      <w:divsChild>
        <w:div w:id="1555658890">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iowa.gov/docs/publications/FN/1221404.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owapolicyproject.org/2018docs/181105-IFP-pvtschools-bgd.pdf" TargetMode="External"/><Relationship Id="rId12" Type="http://schemas.openxmlformats.org/officeDocument/2006/relationships/hyperlink" Target="https://www.legis.iowa.gov/docs/publications/SD/1023536.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epi.org/publication/school-vouchers-are-not-a-proven-strategy-for-improving-student-achievement/" TargetMode="External"/><Relationship Id="rId4" Type="http://schemas.openxmlformats.org/officeDocument/2006/relationships/webSettings" Target="webSettings.xml"/><Relationship Id="rId9" Type="http://schemas.openxmlformats.org/officeDocument/2006/relationships/hyperlink" Target="https://www.heritage.org/educationreportcard/pages/state-v-state-comparison.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margaret.buckton@rsaia.org" TargetMode="External"/><Relationship Id="rId1" Type="http://schemas.openxmlformats.org/officeDocument/2006/relationships/hyperlink" Target="http://www.rsaia.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margaret.buckton@rsaia.org" TargetMode="External"/><Relationship Id="rId1" Type="http://schemas.openxmlformats.org/officeDocument/2006/relationships/hyperlink" Target="http://www.rsai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1377</Words>
  <Characters>7851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dc:creator>
  <cp:lastModifiedBy>Jen</cp:lastModifiedBy>
  <cp:revision>2</cp:revision>
  <cp:lastPrinted>2016-11-02T18:37:00Z</cp:lastPrinted>
  <dcterms:created xsi:type="dcterms:W3CDTF">2022-12-01T22:33:00Z</dcterms:created>
  <dcterms:modified xsi:type="dcterms:W3CDTF">2022-12-01T22:33:00Z</dcterms:modified>
</cp:coreProperties>
</file>