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95" w:rsidRDefault="00C94395" w:rsidP="00C94395">
      <w:pPr>
        <w:pStyle w:val="Default"/>
      </w:pPr>
    </w:p>
    <w:p w:rsidR="00C94395" w:rsidRPr="00C94395" w:rsidRDefault="00C94395" w:rsidP="00C94395">
      <w:pPr>
        <w:pStyle w:val="Pa2"/>
        <w:spacing w:before="8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Section G - Opting:</w:t>
      </w:r>
    </w:p>
    <w:p w:rsidR="00C94395" w:rsidRPr="00C94395" w:rsidRDefault="00C94395" w:rsidP="00C94395">
      <w:pPr>
        <w:pStyle w:val="Pa6"/>
        <w:spacing w:before="80"/>
        <w:ind w:left="300" w:hanging="30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1. When a bid assignment becomes vacant for a period of an anticipated five days or more as discussed in Article 41, Section 2B3 and 2B4 of the National Agreement, Management at the delivery unit will post the available hold-down assignment(s) in the unit by noon Monday of each week.</w:t>
      </w:r>
    </w:p>
    <w:p w:rsidR="00C94395" w:rsidRPr="00C94395" w:rsidRDefault="00C94395" w:rsidP="00C94395">
      <w:pPr>
        <w:pStyle w:val="Pa6"/>
        <w:spacing w:before="80"/>
        <w:ind w:left="300" w:hanging="30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 xml:space="preserve">2. All eligible employees may exercise their preference for these assignments by notifying Management in writing of his/her preference by use of the locally developed “Bid Form for Temporary Assignment.” These bid forms must be submitted to a member of management at the delivery unit by noon on Tuesday before the assignment takes effect. Management will sign the aforementioned bid form and return a copy to the employee. An assignment available for hold-down will be awarded on a seniority basis among all available employees and the assignment will take effect on the first day of the next work week or as soon as the vacancy occurs thereafter. </w:t>
      </w:r>
    </w:p>
    <w:p w:rsidR="00C94395" w:rsidRPr="00C94395" w:rsidRDefault="00C94395" w:rsidP="00C94395">
      <w:pPr>
        <w:pStyle w:val="Pa2"/>
        <w:spacing w:before="8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 xml:space="preserve">Section H - </w:t>
      </w:r>
    </w:p>
    <w:p w:rsidR="00C94395" w:rsidRPr="00C94395" w:rsidRDefault="00C94395" w:rsidP="00C94395">
      <w:pPr>
        <w:pStyle w:val="Pa6"/>
        <w:spacing w:before="80"/>
        <w:ind w:left="300" w:hanging="30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1. All full-time regular carriers, including utility car</w:t>
      </w:r>
      <w:r w:rsidRPr="00C94395">
        <w:rPr>
          <w:rFonts w:ascii="Times New Roman" w:hAnsi="Times New Roman" w:cs="Times New Roman"/>
          <w:color w:val="000000"/>
          <w:sz w:val="28"/>
          <w:szCs w:val="28"/>
        </w:rPr>
        <w:softHyphen/>
        <w:t xml:space="preserve">riers, scheduled or called in on a non-scheduled day shall work their bid assignment, provided there is a vacant assignment within the swing the utility carrier can be assigned. </w:t>
      </w:r>
    </w:p>
    <w:p w:rsidR="00C94395" w:rsidRPr="00C94395" w:rsidRDefault="00C94395" w:rsidP="00C94395">
      <w:pPr>
        <w:pStyle w:val="Pa6"/>
        <w:spacing w:before="80"/>
        <w:ind w:left="300" w:hanging="30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2. An assignment on a hold-down by a PTF or CCA carrier within a swing will be considered vacant. An assignment on a hold-down by an unassigned regular carrier will not. Otherwise, the full-time regular car</w:t>
      </w:r>
      <w:r w:rsidRPr="00C94395">
        <w:rPr>
          <w:rFonts w:ascii="Times New Roman" w:hAnsi="Times New Roman" w:cs="Times New Roman"/>
          <w:color w:val="000000"/>
          <w:sz w:val="28"/>
          <w:szCs w:val="28"/>
        </w:rPr>
        <w:softHyphen/>
        <w:t xml:space="preserve">rier will be scheduled to work an assignment where needed. </w:t>
      </w:r>
    </w:p>
    <w:p w:rsidR="00C94395" w:rsidRPr="00C94395" w:rsidRDefault="00C94395" w:rsidP="00C94395">
      <w:pPr>
        <w:pStyle w:val="Pa6"/>
        <w:spacing w:before="80"/>
        <w:ind w:left="360" w:hanging="36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3. In cases where a PTF or CCA carrier is on a hold-down within a swing, the PTF/CCA carrier will be temporarily bumped from his/her hold-down to enable the full-time regular carrier/utility carrier to work their assignment. When a PTF/CCA carrier is temporarily bumped, he/she will be assigned eight (8) hours work within his/her assigned delivery unit. In situations where there is insufficient work available for the PTF/CCA carrier within his/her assigned unit that ensures eight (8) hours work, management may temporarily reassign the PTF/CCA carrier to another delivery unit.</w:t>
      </w:r>
    </w:p>
    <w:p w:rsidR="00EC7678" w:rsidRPr="00C94395" w:rsidRDefault="00C94395" w:rsidP="00C94395">
      <w:pPr>
        <w:spacing w:line="240" w:lineRule="auto"/>
        <w:ind w:left="360" w:hanging="360"/>
        <w:jc w:val="both"/>
        <w:rPr>
          <w:rFonts w:ascii="Times New Roman" w:hAnsi="Times New Roman" w:cs="Times New Roman"/>
          <w:color w:val="000000"/>
          <w:sz w:val="28"/>
          <w:szCs w:val="28"/>
        </w:rPr>
      </w:pPr>
      <w:r w:rsidRPr="00C94395">
        <w:rPr>
          <w:rFonts w:ascii="Times New Roman" w:hAnsi="Times New Roman" w:cs="Times New Roman"/>
          <w:color w:val="000000"/>
          <w:sz w:val="28"/>
          <w:szCs w:val="28"/>
        </w:rPr>
        <w:t>4. In circumstances where more than one assignmen</w:t>
      </w:r>
      <w:r>
        <w:rPr>
          <w:rFonts w:ascii="Times New Roman" w:hAnsi="Times New Roman" w:cs="Times New Roman"/>
          <w:color w:val="000000"/>
          <w:sz w:val="28"/>
          <w:szCs w:val="28"/>
        </w:rPr>
        <w:t>t within the swing is on a hold-</w:t>
      </w:r>
      <w:r w:rsidRPr="00C94395">
        <w:rPr>
          <w:rFonts w:ascii="Times New Roman" w:hAnsi="Times New Roman" w:cs="Times New Roman"/>
          <w:color w:val="000000"/>
          <w:sz w:val="28"/>
          <w:szCs w:val="28"/>
        </w:rPr>
        <w:t>down by a PTF/CCA carrier, the junior carrier will be temporarily bumpe</w:t>
      </w:r>
      <w:bookmarkStart w:id="0" w:name="_GoBack"/>
      <w:bookmarkEnd w:id="0"/>
      <w:r w:rsidRPr="00C94395">
        <w:rPr>
          <w:rFonts w:ascii="Times New Roman" w:hAnsi="Times New Roman" w:cs="Times New Roman"/>
          <w:color w:val="000000"/>
          <w:sz w:val="28"/>
          <w:szCs w:val="28"/>
        </w:rPr>
        <w:t>d.</w:t>
      </w:r>
    </w:p>
    <w:sectPr w:rsidR="00EC7678" w:rsidRPr="00C9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95"/>
    <w:rsid w:val="00C94395"/>
    <w:rsid w:val="00EC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3FBB"/>
  <w15:chartTrackingRefBased/>
  <w15:docId w15:val="{196E1A39-DBF6-4F71-83B4-C9E69474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395"/>
    <w:pPr>
      <w:autoSpaceDE w:val="0"/>
      <w:autoSpaceDN w:val="0"/>
      <w:adjustRightInd w:val="0"/>
      <w:spacing w:after="0" w:line="240" w:lineRule="auto"/>
    </w:pPr>
    <w:rPr>
      <w:rFonts w:ascii="TimesNewRomanPS" w:hAnsi="TimesNewRomanPS" w:cs="TimesNewRomanPS"/>
      <w:color w:val="000000"/>
      <w:sz w:val="24"/>
      <w:szCs w:val="24"/>
    </w:rPr>
  </w:style>
  <w:style w:type="paragraph" w:customStyle="1" w:styleId="Pa2">
    <w:name w:val="Pa2"/>
    <w:basedOn w:val="Default"/>
    <w:next w:val="Default"/>
    <w:uiPriority w:val="99"/>
    <w:rsid w:val="00C94395"/>
    <w:pPr>
      <w:spacing w:line="181" w:lineRule="atLeast"/>
    </w:pPr>
    <w:rPr>
      <w:rFonts w:cstheme="minorBidi"/>
      <w:color w:val="auto"/>
    </w:rPr>
  </w:style>
  <w:style w:type="paragraph" w:customStyle="1" w:styleId="Pa6">
    <w:name w:val="Pa6"/>
    <w:basedOn w:val="Default"/>
    <w:next w:val="Default"/>
    <w:uiPriority w:val="99"/>
    <w:rsid w:val="00C94395"/>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Davis</dc:creator>
  <cp:keywords/>
  <dc:description/>
  <cp:lastModifiedBy>Charles Davis</cp:lastModifiedBy>
  <cp:revision>1</cp:revision>
  <dcterms:created xsi:type="dcterms:W3CDTF">2016-05-19T22:16:00Z</dcterms:created>
  <dcterms:modified xsi:type="dcterms:W3CDTF">2016-05-19T22:26:00Z</dcterms:modified>
</cp:coreProperties>
</file>