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80" w:type="dxa"/>
        <w:tblLook w:val="04A0" w:firstRow="1" w:lastRow="0" w:firstColumn="1" w:lastColumn="0" w:noHBand="0" w:noVBand="1"/>
      </w:tblPr>
      <w:tblGrid>
        <w:gridCol w:w="5400"/>
        <w:gridCol w:w="5940"/>
      </w:tblGrid>
      <w:tr w:rsidR="002F1951" w:rsidRPr="00C7142C" w:rsidTr="00475085">
        <w:trPr>
          <w:trHeight w:val="3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C7142C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2F1951" w:rsidRPr="00C7142C">
              <w:rPr>
                <w:rFonts w:eastAsia="Times New Roman" w:cstheme="minorHAnsi"/>
                <w:b/>
                <w:bCs/>
                <w:color w:val="FF0000"/>
              </w:rPr>
              <w:t>525</w:t>
            </w:r>
            <w:r w:rsidR="002F1951" w:rsidRPr="00C7142C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C7142C">
              <w:rPr>
                <w:rFonts w:eastAsia="Times New Roman" w:cstheme="minorHAnsi"/>
              </w:rPr>
              <w:t>(120V-2500W-</w:t>
            </w:r>
            <w:r w:rsidR="00E74875" w:rsidRPr="00C7142C">
              <w:rPr>
                <w:rFonts w:eastAsia="Times New Roman" w:cstheme="minorHAnsi"/>
              </w:rPr>
              <w:t>6.3kW-</w:t>
            </w:r>
            <w:r w:rsidR="00676D5A" w:rsidRPr="00C7142C">
              <w:rPr>
                <w:rFonts w:eastAsia="Times New Roman" w:cstheme="minorHAnsi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3683B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C7142C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142875</wp:posOffset>
                  </wp:positionV>
                  <wp:extent cx="2890520" cy="2508753"/>
                  <wp:effectExtent l="0" t="0" r="5080" b="635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430" cy="251301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Silent operation.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Safe for indoors. No gas or emissions.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C7142C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51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Multi-colored LED displays state of charge, AC </w:t>
            </w:r>
            <w:r w:rsidR="00867110" w:rsidRPr="00C7142C">
              <w:rPr>
                <w:rFonts w:eastAsia="Times New Roman" w:cstheme="minorHAnsi"/>
                <w:color w:val="000000"/>
              </w:rPr>
              <w:t>input, DC volts and DC amperage, etc...</w:t>
            </w:r>
            <w:r w:rsidRPr="00C7142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C7142C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C7142C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C7142C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C7142C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Built-in voltage regulation system for sensitive 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C7142C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Built-in </w:t>
            </w:r>
            <w:r w:rsidR="00867110" w:rsidRPr="00C7142C">
              <w:rPr>
                <w:rFonts w:eastAsia="Times New Roman" w:cstheme="minorHAnsi"/>
                <w:color w:val="000000"/>
              </w:rPr>
              <w:t>(120V/30A) Automatic A/C Transfer S</w:t>
            </w:r>
            <w:r w:rsidRPr="00C7142C">
              <w:rPr>
                <w:rFonts w:eastAsia="Times New Roman" w:cstheme="minorHAnsi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C7142C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Built-in 30A solar charge controller for solar panel charging.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C7142C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C7142C" w:rsidRDefault="002F1951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proofErr w:type="gramStart"/>
            <w:r w:rsidRPr="00C7142C">
              <w:rPr>
                <w:rFonts w:eastAsia="Times New Roman" w:cstheme="minorHAnsi"/>
                <w:b/>
                <w:bCs/>
                <w:color w:val="000000"/>
              </w:rPr>
              <w:t>525  (</w:t>
            </w:r>
            <w:proofErr w:type="gramEnd"/>
            <w:r w:rsidRPr="00C7142C">
              <w:rPr>
                <w:rFonts w:eastAsia="Times New Roman" w:cstheme="minorHAnsi"/>
                <w:b/>
                <w:bCs/>
                <w:color w:val="000000"/>
              </w:rPr>
              <w:t xml:space="preserve">120V)             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2,500 W                    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7,500 W (62.5</w:t>
            </w:r>
            <w:proofErr w:type="gramStart"/>
            <w:r w:rsidRPr="00C7142C">
              <w:rPr>
                <w:rFonts w:eastAsia="Times New Roman" w:cstheme="minorHAnsi"/>
                <w:color w:val="000000"/>
              </w:rPr>
              <w:t xml:space="preserve">A)   </w:t>
            </w:r>
            <w:proofErr w:type="gramEnd"/>
            <w:r w:rsidRPr="00C7142C">
              <w:rPr>
                <w:rFonts w:eastAsia="Times New Roman" w:cstheme="minorHAnsi"/>
                <w:color w:val="000000"/>
              </w:rPr>
              <w:t xml:space="preserve">       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60 Hz                           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V</w:t>
            </w:r>
            <w:r w:rsidR="002F1951" w:rsidRPr="00C7142C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Modified Sine Wave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Service Life (No Maintenance)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7-8 years</w:t>
            </w:r>
            <w:r w:rsidR="002F1951" w:rsidRPr="00C7142C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Stored Electrical Energy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6.3 </w:t>
            </w:r>
            <w:r w:rsidR="00C7142C" w:rsidRPr="00C7142C">
              <w:rPr>
                <w:rFonts w:eastAsia="Times New Roman" w:cstheme="minorHAnsi"/>
                <w:color w:val="000000"/>
              </w:rPr>
              <w:t>kW (</w:t>
            </w:r>
            <w:r w:rsidRPr="00C7142C">
              <w:rPr>
                <w:rFonts w:eastAsia="Times New Roman" w:cstheme="minorHAnsi"/>
                <w:color w:val="000000"/>
              </w:rPr>
              <w:t>6,300 Watts)</w:t>
            </w:r>
          </w:p>
        </w:tc>
      </w:tr>
      <w:tr w:rsidR="00C7142C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One (30A/120V) NEMA L5-30P twist lock plug with 8 ft. cord</w:t>
            </w:r>
          </w:p>
        </w:tc>
      </w:tr>
      <w:tr w:rsidR="00C7142C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Four (20A/120V) isolated ground receptacles</w:t>
            </w:r>
          </w:p>
        </w:tc>
      </w:tr>
      <w:tr w:rsidR="00C7142C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AC output 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One (30A/120V) NEMA L5-30R</w:t>
            </w:r>
          </w:p>
        </w:tc>
      </w:tr>
      <w:tr w:rsidR="00C7142C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C7142C" w:rsidRPr="00C7142C" w:rsidRDefault="00C7142C" w:rsidP="00C7142C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30 A (included); Transfer time 0.8 milliseconds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130 A DC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90 - 130 VAC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Geneforce 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30 A (~360 W per hour of sunlight)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32°F – 104°F (0°C – 40°C) *derated below 0°C and above 40°C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 xml:space="preserve">Dimensions (H x W </w:t>
            </w:r>
            <w:proofErr w:type="gramStart"/>
            <w:r w:rsidRPr="00C7142C">
              <w:rPr>
                <w:rFonts w:eastAsia="Times New Roman" w:cstheme="minorHAnsi"/>
                <w:color w:val="000000"/>
              </w:rPr>
              <w:t>x</w:t>
            </w:r>
            <w:proofErr w:type="gramEnd"/>
            <w:r w:rsidRPr="00C7142C">
              <w:rPr>
                <w:rFonts w:eastAsia="Times New Roman" w:cstheme="minorHAnsi"/>
                <w:color w:val="000000"/>
              </w:rPr>
              <w:t xml:space="preserve"> D</w:t>
            </w:r>
            <w:r w:rsidR="002F1951" w:rsidRPr="00C7142C">
              <w:rPr>
                <w:rFonts w:eastAsia="Times New Roman" w:cstheme="minorHAnsi"/>
                <w:color w:val="000000"/>
              </w:rPr>
              <w:t>)</w:t>
            </w:r>
            <w:r w:rsidR="0094072B" w:rsidRPr="00C7142C">
              <w:rPr>
                <w:rFonts w:eastAsia="Times New Roman" w:cstheme="minorHAnsi"/>
                <w:color w:val="000000"/>
              </w:rPr>
              <w:t xml:space="preserve">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  <w:color w:val="000000"/>
              </w:rPr>
              <w:t>(35" x 18</w:t>
            </w:r>
            <w:r w:rsidR="0094072B" w:rsidRPr="00C7142C">
              <w:rPr>
                <w:rFonts w:eastAsia="Times New Roman" w:cstheme="minorHAnsi"/>
                <w:color w:val="000000"/>
              </w:rPr>
              <w:t>" x 2</w:t>
            </w:r>
            <w:r w:rsidRPr="00C7142C">
              <w:rPr>
                <w:rFonts w:eastAsia="Times New Roman" w:cstheme="minorHAnsi"/>
                <w:color w:val="000000"/>
              </w:rPr>
              <w:t>4</w:t>
            </w:r>
            <w:r w:rsidR="002F1951" w:rsidRPr="00C7142C">
              <w:rPr>
                <w:rFonts w:eastAsia="Times New Roman" w:cstheme="minorHAnsi"/>
                <w:color w:val="000000"/>
              </w:rPr>
              <w:t>"</w:t>
            </w:r>
            <w:r w:rsidR="00475085" w:rsidRPr="00C7142C">
              <w:rPr>
                <w:rFonts w:eastAsia="Times New Roman" w:cstheme="minorHAnsi"/>
                <w:color w:val="000000"/>
              </w:rPr>
              <w:t>) &amp; (455</w:t>
            </w:r>
            <w:r w:rsidR="0094072B" w:rsidRPr="00C7142C">
              <w:rPr>
                <w:rFonts w:eastAsia="Times New Roman" w:cstheme="minorHAnsi"/>
                <w:color w:val="000000"/>
              </w:rPr>
              <w:t xml:space="preserve"> Lbs.)</w:t>
            </w:r>
          </w:p>
        </w:tc>
      </w:tr>
      <w:tr w:rsidR="0030113D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C7142C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C7142C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C7142C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C7142C">
              <w:rPr>
                <w:rFonts w:eastAsia="Times New Roman" w:cstheme="minorHAnsi"/>
              </w:rPr>
              <w:t>Strong Steel, Four Casters, Color-Black</w:t>
            </w:r>
          </w:p>
        </w:tc>
      </w:tr>
      <w:tr w:rsidR="0023683B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23683B" w:rsidRPr="00C7142C" w:rsidRDefault="0023683B" w:rsidP="00676D5A">
            <w:pPr>
              <w:spacing w:after="0"/>
              <w:rPr>
                <w:rFonts w:eastAsia="Times New Roman" w:cstheme="minorHAnsi"/>
              </w:rPr>
            </w:pPr>
            <w:r w:rsidRPr="00C7142C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23683B" w:rsidRPr="00C7142C" w:rsidRDefault="0023683B" w:rsidP="00676D5A">
            <w:pPr>
              <w:spacing w:after="0"/>
              <w:rPr>
                <w:rFonts w:eastAsia="Times New Roman" w:cstheme="minorHAnsi"/>
              </w:rPr>
            </w:pPr>
            <w:r w:rsidRPr="00C7142C">
              <w:rPr>
                <w:rFonts w:eastAsia="Times New Roman" w:cstheme="minorHAnsi"/>
              </w:rPr>
              <w:t>GEN-525-120-2500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C7142C" w:rsidRDefault="00EE328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</w:rPr>
              <w:t>Warranty &amp; 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C7142C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C7142C">
              <w:rPr>
                <w:rFonts w:eastAsia="Times New Roman" w:cstheme="minorHAnsi"/>
              </w:rPr>
              <w:t xml:space="preserve">Two </w:t>
            </w:r>
            <w:r w:rsidR="00A36FE2" w:rsidRPr="00C7142C">
              <w:rPr>
                <w:rFonts w:eastAsia="Times New Roman" w:cstheme="minorHAnsi"/>
              </w:rPr>
              <w:t>years</w:t>
            </w:r>
            <w:r w:rsidRPr="00C7142C">
              <w:rPr>
                <w:rFonts w:eastAsia="Times New Roman" w:cstheme="minorHAnsi"/>
              </w:rPr>
              <w:t xml:space="preserve"> on components; one year on batteries</w:t>
            </w:r>
          </w:p>
        </w:tc>
      </w:tr>
      <w:tr w:rsidR="002F1951" w:rsidRPr="00C7142C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C7142C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C7142C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C7142C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Components UL &amp; cUL listed to 458 Standards</w:t>
            </w:r>
          </w:p>
        </w:tc>
      </w:tr>
      <w:tr w:rsidR="00EE3289" w:rsidRPr="00C7142C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C7142C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Over-temperature protection</w:t>
            </w:r>
          </w:p>
        </w:tc>
      </w:tr>
      <w:tr w:rsidR="00EE3289" w:rsidRPr="00C7142C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Overload Protection</w:t>
            </w:r>
          </w:p>
        </w:tc>
      </w:tr>
      <w:tr w:rsidR="00EE3289" w:rsidRPr="00C7142C" w:rsidTr="00AF11D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C7142C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C7142C" w:rsidTr="00AF11D5">
        <w:trPr>
          <w:trHeight w:val="2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C7142C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  <w:b/>
                <w:bCs/>
              </w:rPr>
              <w:t xml:space="preserve">$5,997 </w:t>
            </w:r>
          </w:p>
        </w:tc>
      </w:tr>
      <w:tr w:rsidR="00AF11D5" w:rsidRPr="00C7142C" w:rsidTr="00F07290">
        <w:trPr>
          <w:trHeight w:val="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C7142C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C7142C">
              <w:rPr>
                <w:rFonts w:eastAsia="Times New Roman" w:cstheme="minorHAnsi"/>
                <w:b/>
              </w:rPr>
              <w:t xml:space="preserve">Geneforce Incorporated </w:t>
            </w:r>
            <w:hyperlink r:id="rId5" w:history="1">
              <w:r w:rsidRPr="00C7142C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C7142C">
              <w:rPr>
                <w:rFonts w:eastAsia="Times New Roman" w:cstheme="minorHAnsi"/>
                <w:b/>
              </w:rPr>
              <w:t xml:space="preserve"> </w:t>
            </w:r>
            <w:r w:rsidR="0023683B" w:rsidRPr="00C7142C">
              <w:rPr>
                <w:rFonts w:eastAsia="Times New Roman" w:cstheme="minorHAnsi"/>
                <w:b/>
              </w:rPr>
              <w:t xml:space="preserve"> </w:t>
            </w:r>
            <w:proofErr w:type="gramStart"/>
            <w:r w:rsidR="0023683B" w:rsidRPr="00C7142C">
              <w:rPr>
                <w:rFonts w:eastAsia="Times New Roman" w:cstheme="minorHAnsi"/>
                <w:b/>
              </w:rPr>
              <w:t xml:space="preserve"> </w:t>
            </w:r>
            <w:r w:rsidR="00C7142C">
              <w:rPr>
                <w:rFonts w:eastAsia="Times New Roman" w:cstheme="minorHAnsi"/>
                <w:b/>
              </w:rPr>
              <w:t xml:space="preserve">  </w:t>
            </w:r>
            <w:r w:rsidRPr="00C7142C">
              <w:rPr>
                <w:rFonts w:eastAsia="Times New Roman" w:cstheme="minorHAnsi"/>
                <w:b/>
              </w:rPr>
              <w:t>(</w:t>
            </w:r>
            <w:proofErr w:type="gramEnd"/>
            <w:r w:rsidRPr="00C7142C">
              <w:rPr>
                <w:rFonts w:eastAsia="Times New Roman" w:cstheme="minorHAnsi"/>
                <w:b/>
              </w:rPr>
              <w:t>305)</w:t>
            </w:r>
            <w:r w:rsidR="0023683B" w:rsidRPr="00C7142C">
              <w:rPr>
                <w:rFonts w:eastAsia="Times New Roman" w:cstheme="minorHAnsi"/>
                <w:b/>
              </w:rPr>
              <w:t xml:space="preserve"> </w:t>
            </w:r>
            <w:r w:rsidRPr="00C7142C">
              <w:rPr>
                <w:rFonts w:eastAsia="Times New Roman" w:cstheme="minorHAnsi"/>
                <w:b/>
              </w:rPr>
              <w:t xml:space="preserve">215-5443 </w:t>
            </w:r>
            <w:r w:rsidR="0023683B" w:rsidRPr="00C7142C">
              <w:rPr>
                <w:rFonts w:eastAsia="Times New Roman" w:cstheme="minorHAnsi"/>
                <w:b/>
              </w:rPr>
              <w:t xml:space="preserve">     </w:t>
            </w:r>
            <w:r w:rsidRPr="00C7142C">
              <w:rPr>
                <w:rFonts w:eastAsia="Times New Roman" w:cstheme="minorHAnsi"/>
                <w:b/>
              </w:rPr>
              <w:t xml:space="preserve">email: </w:t>
            </w:r>
            <w:hyperlink r:id="rId6" w:history="1">
              <w:r w:rsidRPr="00C7142C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:rsidR="00C35087" w:rsidRPr="00C7142C" w:rsidRDefault="00C35087" w:rsidP="00676D5A">
      <w:pPr>
        <w:rPr>
          <w:rFonts w:cstheme="minorHAnsi"/>
        </w:rPr>
      </w:pPr>
    </w:p>
    <w:sectPr w:rsidR="00C35087" w:rsidRPr="00C7142C" w:rsidSect="00C7142C">
      <w:pgSz w:w="12240" w:h="15840"/>
      <w:pgMar w:top="27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dy+tgGLw+2DyXEk6GnszrA2SXuHLebTQT1yr31XWDV7haCCOWtfeE9NCTLIWAiAntDj7KEwAuPpooj8Pbn+Pbg==" w:salt="bE78nQwARYMmltYHaUON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1"/>
    <w:rsid w:val="0023683B"/>
    <w:rsid w:val="00290C44"/>
    <w:rsid w:val="002F1951"/>
    <w:rsid w:val="0030113D"/>
    <w:rsid w:val="00475085"/>
    <w:rsid w:val="004A1ADE"/>
    <w:rsid w:val="005F0B10"/>
    <w:rsid w:val="00676D5A"/>
    <w:rsid w:val="00867110"/>
    <w:rsid w:val="0093108B"/>
    <w:rsid w:val="0094072B"/>
    <w:rsid w:val="00A36FE2"/>
    <w:rsid w:val="00A755C6"/>
    <w:rsid w:val="00AF11D5"/>
    <w:rsid w:val="00B01377"/>
    <w:rsid w:val="00BD1374"/>
    <w:rsid w:val="00C35087"/>
    <w:rsid w:val="00C7142C"/>
    <w:rsid w:val="00D172A9"/>
    <w:rsid w:val="00E74875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D76D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8</cp:revision>
  <dcterms:created xsi:type="dcterms:W3CDTF">2015-08-14T21:39:00Z</dcterms:created>
  <dcterms:modified xsi:type="dcterms:W3CDTF">2017-12-08T23:34:00Z</dcterms:modified>
</cp:coreProperties>
</file>