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6169A" w14:textId="3CDC6C56" w:rsidR="003B570E" w:rsidRPr="00E35E2E" w:rsidRDefault="003B570E" w:rsidP="003B570E">
      <w:r>
        <w:t>May 1, 2026</w:t>
      </w:r>
    </w:p>
    <w:p w14:paraId="6A9DDE98" w14:textId="77777777" w:rsidR="003B570E" w:rsidRPr="00E35E2E" w:rsidRDefault="003B570E" w:rsidP="003B570E"/>
    <w:p w14:paraId="45716674" w14:textId="77777777" w:rsidR="003B570E" w:rsidRPr="00E35E2E" w:rsidRDefault="003B570E" w:rsidP="003B570E"/>
    <w:p w14:paraId="2A7445EF" w14:textId="77777777" w:rsidR="003B570E" w:rsidRPr="00E35E2E" w:rsidRDefault="003B570E" w:rsidP="003B570E"/>
    <w:p w14:paraId="49ABBAD7" w14:textId="77777777" w:rsidR="003B570E" w:rsidRPr="00E35E2E" w:rsidRDefault="003B570E" w:rsidP="003B570E">
      <w:r w:rsidRPr="00E35E2E">
        <w:t>Dear Sir or Madam,</w:t>
      </w:r>
    </w:p>
    <w:p w14:paraId="5C2B9BDA" w14:textId="77777777" w:rsidR="003B570E" w:rsidRPr="00E35E2E" w:rsidRDefault="003B570E" w:rsidP="003B570E"/>
    <w:p w14:paraId="0AF67E10" w14:textId="2E4FD3A5" w:rsidR="003B570E" w:rsidRDefault="003B570E" w:rsidP="003B570E">
      <w:r w:rsidRPr="00E35E2E">
        <w:t xml:space="preserve">Enclosed please find a copy of a Request for Proposal (RFP) to complete an annual audit for the </w:t>
      </w:r>
      <w:r>
        <w:t>Housing Authority City of Elkhart for FYE 2026 ending March 31</w:t>
      </w:r>
      <w:r w:rsidRPr="00486B66">
        <w:rPr>
          <w:vertAlign w:val="superscript"/>
        </w:rPr>
        <w:t>st</w:t>
      </w:r>
      <w:r>
        <w:t xml:space="preserve">, 2026. </w:t>
      </w:r>
    </w:p>
    <w:p w14:paraId="468B1C3B" w14:textId="77777777" w:rsidR="003B570E" w:rsidRDefault="003B570E" w:rsidP="003B570E"/>
    <w:p w14:paraId="250C9923" w14:textId="2780FBD2" w:rsidR="003B570E" w:rsidRDefault="003B570E" w:rsidP="003B570E">
      <w:r w:rsidRPr="003B570E">
        <w:t>Due to an unforeseen change in our prior auditor, we are working under an expedited timeline and are seeking qualified firms with experience in public housing authority audits and Uniform Guidance requirements.</w:t>
      </w:r>
    </w:p>
    <w:p w14:paraId="43F60148" w14:textId="77777777" w:rsidR="003B570E" w:rsidRDefault="003B570E" w:rsidP="003B570E"/>
    <w:p w14:paraId="7B316C71" w14:textId="082C2F6D" w:rsidR="003B570E" w:rsidRPr="00E35E2E" w:rsidRDefault="00D21417" w:rsidP="003B570E">
      <w:r w:rsidRPr="00D21417">
        <w:t>Housing Authority City of Elkhart</w:t>
      </w:r>
      <w:r>
        <w:t xml:space="preserve"> </w:t>
      </w:r>
      <w:r w:rsidR="003B570E" w:rsidRPr="00E35E2E">
        <w:t>will evaluate the RFP under the competitive proposal method, meaning we will consider both technical cost and factors in awarding the contract.</w:t>
      </w:r>
    </w:p>
    <w:p w14:paraId="71FB43B0" w14:textId="77777777" w:rsidR="003B570E" w:rsidRPr="00E35E2E" w:rsidRDefault="003B570E" w:rsidP="003B570E"/>
    <w:p w14:paraId="6331924D" w14:textId="2A9D400F" w:rsidR="003B570E" w:rsidRDefault="00D21417" w:rsidP="00D21417">
      <w:r w:rsidRPr="00D21417">
        <w:t xml:space="preserve">Please </w:t>
      </w:r>
      <w:r>
        <w:t xml:space="preserve">review </w:t>
      </w:r>
      <w:r w:rsidR="00115D33">
        <w:t xml:space="preserve">the </w:t>
      </w:r>
      <w:r>
        <w:t xml:space="preserve">attached proposal and </w:t>
      </w:r>
      <w:r w:rsidRPr="00D21417">
        <w:t>submit proposals as outlined in Section B.</w:t>
      </w:r>
    </w:p>
    <w:p w14:paraId="3DFAB2E3" w14:textId="77777777" w:rsidR="00D21417" w:rsidRPr="00E35E2E" w:rsidRDefault="00D21417" w:rsidP="00D21417"/>
    <w:p w14:paraId="7FC676F3" w14:textId="4D734C4C" w:rsidR="003B570E" w:rsidRDefault="003B570E" w:rsidP="003B570E">
      <w:r w:rsidRPr="00E35E2E">
        <w:t xml:space="preserve">All proposals must be received by the Housing Authority no later than 4:00 P.M. (Eastern Time) on </w:t>
      </w:r>
      <w:r>
        <w:rPr>
          <w:b/>
        </w:rPr>
        <w:t xml:space="preserve">June </w:t>
      </w:r>
      <w:r w:rsidR="00A03C5A">
        <w:rPr>
          <w:b/>
        </w:rPr>
        <w:t>12</w:t>
      </w:r>
      <w:r>
        <w:rPr>
          <w:b/>
        </w:rPr>
        <w:t>, 2026.</w:t>
      </w:r>
      <w:r w:rsidRPr="00E35E2E">
        <w:t xml:space="preserve"> Proposals received or delivered after this date and time will not be considered and will be returned unopened. </w:t>
      </w:r>
    </w:p>
    <w:p w14:paraId="23AD344D" w14:textId="77777777" w:rsidR="005251DF" w:rsidRDefault="005251DF" w:rsidP="003B570E"/>
    <w:p w14:paraId="3AA3E737" w14:textId="110AF476" w:rsidR="005251DF" w:rsidRPr="00E35E2E" w:rsidRDefault="005251DF" w:rsidP="003B570E">
      <w:r w:rsidRPr="005251DF">
        <w:t>The Housing Authority reserves the right to extend the proposal deadline if necessary to ensure adequate competition.</w:t>
      </w:r>
    </w:p>
    <w:p w14:paraId="7BCE4674" w14:textId="77777777" w:rsidR="003B570E" w:rsidRPr="00E35E2E" w:rsidRDefault="003B570E" w:rsidP="003B570E"/>
    <w:p w14:paraId="3371CBD9" w14:textId="77777777" w:rsidR="003B570E" w:rsidRPr="00E35E2E" w:rsidRDefault="003B570E" w:rsidP="003B570E">
      <w:r w:rsidRPr="00E35E2E">
        <w:t xml:space="preserve">If you have any questions concerning the enclosed proposal, please feel free to contact me </w:t>
      </w:r>
      <w:proofErr w:type="gramStart"/>
      <w:r w:rsidRPr="00E35E2E">
        <w:t>at</w:t>
      </w:r>
      <w:proofErr w:type="gramEnd"/>
      <w:r w:rsidRPr="00E35E2E">
        <w:t xml:space="preserve"> (574) 295-8392 ext. 211. We hope that you will seriously consider working with </w:t>
      </w:r>
      <w:r w:rsidRPr="00E65011">
        <w:t>Housing Authority City of Elkhart</w:t>
      </w:r>
      <w:r>
        <w:rPr>
          <w:sz w:val="20"/>
          <w:szCs w:val="20"/>
        </w:rPr>
        <w:t xml:space="preserve"> </w:t>
      </w:r>
      <w:r w:rsidRPr="00E35E2E">
        <w:t>to provide our audit services. Thank you for your time and we look forward to your response.</w:t>
      </w:r>
    </w:p>
    <w:p w14:paraId="2FA6197A" w14:textId="77777777" w:rsidR="003B570E" w:rsidRPr="00E35E2E" w:rsidRDefault="003B570E" w:rsidP="003B570E"/>
    <w:p w14:paraId="122C2867" w14:textId="77777777" w:rsidR="003B570E" w:rsidRPr="00E35E2E" w:rsidRDefault="003B570E" w:rsidP="003B570E">
      <w:r w:rsidRPr="00E35E2E">
        <w:t>Sincerely,</w:t>
      </w:r>
    </w:p>
    <w:p w14:paraId="4316AB0B" w14:textId="77777777" w:rsidR="003B570E" w:rsidRPr="00E35E2E" w:rsidRDefault="003B570E" w:rsidP="003B570E"/>
    <w:p w14:paraId="57ACA49A" w14:textId="77777777" w:rsidR="003B570E" w:rsidRPr="00E35E2E" w:rsidRDefault="003B570E" w:rsidP="003B570E"/>
    <w:p w14:paraId="15339F75" w14:textId="77777777" w:rsidR="003B570E" w:rsidRPr="00E35E2E" w:rsidRDefault="003B570E" w:rsidP="003B570E"/>
    <w:p w14:paraId="78791A7A" w14:textId="77777777" w:rsidR="003B570E" w:rsidRPr="00E35E2E" w:rsidRDefault="003B570E" w:rsidP="003B570E">
      <w:r>
        <w:t>Jessica Brittain</w:t>
      </w:r>
    </w:p>
    <w:p w14:paraId="58F9A564" w14:textId="58570303" w:rsidR="003B570E" w:rsidRPr="00E35E2E" w:rsidRDefault="003B570E" w:rsidP="003B570E">
      <w:r>
        <w:t>Director of Finance</w:t>
      </w:r>
    </w:p>
    <w:p w14:paraId="7C4ADCE5" w14:textId="77777777" w:rsidR="003B570E" w:rsidRPr="00E35E2E" w:rsidRDefault="003B570E" w:rsidP="003B570E"/>
    <w:p w14:paraId="5F0928C9" w14:textId="77777777" w:rsidR="003B570E" w:rsidRPr="00E35E2E" w:rsidRDefault="003B570E" w:rsidP="003B570E"/>
    <w:p w14:paraId="7D6EA0ED" w14:textId="77777777" w:rsidR="003B570E" w:rsidRDefault="003B570E" w:rsidP="003B570E"/>
    <w:p w14:paraId="1820923F" w14:textId="77777777" w:rsidR="003B570E" w:rsidRDefault="003B570E" w:rsidP="003B570E"/>
    <w:p w14:paraId="34972EF7" w14:textId="77777777" w:rsidR="003B570E" w:rsidRDefault="003B570E" w:rsidP="003B570E"/>
    <w:p w14:paraId="26F1766D" w14:textId="77777777" w:rsidR="003B570E" w:rsidRDefault="003B570E" w:rsidP="003B570E"/>
    <w:p w14:paraId="1858EC05" w14:textId="77777777" w:rsidR="003B570E" w:rsidRDefault="003B570E" w:rsidP="003B570E"/>
    <w:p w14:paraId="4A8F4E93" w14:textId="3F3A0E9B" w:rsidR="003B570E" w:rsidRPr="003B570E" w:rsidRDefault="003B570E" w:rsidP="003B570E">
      <w:r w:rsidRPr="00E35E2E">
        <w:t>Enclosure</w:t>
      </w:r>
      <w:proofErr w:type="gramStart"/>
      <w:r w:rsidRPr="00E35E2E">
        <w:t>:  Request</w:t>
      </w:r>
      <w:proofErr w:type="gramEnd"/>
      <w:r w:rsidRPr="00E35E2E">
        <w:t xml:space="preserve"> for Proposal</w:t>
      </w:r>
    </w:p>
    <w:p w14:paraId="76C6445A" w14:textId="77777777" w:rsidR="003B570E" w:rsidRPr="00E35E2E" w:rsidRDefault="003B570E" w:rsidP="003B570E">
      <w:pPr>
        <w:jc w:val="center"/>
        <w:rPr>
          <w:b/>
          <w:sz w:val="20"/>
          <w:szCs w:val="20"/>
        </w:rPr>
      </w:pPr>
      <w:r w:rsidRPr="00E35E2E">
        <w:rPr>
          <w:b/>
          <w:sz w:val="20"/>
          <w:szCs w:val="20"/>
        </w:rPr>
        <w:t>Request for Proposal</w:t>
      </w:r>
    </w:p>
    <w:p w14:paraId="2F392091" w14:textId="2ACBE740" w:rsidR="003B570E" w:rsidRPr="00E35E2E" w:rsidRDefault="00115D33" w:rsidP="003B570E">
      <w:pPr>
        <w:jc w:val="center"/>
        <w:rPr>
          <w:b/>
          <w:sz w:val="20"/>
          <w:szCs w:val="20"/>
        </w:rPr>
      </w:pPr>
      <w:r w:rsidRPr="00115D33">
        <w:rPr>
          <w:b/>
          <w:sz w:val="20"/>
          <w:szCs w:val="20"/>
        </w:rPr>
        <w:t>Housing Authority City of Elkhart</w:t>
      </w:r>
      <w:r w:rsidR="003B570E" w:rsidRPr="00E35E2E">
        <w:rPr>
          <w:b/>
          <w:sz w:val="20"/>
          <w:szCs w:val="20"/>
        </w:rPr>
        <w:t xml:space="preserve"> Annual Audit</w:t>
      </w:r>
    </w:p>
    <w:p w14:paraId="3DA3157F" w14:textId="77777777" w:rsidR="003B570E" w:rsidRPr="00E35E2E" w:rsidRDefault="003B570E" w:rsidP="003B570E">
      <w:pPr>
        <w:jc w:val="center"/>
        <w:rPr>
          <w:b/>
          <w:sz w:val="20"/>
          <w:szCs w:val="20"/>
        </w:rPr>
      </w:pPr>
    </w:p>
    <w:p w14:paraId="347C732B" w14:textId="77777777" w:rsidR="003B570E" w:rsidRPr="00E35E2E" w:rsidRDefault="003B570E" w:rsidP="003B570E">
      <w:pPr>
        <w:rPr>
          <w:b/>
          <w:sz w:val="20"/>
          <w:szCs w:val="20"/>
        </w:rPr>
      </w:pPr>
    </w:p>
    <w:p w14:paraId="255AFDC8" w14:textId="77777777" w:rsidR="003B570E" w:rsidRPr="00E35E2E" w:rsidRDefault="003B570E" w:rsidP="003B570E">
      <w:pPr>
        <w:rPr>
          <w:sz w:val="20"/>
          <w:szCs w:val="20"/>
        </w:rPr>
      </w:pPr>
    </w:p>
    <w:p w14:paraId="2EC6AE3C" w14:textId="77777777" w:rsidR="003B570E" w:rsidRPr="00E35E2E" w:rsidRDefault="003B570E" w:rsidP="003B570E">
      <w:pPr>
        <w:rPr>
          <w:sz w:val="20"/>
          <w:szCs w:val="20"/>
        </w:rPr>
      </w:pPr>
    </w:p>
    <w:p w14:paraId="1716FFB4" w14:textId="77777777" w:rsidR="003B570E" w:rsidRPr="00E35E2E" w:rsidRDefault="003B570E" w:rsidP="003B570E">
      <w:pPr>
        <w:rPr>
          <w:b/>
          <w:sz w:val="20"/>
          <w:szCs w:val="20"/>
        </w:rPr>
      </w:pPr>
      <w:r w:rsidRPr="00E35E2E">
        <w:rPr>
          <w:b/>
          <w:sz w:val="20"/>
          <w:szCs w:val="20"/>
        </w:rPr>
        <w:t>Background</w:t>
      </w:r>
    </w:p>
    <w:p w14:paraId="685C4FF0" w14:textId="77777777" w:rsidR="003B570E" w:rsidRPr="00E35E2E" w:rsidRDefault="003B570E" w:rsidP="003B570E">
      <w:pPr>
        <w:rPr>
          <w:b/>
          <w:sz w:val="20"/>
          <w:szCs w:val="20"/>
        </w:rPr>
      </w:pPr>
    </w:p>
    <w:p w14:paraId="3873A931" w14:textId="77777777" w:rsidR="003B570E" w:rsidRPr="00E35E2E" w:rsidRDefault="003B570E" w:rsidP="003B570E">
      <w:pPr>
        <w:rPr>
          <w:b/>
          <w:sz w:val="20"/>
          <w:szCs w:val="20"/>
        </w:rPr>
      </w:pPr>
    </w:p>
    <w:p w14:paraId="482E9212" w14:textId="6988B64A" w:rsidR="003B570E" w:rsidRPr="009564E3" w:rsidRDefault="003B570E" w:rsidP="003B570E">
      <w:pPr>
        <w:rPr>
          <w:rFonts w:asciiTheme="minorHAnsi" w:hAnsiTheme="minorHAnsi" w:cstheme="minorHAnsi"/>
          <w:sz w:val="20"/>
          <w:szCs w:val="20"/>
        </w:rPr>
      </w:pPr>
      <w:r w:rsidRPr="009564E3">
        <w:rPr>
          <w:rFonts w:asciiTheme="minorHAnsi" w:hAnsiTheme="minorHAnsi" w:cstheme="minorHAnsi"/>
          <w:sz w:val="20"/>
          <w:szCs w:val="20"/>
        </w:rPr>
        <w:t xml:space="preserve">The Housing Authority City of Elkhart was established in 1962 </w:t>
      </w:r>
      <w:proofErr w:type="gramStart"/>
      <w:r w:rsidRPr="009564E3">
        <w:rPr>
          <w:rFonts w:asciiTheme="minorHAnsi" w:hAnsiTheme="minorHAnsi" w:cstheme="minorHAnsi"/>
          <w:sz w:val="20"/>
          <w:szCs w:val="20"/>
        </w:rPr>
        <w:t>in order to</w:t>
      </w:r>
      <w:proofErr w:type="gramEnd"/>
      <w:r w:rsidRPr="009564E3">
        <w:rPr>
          <w:rFonts w:asciiTheme="minorHAnsi" w:hAnsiTheme="minorHAnsi" w:cstheme="minorHAnsi"/>
          <w:sz w:val="20"/>
          <w:szCs w:val="20"/>
        </w:rPr>
        <w:t xml:space="preserve"> provide safe and affordable housing for qualified low-income </w:t>
      </w:r>
      <w:proofErr w:type="gramStart"/>
      <w:r w:rsidRPr="009564E3">
        <w:rPr>
          <w:rFonts w:asciiTheme="minorHAnsi" w:hAnsiTheme="minorHAnsi" w:cstheme="minorHAnsi"/>
          <w:sz w:val="20"/>
          <w:szCs w:val="20"/>
        </w:rPr>
        <w:t>persons</w:t>
      </w:r>
      <w:proofErr w:type="gramEnd"/>
      <w:r w:rsidRPr="009564E3">
        <w:rPr>
          <w:rFonts w:asciiTheme="minorHAnsi" w:hAnsiTheme="minorHAnsi" w:cstheme="minorHAnsi"/>
          <w:sz w:val="20"/>
          <w:szCs w:val="20"/>
        </w:rPr>
        <w:t xml:space="preserve"> residing in the Elkhart area</w:t>
      </w:r>
      <w:r w:rsidR="009564E3" w:rsidRPr="009564E3">
        <w:rPr>
          <w:rFonts w:asciiTheme="minorHAnsi" w:hAnsiTheme="minorHAnsi" w:cstheme="minorHAnsi"/>
          <w:sz w:val="20"/>
          <w:szCs w:val="20"/>
        </w:rPr>
        <w:t xml:space="preserve"> and </w:t>
      </w:r>
      <w:r w:rsidR="00115D33" w:rsidRPr="00115D33">
        <w:rPr>
          <w:rFonts w:asciiTheme="minorHAnsi" w:hAnsiTheme="minorHAnsi" w:cstheme="minorHAnsi"/>
          <w:sz w:val="20"/>
          <w:szCs w:val="20"/>
        </w:rPr>
        <w:t>has approximately 40 employees</w:t>
      </w:r>
      <w:r w:rsidRPr="009564E3">
        <w:rPr>
          <w:rFonts w:asciiTheme="minorHAnsi" w:hAnsiTheme="minorHAnsi" w:cstheme="minorHAnsi"/>
          <w:sz w:val="20"/>
          <w:szCs w:val="20"/>
        </w:rPr>
        <w:t xml:space="preserve">.  The United States Department of Housing and Urban Development (HUD) as outlined under the United States Housing Act of 1937 and subsequent amendments has direct responsibility for administering low-income housing programs in the United States.  As such Housing Authority City of Elkhart has </w:t>
      </w:r>
      <w:proofErr w:type="gramStart"/>
      <w:r w:rsidRPr="009564E3">
        <w:rPr>
          <w:rFonts w:asciiTheme="minorHAnsi" w:hAnsiTheme="minorHAnsi" w:cstheme="minorHAnsi"/>
          <w:sz w:val="20"/>
          <w:szCs w:val="20"/>
        </w:rPr>
        <w:t>entered into</w:t>
      </w:r>
      <w:proofErr w:type="gramEnd"/>
      <w:r w:rsidRPr="009564E3">
        <w:rPr>
          <w:rFonts w:asciiTheme="minorHAnsi" w:hAnsiTheme="minorHAnsi" w:cstheme="minorHAnsi"/>
          <w:sz w:val="20"/>
          <w:szCs w:val="20"/>
        </w:rPr>
        <w:t xml:space="preserve"> various annual contributions contracts with HUD for the purpose of providing significant funding to Housing Authority City of Elkhart’s various housing programs.</w:t>
      </w:r>
      <w:r w:rsidR="009564E3" w:rsidRPr="009564E3">
        <w:rPr>
          <w:rFonts w:asciiTheme="minorHAnsi" w:hAnsiTheme="minorHAnsi" w:cstheme="minorHAnsi"/>
          <w:sz w:val="20"/>
          <w:szCs w:val="20"/>
        </w:rPr>
        <w:t xml:space="preserve"> </w:t>
      </w:r>
    </w:p>
    <w:p w14:paraId="3E20A1DF" w14:textId="77777777" w:rsidR="009564E3" w:rsidRPr="009564E3" w:rsidRDefault="009564E3" w:rsidP="003B570E">
      <w:pPr>
        <w:rPr>
          <w:rFonts w:asciiTheme="minorHAnsi" w:hAnsiTheme="minorHAnsi" w:cstheme="minorHAnsi"/>
          <w:sz w:val="20"/>
          <w:szCs w:val="20"/>
        </w:rPr>
      </w:pPr>
    </w:p>
    <w:p w14:paraId="2F322E70" w14:textId="50373373" w:rsidR="009564E3" w:rsidRDefault="009564E3" w:rsidP="009564E3">
      <w:pPr>
        <w:pStyle w:val="BodyText"/>
        <w:rPr>
          <w:rFonts w:asciiTheme="minorHAnsi" w:hAnsiTheme="minorHAnsi" w:cstheme="minorHAnsi"/>
          <w:sz w:val="20"/>
        </w:rPr>
      </w:pPr>
      <w:r w:rsidRPr="009564E3">
        <w:rPr>
          <w:rFonts w:asciiTheme="minorHAnsi" w:hAnsiTheme="minorHAnsi" w:cstheme="minorHAnsi"/>
          <w:sz w:val="20"/>
        </w:rPr>
        <w:t xml:space="preserve">The Agency’s fiscal year-end is March </w:t>
      </w:r>
      <w:proofErr w:type="gramStart"/>
      <w:r w:rsidRPr="009564E3">
        <w:rPr>
          <w:rFonts w:asciiTheme="minorHAnsi" w:hAnsiTheme="minorHAnsi" w:cstheme="minorHAnsi"/>
          <w:sz w:val="20"/>
        </w:rPr>
        <w:t>31st</w:t>
      </w:r>
      <w:proofErr w:type="gramEnd"/>
      <w:r w:rsidRPr="009564E3">
        <w:rPr>
          <w:rFonts w:asciiTheme="minorHAnsi" w:hAnsiTheme="minorHAnsi" w:cstheme="minorHAnsi"/>
          <w:sz w:val="20"/>
        </w:rPr>
        <w:t xml:space="preserve"> and the agency is mainly funded by the U.S. Department of Housing and Urban Development (HUD). The Agency is a unit of local government and therefore follows Generally Accepted Accounting Principles (GAAP) as promulgated by the Governmental Accounting Standards Board (GASB). For financial statement purposes, the PHA reports as a single enterprise fund. The auditor will submit to the agency one (1) original unbound, one (1) electronic and 10 bound copies of the audited financial statements including the Single Audit report to the Executive Director. </w:t>
      </w:r>
    </w:p>
    <w:p w14:paraId="4B0128CD" w14:textId="77777777" w:rsidR="00A25302" w:rsidRPr="00A25302" w:rsidRDefault="00A25302" w:rsidP="00A25302">
      <w:pPr>
        <w:pStyle w:val="BodyText"/>
        <w:rPr>
          <w:rFonts w:asciiTheme="minorHAnsi" w:hAnsiTheme="minorHAnsi" w:cstheme="minorHAnsi"/>
          <w:sz w:val="20"/>
        </w:rPr>
      </w:pPr>
      <w:r w:rsidRPr="00A25302">
        <w:rPr>
          <w:rFonts w:asciiTheme="minorHAnsi" w:hAnsiTheme="minorHAnsi" w:cstheme="minorHAnsi"/>
          <w:sz w:val="20"/>
        </w:rPr>
        <w:t>The Agency maintains the following programs:</w:t>
      </w:r>
    </w:p>
    <w:p w14:paraId="06872867" w14:textId="319DB679" w:rsidR="00A25302" w:rsidRPr="00A25302" w:rsidRDefault="00A25302" w:rsidP="00A25302">
      <w:pPr>
        <w:pStyle w:val="ListBullet"/>
        <w:tabs>
          <w:tab w:val="num" w:pos="360"/>
        </w:tabs>
        <w:ind w:left="1080"/>
        <w:rPr>
          <w:rFonts w:asciiTheme="minorHAnsi" w:hAnsiTheme="minorHAnsi" w:cstheme="minorHAnsi"/>
          <w:sz w:val="20"/>
          <w:szCs w:val="20"/>
        </w:rPr>
      </w:pPr>
      <w:r w:rsidRPr="00A25302">
        <w:rPr>
          <w:rFonts w:asciiTheme="minorHAnsi" w:hAnsiTheme="minorHAnsi" w:cstheme="minorHAnsi"/>
          <w:sz w:val="20"/>
          <w:szCs w:val="20"/>
        </w:rPr>
        <w:t xml:space="preserve">Public Housing Program. The Agency operates </w:t>
      </w:r>
      <w:r>
        <w:rPr>
          <w:rFonts w:asciiTheme="minorHAnsi" w:hAnsiTheme="minorHAnsi" w:cstheme="minorHAnsi"/>
          <w:sz w:val="20"/>
          <w:szCs w:val="20"/>
        </w:rPr>
        <w:t>672</w:t>
      </w:r>
      <w:r w:rsidRPr="00A25302">
        <w:rPr>
          <w:rFonts w:asciiTheme="minorHAnsi" w:hAnsiTheme="minorHAnsi" w:cstheme="minorHAnsi"/>
          <w:sz w:val="20"/>
          <w:szCs w:val="20"/>
        </w:rPr>
        <w:t xml:space="preserve"> public housing units organized into </w:t>
      </w:r>
      <w:r>
        <w:rPr>
          <w:rFonts w:asciiTheme="minorHAnsi" w:hAnsiTheme="minorHAnsi" w:cstheme="minorHAnsi"/>
          <w:sz w:val="20"/>
          <w:szCs w:val="20"/>
        </w:rPr>
        <w:t xml:space="preserve">five </w:t>
      </w:r>
      <w:r w:rsidRPr="00A25302">
        <w:rPr>
          <w:rFonts w:asciiTheme="minorHAnsi" w:hAnsiTheme="minorHAnsi" w:cstheme="minorHAnsi"/>
          <w:sz w:val="20"/>
          <w:szCs w:val="20"/>
        </w:rPr>
        <w:t>(</w:t>
      </w:r>
      <w:r>
        <w:rPr>
          <w:rFonts w:asciiTheme="minorHAnsi" w:hAnsiTheme="minorHAnsi" w:cstheme="minorHAnsi"/>
          <w:sz w:val="20"/>
          <w:szCs w:val="20"/>
        </w:rPr>
        <w:t>5</w:t>
      </w:r>
      <w:r w:rsidRPr="00A25302">
        <w:rPr>
          <w:rFonts w:asciiTheme="minorHAnsi" w:hAnsiTheme="minorHAnsi" w:cstheme="minorHAnsi"/>
          <w:sz w:val="20"/>
          <w:szCs w:val="20"/>
        </w:rPr>
        <w:t xml:space="preserve">) </w:t>
      </w:r>
      <w:r>
        <w:rPr>
          <w:rFonts w:asciiTheme="minorHAnsi" w:hAnsiTheme="minorHAnsi" w:cstheme="minorHAnsi"/>
          <w:sz w:val="20"/>
          <w:szCs w:val="20"/>
        </w:rPr>
        <w:t>AMPS</w:t>
      </w:r>
      <w:r w:rsidRPr="00A25302">
        <w:rPr>
          <w:rFonts w:asciiTheme="minorHAnsi" w:hAnsiTheme="minorHAnsi" w:cstheme="minorHAnsi"/>
          <w:sz w:val="20"/>
          <w:szCs w:val="20"/>
        </w:rPr>
        <w:t xml:space="preserve">. The Agency </w:t>
      </w:r>
      <w:r w:rsidR="00D21417" w:rsidRPr="00D21417">
        <w:rPr>
          <w:rFonts w:asciiTheme="minorHAnsi" w:hAnsiTheme="minorHAnsi" w:cstheme="minorHAnsi"/>
          <w:sz w:val="20"/>
          <w:szCs w:val="20"/>
        </w:rPr>
        <w:t>has established a Central Office Cost Center (COCC</w:t>
      </w:r>
      <w:r w:rsidR="00D21417">
        <w:rPr>
          <w:rFonts w:asciiTheme="minorHAnsi" w:hAnsiTheme="minorHAnsi" w:cstheme="minorHAnsi"/>
          <w:sz w:val="20"/>
          <w:szCs w:val="20"/>
        </w:rPr>
        <w:t xml:space="preserve">). </w:t>
      </w:r>
      <w:r w:rsidRPr="00A25302">
        <w:rPr>
          <w:rFonts w:asciiTheme="minorHAnsi" w:hAnsiTheme="minorHAnsi" w:cstheme="minorHAnsi"/>
          <w:sz w:val="20"/>
          <w:szCs w:val="20"/>
        </w:rPr>
        <w:t>As part of its housing program, the PHA receives Capital Fund grant awards each year.</w:t>
      </w:r>
    </w:p>
    <w:p w14:paraId="0A25A86D" w14:textId="24572FCF" w:rsidR="00A25302" w:rsidRDefault="00A25302" w:rsidP="00A25302">
      <w:pPr>
        <w:pStyle w:val="ListBullet"/>
        <w:tabs>
          <w:tab w:val="num" w:pos="360"/>
        </w:tabs>
        <w:ind w:left="1080"/>
        <w:rPr>
          <w:rFonts w:asciiTheme="minorHAnsi" w:hAnsiTheme="minorHAnsi" w:cstheme="minorHAnsi"/>
          <w:sz w:val="20"/>
          <w:szCs w:val="20"/>
        </w:rPr>
      </w:pPr>
      <w:r w:rsidRPr="00A25302">
        <w:rPr>
          <w:rFonts w:asciiTheme="minorHAnsi" w:hAnsiTheme="minorHAnsi" w:cstheme="minorHAnsi"/>
          <w:sz w:val="20"/>
          <w:szCs w:val="20"/>
        </w:rPr>
        <w:t xml:space="preserve">Section 8 Housing Choice Voucher (HCV) Program. The Agency manages </w:t>
      </w:r>
      <w:r>
        <w:rPr>
          <w:rFonts w:asciiTheme="minorHAnsi" w:hAnsiTheme="minorHAnsi" w:cstheme="minorHAnsi"/>
          <w:sz w:val="20"/>
          <w:szCs w:val="20"/>
        </w:rPr>
        <w:t>roughly between 650 to 750</w:t>
      </w:r>
      <w:r w:rsidRPr="00A25302">
        <w:rPr>
          <w:rFonts w:asciiTheme="minorHAnsi" w:hAnsiTheme="minorHAnsi" w:cstheme="minorHAnsi"/>
          <w:sz w:val="20"/>
          <w:szCs w:val="20"/>
        </w:rPr>
        <w:t xml:space="preserve"> HCV vouchers. </w:t>
      </w:r>
    </w:p>
    <w:p w14:paraId="71E67655" w14:textId="1382B3D3" w:rsidR="00A25302" w:rsidRPr="00A25302" w:rsidRDefault="00A25302" w:rsidP="00A25302">
      <w:pPr>
        <w:pStyle w:val="ListBullet"/>
        <w:tabs>
          <w:tab w:val="num" w:pos="360"/>
        </w:tabs>
        <w:ind w:left="1080"/>
        <w:rPr>
          <w:rFonts w:asciiTheme="minorHAnsi" w:hAnsiTheme="minorHAnsi" w:cstheme="minorHAnsi"/>
          <w:sz w:val="20"/>
          <w:szCs w:val="20"/>
        </w:rPr>
      </w:pPr>
      <w:r>
        <w:rPr>
          <w:rFonts w:asciiTheme="minorHAnsi" w:hAnsiTheme="minorHAnsi" w:cstheme="minorHAnsi"/>
          <w:sz w:val="20"/>
          <w:szCs w:val="20"/>
        </w:rPr>
        <w:t xml:space="preserve">The agency also has a family </w:t>
      </w:r>
      <w:proofErr w:type="spellStart"/>
      <w:r>
        <w:rPr>
          <w:rFonts w:asciiTheme="minorHAnsi" w:hAnsiTheme="minorHAnsi" w:cstheme="minorHAnsi"/>
          <w:sz w:val="20"/>
          <w:szCs w:val="20"/>
        </w:rPr>
        <w:t>self sufficiency</w:t>
      </w:r>
      <w:proofErr w:type="spellEnd"/>
      <w:r>
        <w:rPr>
          <w:rFonts w:asciiTheme="minorHAnsi" w:hAnsiTheme="minorHAnsi" w:cstheme="minorHAnsi"/>
          <w:sz w:val="20"/>
          <w:szCs w:val="20"/>
        </w:rPr>
        <w:t xml:space="preserve"> program.</w:t>
      </w:r>
    </w:p>
    <w:p w14:paraId="6B481FED" w14:textId="14BD7949" w:rsidR="00A25302" w:rsidRPr="00A25302" w:rsidRDefault="00A25302" w:rsidP="00A25302">
      <w:pPr>
        <w:pStyle w:val="BodyText"/>
        <w:rPr>
          <w:rFonts w:asciiTheme="minorHAnsi" w:hAnsiTheme="minorHAnsi" w:cstheme="minorHAnsi"/>
          <w:sz w:val="20"/>
        </w:rPr>
      </w:pPr>
      <w:r w:rsidRPr="00A25302">
        <w:rPr>
          <w:rFonts w:asciiTheme="minorHAnsi" w:hAnsiTheme="minorHAnsi" w:cstheme="minorHAnsi"/>
          <w:sz w:val="20"/>
        </w:rPr>
        <w:t xml:space="preserve">The Agency utilizes the services of a fee accountant, </w:t>
      </w:r>
      <w:r>
        <w:rPr>
          <w:rFonts w:asciiTheme="minorHAnsi" w:hAnsiTheme="minorHAnsi" w:cstheme="minorHAnsi"/>
          <w:sz w:val="20"/>
        </w:rPr>
        <w:t>Loucks &amp; Swartz</w:t>
      </w:r>
      <w:r w:rsidRPr="00A25302">
        <w:rPr>
          <w:rFonts w:asciiTheme="minorHAnsi" w:hAnsiTheme="minorHAnsi" w:cstheme="minorHAnsi"/>
          <w:sz w:val="20"/>
        </w:rPr>
        <w:t>.</w:t>
      </w:r>
    </w:p>
    <w:p w14:paraId="3DA68B24" w14:textId="77777777" w:rsidR="003B570E" w:rsidRPr="00E35E2E" w:rsidRDefault="003B570E" w:rsidP="003B570E">
      <w:pPr>
        <w:rPr>
          <w:sz w:val="20"/>
          <w:szCs w:val="20"/>
        </w:rPr>
      </w:pPr>
    </w:p>
    <w:p w14:paraId="3934AC4F" w14:textId="77777777" w:rsidR="003B570E" w:rsidRPr="00E35E2E" w:rsidRDefault="003B570E" w:rsidP="003B570E">
      <w:pPr>
        <w:rPr>
          <w:b/>
          <w:sz w:val="20"/>
          <w:szCs w:val="20"/>
        </w:rPr>
      </w:pPr>
      <w:r w:rsidRPr="00E35E2E">
        <w:rPr>
          <w:b/>
          <w:sz w:val="20"/>
          <w:szCs w:val="20"/>
        </w:rPr>
        <w:t>Section A: Request</w:t>
      </w:r>
    </w:p>
    <w:p w14:paraId="34C3306F" w14:textId="77777777" w:rsidR="003B570E" w:rsidRPr="00E35E2E" w:rsidRDefault="003B570E" w:rsidP="003B570E">
      <w:pPr>
        <w:rPr>
          <w:sz w:val="20"/>
          <w:szCs w:val="20"/>
        </w:rPr>
      </w:pPr>
    </w:p>
    <w:p w14:paraId="575C2005" w14:textId="7F95BBBA" w:rsidR="009564E3" w:rsidRPr="009564E3" w:rsidRDefault="003B570E" w:rsidP="003B570E">
      <w:pPr>
        <w:rPr>
          <w:sz w:val="20"/>
          <w:szCs w:val="20"/>
        </w:rPr>
      </w:pPr>
      <w:r w:rsidRPr="009564E3">
        <w:rPr>
          <w:sz w:val="20"/>
          <w:szCs w:val="20"/>
        </w:rPr>
        <w:t xml:space="preserve">The </w:t>
      </w:r>
      <w:r w:rsidR="00D21417" w:rsidRPr="00D21417">
        <w:rPr>
          <w:sz w:val="20"/>
          <w:szCs w:val="20"/>
        </w:rPr>
        <w:t>Housing Authority City of Elkhart</w:t>
      </w:r>
      <w:r w:rsidR="00D21417">
        <w:rPr>
          <w:sz w:val="20"/>
          <w:szCs w:val="20"/>
        </w:rPr>
        <w:t xml:space="preserve"> </w:t>
      </w:r>
      <w:r w:rsidR="009564E3" w:rsidRPr="009564E3">
        <w:rPr>
          <w:sz w:val="20"/>
          <w:szCs w:val="20"/>
        </w:rPr>
        <w:t xml:space="preserve">requests proposals from qualified Independent Public Accounting (IPA) firms to provide IPA audit services for its portfolio of assisted housing and related programs. It is expected that the audit services will be performed in accordance with Generally Accepted Governmental Auditing Standards (GAGAS). The audit also must meet all requirements set forth in Title 2 U.S. Code of Federal Regulations (CFR) Part 200, Uniform Administrative Requirements, Cost Principles, and Audit Requirements for Federal Awards (Uniform Guidance), or any successor issuance, and/or any HUD Requirements, which are in effect as of the date of the audit onsite fieldwork. </w:t>
      </w:r>
    </w:p>
    <w:p w14:paraId="730322B0" w14:textId="77777777" w:rsidR="009564E3" w:rsidRDefault="009564E3" w:rsidP="003B570E"/>
    <w:p w14:paraId="773CD501" w14:textId="49BF7C91" w:rsidR="00A25302" w:rsidRPr="00E35E2E" w:rsidRDefault="003B570E" w:rsidP="00A25302">
      <w:pPr>
        <w:rPr>
          <w:sz w:val="20"/>
          <w:szCs w:val="20"/>
        </w:rPr>
      </w:pPr>
      <w:r w:rsidRPr="00E35E2E">
        <w:rPr>
          <w:sz w:val="20"/>
          <w:szCs w:val="20"/>
        </w:rPr>
        <w:t>The periods co</w:t>
      </w:r>
      <w:r>
        <w:rPr>
          <w:sz w:val="20"/>
          <w:szCs w:val="20"/>
        </w:rPr>
        <w:t xml:space="preserve">vered will be from April 1, </w:t>
      </w:r>
      <w:proofErr w:type="gramStart"/>
      <w:r>
        <w:rPr>
          <w:sz w:val="20"/>
          <w:szCs w:val="20"/>
        </w:rPr>
        <w:t>2025</w:t>
      </w:r>
      <w:proofErr w:type="gramEnd"/>
      <w:r>
        <w:rPr>
          <w:sz w:val="20"/>
          <w:szCs w:val="20"/>
        </w:rPr>
        <w:t xml:space="preserve"> to March 31, 2026</w:t>
      </w:r>
      <w:r w:rsidRPr="00E35E2E">
        <w:rPr>
          <w:sz w:val="20"/>
          <w:szCs w:val="20"/>
        </w:rPr>
        <w:t xml:space="preserve">. </w:t>
      </w:r>
      <w:r w:rsidR="00D21417" w:rsidRPr="00D21417">
        <w:rPr>
          <w:sz w:val="20"/>
          <w:szCs w:val="20"/>
        </w:rPr>
        <w:t>The contract will be for an initial term of two (2) years, with up to three (3) one-year renewal options, not to exceed a total of five (5) years</w:t>
      </w:r>
      <w:r w:rsidR="00D21417">
        <w:rPr>
          <w:sz w:val="20"/>
          <w:szCs w:val="20"/>
        </w:rPr>
        <w:t>.</w:t>
      </w:r>
      <w:r w:rsidR="009564E3">
        <w:t xml:space="preserve"> </w:t>
      </w:r>
      <w:r w:rsidR="00A25302" w:rsidRPr="00E35E2E">
        <w:rPr>
          <w:sz w:val="20"/>
          <w:szCs w:val="20"/>
        </w:rPr>
        <w:t>Auditor will be required to prepare and submit cost certificate statements and final financial status reports on grants closing during the current fiscal year.</w:t>
      </w:r>
    </w:p>
    <w:p w14:paraId="27F0A3C6" w14:textId="73C4780D" w:rsidR="003B570E" w:rsidRPr="00E35E2E" w:rsidRDefault="003B570E" w:rsidP="009564E3">
      <w:pPr>
        <w:rPr>
          <w:sz w:val="20"/>
          <w:szCs w:val="20"/>
        </w:rPr>
      </w:pPr>
    </w:p>
    <w:p w14:paraId="55C7BE1E" w14:textId="77777777" w:rsidR="003B570E" w:rsidRPr="00E35E2E" w:rsidRDefault="003B570E" w:rsidP="003B570E">
      <w:pPr>
        <w:rPr>
          <w:sz w:val="20"/>
          <w:szCs w:val="20"/>
        </w:rPr>
      </w:pPr>
    </w:p>
    <w:p w14:paraId="6AD560E8" w14:textId="77777777" w:rsidR="003B570E" w:rsidRPr="00E35E2E" w:rsidRDefault="003B570E" w:rsidP="003B570E">
      <w:pPr>
        <w:rPr>
          <w:sz w:val="20"/>
          <w:szCs w:val="20"/>
        </w:rPr>
      </w:pPr>
      <w:r w:rsidRPr="00E35E2E">
        <w:rPr>
          <w:sz w:val="20"/>
          <w:szCs w:val="20"/>
        </w:rPr>
        <w:t xml:space="preserve">By submission of a proposal, the auditor agrees, if his/her proposal is accepted, to </w:t>
      </w:r>
      <w:proofErr w:type="gramStart"/>
      <w:r w:rsidRPr="00E35E2E">
        <w:rPr>
          <w:sz w:val="20"/>
          <w:szCs w:val="20"/>
        </w:rPr>
        <w:t>enter into</w:t>
      </w:r>
      <w:proofErr w:type="gramEnd"/>
      <w:r w:rsidRPr="00E35E2E">
        <w:rPr>
          <w:sz w:val="20"/>
          <w:szCs w:val="20"/>
        </w:rPr>
        <w:t xml:space="preserve"> a contract with the </w:t>
      </w:r>
      <w:r>
        <w:rPr>
          <w:sz w:val="20"/>
          <w:szCs w:val="20"/>
        </w:rPr>
        <w:t>Housing Authority City of Elkhart</w:t>
      </w:r>
      <w:r w:rsidRPr="00E35E2E">
        <w:rPr>
          <w:sz w:val="20"/>
          <w:szCs w:val="20"/>
        </w:rPr>
        <w:t xml:space="preserve">, to complete all work as specified or indicated in the contract documents, for the contract price </w:t>
      </w:r>
      <w:r w:rsidRPr="00E35E2E">
        <w:rPr>
          <w:sz w:val="20"/>
          <w:szCs w:val="20"/>
        </w:rPr>
        <w:lastRenderedPageBreak/>
        <w:t>and within the time indicated in the contract.  The auditor further accepts the terms and conditions of the contract.  See attachment A.</w:t>
      </w:r>
    </w:p>
    <w:p w14:paraId="16F3A696" w14:textId="77777777" w:rsidR="003B570E" w:rsidRPr="00E35E2E" w:rsidRDefault="003B570E" w:rsidP="003B570E">
      <w:pPr>
        <w:rPr>
          <w:sz w:val="20"/>
          <w:szCs w:val="20"/>
        </w:rPr>
      </w:pPr>
    </w:p>
    <w:p w14:paraId="1C4A772D" w14:textId="77777777" w:rsidR="003B570E" w:rsidRPr="00E35E2E" w:rsidRDefault="003B570E" w:rsidP="003B570E">
      <w:pPr>
        <w:rPr>
          <w:sz w:val="20"/>
          <w:szCs w:val="20"/>
        </w:rPr>
      </w:pPr>
      <w:r w:rsidRPr="00E35E2E">
        <w:rPr>
          <w:sz w:val="20"/>
          <w:szCs w:val="20"/>
        </w:rPr>
        <w:t>The Housing Authority reserves the right to accept o</w:t>
      </w:r>
      <w:r>
        <w:rPr>
          <w:sz w:val="20"/>
          <w:szCs w:val="20"/>
        </w:rPr>
        <w:t>r</w:t>
      </w:r>
      <w:r w:rsidRPr="00E35E2E">
        <w:rPr>
          <w:sz w:val="20"/>
          <w:szCs w:val="20"/>
        </w:rPr>
        <w:t xml:space="preserve"> reject any or all proposals, or any part of any proposal, and to waive any informalities or irregularities.</w:t>
      </w:r>
    </w:p>
    <w:p w14:paraId="6FCAB30A" w14:textId="77777777" w:rsidR="003B570E" w:rsidRPr="00E35E2E" w:rsidRDefault="003B570E" w:rsidP="003B570E">
      <w:pPr>
        <w:rPr>
          <w:sz w:val="20"/>
          <w:szCs w:val="20"/>
        </w:rPr>
      </w:pPr>
    </w:p>
    <w:p w14:paraId="4E438197" w14:textId="77777777" w:rsidR="003B570E" w:rsidRPr="00E35E2E" w:rsidRDefault="003B570E" w:rsidP="003B570E">
      <w:pPr>
        <w:rPr>
          <w:b/>
          <w:sz w:val="20"/>
          <w:szCs w:val="20"/>
        </w:rPr>
      </w:pPr>
      <w:r w:rsidRPr="00E35E2E">
        <w:rPr>
          <w:b/>
          <w:sz w:val="20"/>
          <w:szCs w:val="20"/>
        </w:rPr>
        <w:t>Section B: Proposal Submission Time and Place</w:t>
      </w:r>
    </w:p>
    <w:p w14:paraId="0ECF5A8C" w14:textId="77777777" w:rsidR="003B570E" w:rsidRPr="00E35E2E" w:rsidRDefault="003B570E" w:rsidP="003B570E">
      <w:pPr>
        <w:rPr>
          <w:b/>
          <w:sz w:val="20"/>
          <w:szCs w:val="20"/>
        </w:rPr>
      </w:pPr>
    </w:p>
    <w:p w14:paraId="43D1546C" w14:textId="77777777" w:rsidR="003B570E" w:rsidRPr="00E35E2E" w:rsidRDefault="003B570E" w:rsidP="003B570E">
      <w:pPr>
        <w:rPr>
          <w:sz w:val="20"/>
          <w:szCs w:val="20"/>
        </w:rPr>
      </w:pPr>
      <w:r w:rsidRPr="00E35E2E">
        <w:rPr>
          <w:sz w:val="20"/>
          <w:szCs w:val="20"/>
        </w:rPr>
        <w:t>One signed original and two copies of the proposal must be submitted to:</w:t>
      </w:r>
    </w:p>
    <w:p w14:paraId="50A0897A" w14:textId="77777777" w:rsidR="003B570E" w:rsidRPr="00E35E2E" w:rsidRDefault="003B570E" w:rsidP="003B570E">
      <w:pPr>
        <w:rPr>
          <w:sz w:val="20"/>
          <w:szCs w:val="20"/>
        </w:rPr>
      </w:pPr>
    </w:p>
    <w:p w14:paraId="39C6E9C8" w14:textId="6CC89D03" w:rsidR="003B570E" w:rsidRPr="00E35E2E" w:rsidRDefault="003B570E" w:rsidP="003B570E">
      <w:pPr>
        <w:rPr>
          <w:b/>
          <w:sz w:val="20"/>
          <w:szCs w:val="20"/>
        </w:rPr>
      </w:pPr>
      <w:r w:rsidRPr="00E35E2E">
        <w:rPr>
          <w:sz w:val="20"/>
          <w:szCs w:val="20"/>
        </w:rPr>
        <w:tab/>
      </w:r>
      <w:r w:rsidR="00115D33" w:rsidRPr="00115D33">
        <w:rPr>
          <w:b/>
          <w:sz w:val="20"/>
          <w:szCs w:val="20"/>
        </w:rPr>
        <w:t>Housing Authority City of Elkhart</w:t>
      </w:r>
    </w:p>
    <w:p w14:paraId="1F037D0B" w14:textId="77777777" w:rsidR="003B570E" w:rsidRPr="00E35E2E" w:rsidRDefault="003B570E" w:rsidP="003B570E">
      <w:pPr>
        <w:rPr>
          <w:b/>
          <w:sz w:val="20"/>
          <w:szCs w:val="20"/>
        </w:rPr>
      </w:pPr>
      <w:r w:rsidRPr="00E35E2E">
        <w:rPr>
          <w:b/>
          <w:sz w:val="20"/>
          <w:szCs w:val="20"/>
        </w:rPr>
        <w:tab/>
        <w:t>1396 Benham Avenue</w:t>
      </w:r>
    </w:p>
    <w:p w14:paraId="63E0CB3D" w14:textId="77777777" w:rsidR="003B570E" w:rsidRPr="00E35E2E" w:rsidRDefault="003B570E" w:rsidP="003B570E">
      <w:pPr>
        <w:rPr>
          <w:b/>
          <w:sz w:val="20"/>
          <w:szCs w:val="20"/>
        </w:rPr>
      </w:pPr>
      <w:r w:rsidRPr="00E35E2E">
        <w:rPr>
          <w:b/>
          <w:sz w:val="20"/>
          <w:szCs w:val="20"/>
        </w:rPr>
        <w:tab/>
        <w:t>Elkhart, IN 46516</w:t>
      </w:r>
    </w:p>
    <w:p w14:paraId="41E1BE7F" w14:textId="77777777" w:rsidR="003B570E" w:rsidRPr="00E35E2E" w:rsidRDefault="003B570E" w:rsidP="003B570E">
      <w:pPr>
        <w:rPr>
          <w:b/>
          <w:sz w:val="20"/>
          <w:szCs w:val="20"/>
        </w:rPr>
      </w:pPr>
    </w:p>
    <w:p w14:paraId="0C55F817" w14:textId="1805C4B8" w:rsidR="003B570E" w:rsidRDefault="003B570E" w:rsidP="003B570E">
      <w:pPr>
        <w:rPr>
          <w:sz w:val="20"/>
          <w:szCs w:val="20"/>
        </w:rPr>
      </w:pPr>
      <w:r w:rsidRPr="00E35E2E">
        <w:rPr>
          <w:sz w:val="20"/>
          <w:szCs w:val="20"/>
        </w:rPr>
        <w:t xml:space="preserve">And be received no later than 4:00 P.M. (local time) on </w:t>
      </w:r>
      <w:r>
        <w:rPr>
          <w:b/>
          <w:sz w:val="20"/>
          <w:szCs w:val="20"/>
        </w:rPr>
        <w:t>June 1</w:t>
      </w:r>
      <w:r w:rsidR="00A03C5A">
        <w:rPr>
          <w:b/>
          <w:sz w:val="20"/>
          <w:szCs w:val="20"/>
        </w:rPr>
        <w:t>2</w:t>
      </w:r>
      <w:r>
        <w:rPr>
          <w:b/>
          <w:sz w:val="20"/>
          <w:szCs w:val="20"/>
        </w:rPr>
        <w:t>, 2026</w:t>
      </w:r>
      <w:r w:rsidRPr="00E35E2E">
        <w:rPr>
          <w:sz w:val="20"/>
          <w:szCs w:val="20"/>
        </w:rPr>
        <w:t xml:space="preserve">.  </w:t>
      </w:r>
      <w:r>
        <w:rPr>
          <w:sz w:val="20"/>
          <w:szCs w:val="20"/>
        </w:rPr>
        <w:t>If delivering them to the housing authority, th</w:t>
      </w:r>
      <w:r w:rsidRPr="00E35E2E">
        <w:rPr>
          <w:sz w:val="20"/>
          <w:szCs w:val="20"/>
        </w:rPr>
        <w:t>e envelope containing your proposal must have the following notation on the bottom left hand corner, “Proposal for Annual Audit Enclosed.”</w:t>
      </w:r>
    </w:p>
    <w:p w14:paraId="6AF2AC75" w14:textId="77777777" w:rsidR="000E257B" w:rsidRDefault="000E257B" w:rsidP="003B570E">
      <w:pPr>
        <w:rPr>
          <w:sz w:val="20"/>
          <w:szCs w:val="20"/>
        </w:rPr>
      </w:pPr>
    </w:p>
    <w:p w14:paraId="56269D06" w14:textId="4EF2A5D6" w:rsidR="000E257B" w:rsidRDefault="000E257B" w:rsidP="000E257B">
      <w:pPr>
        <w:rPr>
          <w:b/>
          <w:sz w:val="20"/>
          <w:szCs w:val="20"/>
        </w:rPr>
      </w:pPr>
      <w:r w:rsidRPr="000E257B">
        <w:rPr>
          <w:b/>
          <w:sz w:val="20"/>
          <w:szCs w:val="20"/>
        </w:rPr>
        <w:t>PDF via email OR sealed hard copy</w:t>
      </w:r>
      <w:r>
        <w:rPr>
          <w:b/>
          <w:sz w:val="20"/>
          <w:szCs w:val="20"/>
        </w:rPr>
        <w:t xml:space="preserve"> is allowed. When sending by email send to Jessica-brittain@ehai.org.</w:t>
      </w:r>
    </w:p>
    <w:p w14:paraId="4FE48C9A" w14:textId="77777777" w:rsidR="00D21417" w:rsidRDefault="00D21417" w:rsidP="003B570E">
      <w:pPr>
        <w:rPr>
          <w:sz w:val="20"/>
          <w:szCs w:val="20"/>
        </w:rPr>
      </w:pPr>
    </w:p>
    <w:p w14:paraId="374237EC" w14:textId="30CEFBA5" w:rsidR="00D21417" w:rsidRPr="00E35E2E" w:rsidRDefault="00D21417" w:rsidP="003B570E">
      <w:pPr>
        <w:rPr>
          <w:sz w:val="20"/>
          <w:szCs w:val="20"/>
        </w:rPr>
      </w:pPr>
      <w:r w:rsidRPr="00D21417">
        <w:rPr>
          <w:sz w:val="20"/>
          <w:szCs w:val="20"/>
        </w:rPr>
        <w:t xml:space="preserve">All questions must be submitted by May </w:t>
      </w:r>
      <w:r w:rsidR="00A03C5A">
        <w:rPr>
          <w:sz w:val="20"/>
          <w:szCs w:val="20"/>
        </w:rPr>
        <w:t>29</w:t>
      </w:r>
      <w:r w:rsidRPr="00D21417">
        <w:rPr>
          <w:sz w:val="20"/>
          <w:szCs w:val="20"/>
        </w:rPr>
        <w:t xml:space="preserve">, </w:t>
      </w:r>
      <w:proofErr w:type="gramStart"/>
      <w:r w:rsidRPr="00D21417">
        <w:rPr>
          <w:sz w:val="20"/>
          <w:szCs w:val="20"/>
        </w:rPr>
        <w:t>2026</w:t>
      </w:r>
      <w:proofErr w:type="gramEnd"/>
      <w:r w:rsidR="000E257B">
        <w:rPr>
          <w:sz w:val="20"/>
          <w:szCs w:val="20"/>
        </w:rPr>
        <w:t xml:space="preserve"> to the Director of Finance </w:t>
      </w:r>
      <w:r w:rsidR="00115D33" w:rsidRPr="00115D33">
        <w:rPr>
          <w:sz w:val="20"/>
          <w:szCs w:val="20"/>
        </w:rPr>
        <w:t>Jessica Brittain at</w:t>
      </w:r>
      <w:r w:rsidR="000E257B">
        <w:rPr>
          <w:sz w:val="20"/>
          <w:szCs w:val="20"/>
        </w:rPr>
        <w:t xml:space="preserve"> </w:t>
      </w:r>
      <w:hyperlink r:id="rId8" w:history="1">
        <w:r w:rsidR="000E257B" w:rsidRPr="00D05F1D">
          <w:rPr>
            <w:rStyle w:val="Hyperlink"/>
            <w:bCs/>
            <w:sz w:val="20"/>
            <w:szCs w:val="20"/>
          </w:rPr>
          <w:t>Jessica-brittain@ehai.org</w:t>
        </w:r>
      </w:hyperlink>
      <w:r w:rsidR="000E257B" w:rsidRPr="000E257B">
        <w:rPr>
          <w:bCs/>
          <w:sz w:val="20"/>
          <w:szCs w:val="20"/>
        </w:rPr>
        <w:t>.</w:t>
      </w:r>
      <w:r w:rsidR="000E257B">
        <w:rPr>
          <w:bCs/>
          <w:sz w:val="20"/>
          <w:szCs w:val="20"/>
        </w:rPr>
        <w:t xml:space="preserve"> </w:t>
      </w:r>
    </w:p>
    <w:p w14:paraId="591B37B0" w14:textId="77777777" w:rsidR="003B570E" w:rsidRPr="00E35E2E" w:rsidRDefault="003B570E" w:rsidP="003B570E">
      <w:pPr>
        <w:rPr>
          <w:sz w:val="20"/>
          <w:szCs w:val="20"/>
        </w:rPr>
      </w:pPr>
    </w:p>
    <w:p w14:paraId="043430A9" w14:textId="77777777" w:rsidR="003B570E" w:rsidRPr="00E35E2E" w:rsidRDefault="003B570E" w:rsidP="003B570E">
      <w:pPr>
        <w:rPr>
          <w:sz w:val="20"/>
          <w:szCs w:val="20"/>
        </w:rPr>
      </w:pPr>
      <w:r w:rsidRPr="00E35E2E">
        <w:rPr>
          <w:sz w:val="20"/>
          <w:szCs w:val="20"/>
        </w:rPr>
        <w:t xml:space="preserve">The proposals will be evaluated based on the </w:t>
      </w:r>
      <w:r w:rsidRPr="00E35E2E">
        <w:rPr>
          <w:b/>
          <w:sz w:val="20"/>
          <w:szCs w:val="20"/>
        </w:rPr>
        <w:t xml:space="preserve">“Competitive Proposal” </w:t>
      </w:r>
      <w:r w:rsidRPr="00E35E2E">
        <w:rPr>
          <w:sz w:val="20"/>
          <w:szCs w:val="20"/>
        </w:rPr>
        <w:t>criteria established in this document and points assigned as indicated in Section E below.  Proposals received after the above date and time will not be accepted.</w:t>
      </w:r>
    </w:p>
    <w:p w14:paraId="28CAA044" w14:textId="77777777" w:rsidR="000E257B" w:rsidRDefault="000E257B" w:rsidP="003B570E">
      <w:pPr>
        <w:rPr>
          <w:b/>
          <w:sz w:val="20"/>
          <w:szCs w:val="20"/>
        </w:rPr>
      </w:pPr>
    </w:p>
    <w:p w14:paraId="613B6F13" w14:textId="64BC59B7" w:rsidR="003B570E" w:rsidRDefault="003B570E" w:rsidP="003B570E">
      <w:pPr>
        <w:rPr>
          <w:b/>
          <w:sz w:val="20"/>
          <w:szCs w:val="20"/>
        </w:rPr>
      </w:pPr>
      <w:r w:rsidRPr="00E35E2E">
        <w:rPr>
          <w:b/>
          <w:sz w:val="20"/>
          <w:szCs w:val="20"/>
        </w:rPr>
        <w:t xml:space="preserve">Please note that </w:t>
      </w:r>
      <w:r>
        <w:rPr>
          <w:b/>
          <w:sz w:val="20"/>
          <w:szCs w:val="20"/>
        </w:rPr>
        <w:t>the Housing Authority</w:t>
      </w:r>
      <w:r w:rsidRPr="00E35E2E">
        <w:rPr>
          <w:b/>
          <w:sz w:val="20"/>
          <w:szCs w:val="20"/>
        </w:rPr>
        <w:t xml:space="preserve"> will retain all original proposals for two years from the date of the award of the proposal, for audit purposes.</w:t>
      </w:r>
    </w:p>
    <w:p w14:paraId="40212822" w14:textId="77777777" w:rsidR="003B570E" w:rsidRPr="00E35E2E" w:rsidRDefault="003B570E" w:rsidP="003B570E">
      <w:pPr>
        <w:rPr>
          <w:b/>
          <w:sz w:val="20"/>
          <w:szCs w:val="20"/>
        </w:rPr>
      </w:pPr>
    </w:p>
    <w:p w14:paraId="7BDD63C0" w14:textId="1729FC8F" w:rsidR="003B570E" w:rsidRDefault="003B570E" w:rsidP="00A25302">
      <w:pPr>
        <w:rPr>
          <w:b/>
          <w:sz w:val="20"/>
          <w:szCs w:val="20"/>
        </w:rPr>
      </w:pPr>
      <w:r w:rsidRPr="00E35E2E">
        <w:rPr>
          <w:b/>
          <w:sz w:val="20"/>
          <w:szCs w:val="20"/>
        </w:rPr>
        <w:t xml:space="preserve">Section C: </w:t>
      </w:r>
      <w:r w:rsidR="00A25302">
        <w:rPr>
          <w:b/>
          <w:sz w:val="20"/>
          <w:szCs w:val="20"/>
        </w:rPr>
        <w:t>Scope of Work</w:t>
      </w:r>
    </w:p>
    <w:p w14:paraId="029D2A9E" w14:textId="00DCB40E" w:rsidR="00A25302" w:rsidRPr="00A25302" w:rsidRDefault="00A25302" w:rsidP="00A25302">
      <w:pPr>
        <w:pStyle w:val="BodyText"/>
        <w:rPr>
          <w:rFonts w:asciiTheme="minorHAnsi" w:hAnsiTheme="minorHAnsi" w:cstheme="minorHAnsi"/>
          <w:sz w:val="20"/>
        </w:rPr>
      </w:pPr>
      <w:r w:rsidRPr="00A25302">
        <w:rPr>
          <w:rFonts w:asciiTheme="minorHAnsi" w:hAnsiTheme="minorHAnsi" w:cstheme="minorHAnsi"/>
          <w:sz w:val="20"/>
        </w:rPr>
        <w:t xml:space="preserve">The Contractor will provide the following services/tasks for audit services commencing with the Agency’s fiscal year ending </w:t>
      </w:r>
      <w:r>
        <w:rPr>
          <w:rFonts w:asciiTheme="minorHAnsi" w:hAnsiTheme="minorHAnsi" w:cstheme="minorHAnsi"/>
          <w:sz w:val="20"/>
        </w:rPr>
        <w:t>March 31, 2026</w:t>
      </w:r>
      <w:r w:rsidRPr="00A25302">
        <w:rPr>
          <w:rFonts w:asciiTheme="minorHAnsi" w:hAnsiTheme="minorHAnsi" w:cstheme="minorHAnsi"/>
          <w:sz w:val="20"/>
        </w:rPr>
        <w:t xml:space="preserve">. </w:t>
      </w:r>
    </w:p>
    <w:p w14:paraId="6278A678" w14:textId="77777777" w:rsidR="00A25302" w:rsidRPr="00A25302" w:rsidRDefault="00A25302" w:rsidP="00A25302">
      <w:pPr>
        <w:pStyle w:val="ListNumber"/>
        <w:numPr>
          <w:ilvl w:val="0"/>
          <w:numId w:val="13"/>
        </w:numPr>
        <w:rPr>
          <w:rFonts w:asciiTheme="minorHAnsi" w:hAnsiTheme="minorHAnsi" w:cstheme="minorHAnsi"/>
          <w:sz w:val="20"/>
          <w:szCs w:val="20"/>
        </w:rPr>
      </w:pPr>
      <w:r w:rsidRPr="00A25302">
        <w:rPr>
          <w:rFonts w:asciiTheme="minorHAnsi" w:hAnsiTheme="minorHAnsi" w:cstheme="minorHAnsi"/>
          <w:sz w:val="20"/>
          <w:szCs w:val="20"/>
        </w:rPr>
        <w:t xml:space="preserve">Perform a financial statement and compliance audit of the Agency in accordance with standards as described under the </w:t>
      </w:r>
      <w:proofErr w:type="gramStart"/>
      <w:r w:rsidRPr="00A25302">
        <w:rPr>
          <w:rFonts w:asciiTheme="minorHAnsi" w:hAnsiTheme="minorHAnsi" w:cstheme="minorHAnsi"/>
          <w:sz w:val="20"/>
          <w:szCs w:val="20"/>
        </w:rPr>
        <w:t>aforementioned General</w:t>
      </w:r>
      <w:proofErr w:type="gramEnd"/>
      <w:r w:rsidRPr="00A25302">
        <w:rPr>
          <w:rFonts w:asciiTheme="minorHAnsi" w:hAnsiTheme="minorHAnsi" w:cstheme="minorHAnsi"/>
          <w:sz w:val="20"/>
          <w:szCs w:val="20"/>
        </w:rPr>
        <w:t xml:space="preserve"> Requirements section. The statements to be provided by the housing agency include the following:</w:t>
      </w:r>
    </w:p>
    <w:p w14:paraId="499736D7" w14:textId="77777777" w:rsidR="00A25302" w:rsidRPr="00A25302" w:rsidRDefault="00A25302" w:rsidP="00A25302">
      <w:pPr>
        <w:pStyle w:val="ListParagraph"/>
        <w:numPr>
          <w:ilvl w:val="1"/>
          <w:numId w:val="9"/>
        </w:numPr>
        <w:spacing w:after="120" w:line="240" w:lineRule="auto"/>
        <w:contextualSpacing w:val="0"/>
        <w:rPr>
          <w:rFonts w:asciiTheme="minorHAnsi" w:hAnsiTheme="minorHAnsi" w:cstheme="minorHAnsi"/>
          <w:bCs/>
          <w:sz w:val="20"/>
          <w:szCs w:val="20"/>
        </w:rPr>
      </w:pPr>
      <w:r w:rsidRPr="00A25302">
        <w:rPr>
          <w:rFonts w:asciiTheme="minorHAnsi" w:hAnsiTheme="minorHAnsi" w:cstheme="minorHAnsi"/>
          <w:bCs/>
          <w:sz w:val="20"/>
          <w:szCs w:val="20"/>
        </w:rPr>
        <w:t>Statement of Net Position</w:t>
      </w:r>
    </w:p>
    <w:p w14:paraId="491FC081" w14:textId="77777777" w:rsidR="00A25302" w:rsidRPr="00A25302" w:rsidRDefault="00A25302" w:rsidP="00A25302">
      <w:pPr>
        <w:pStyle w:val="ListParagraph"/>
        <w:numPr>
          <w:ilvl w:val="1"/>
          <w:numId w:val="9"/>
        </w:numPr>
        <w:spacing w:after="120" w:line="240" w:lineRule="auto"/>
        <w:contextualSpacing w:val="0"/>
        <w:rPr>
          <w:rFonts w:asciiTheme="minorHAnsi" w:hAnsiTheme="minorHAnsi" w:cstheme="minorHAnsi"/>
          <w:bCs/>
          <w:sz w:val="20"/>
          <w:szCs w:val="20"/>
        </w:rPr>
      </w:pPr>
      <w:r w:rsidRPr="00A25302">
        <w:rPr>
          <w:rFonts w:asciiTheme="minorHAnsi" w:hAnsiTheme="minorHAnsi" w:cstheme="minorHAnsi"/>
          <w:bCs/>
          <w:sz w:val="20"/>
          <w:szCs w:val="20"/>
        </w:rPr>
        <w:t>Statement of Revenue, Expenses, and Changes in Net Position</w:t>
      </w:r>
    </w:p>
    <w:p w14:paraId="6228EC01" w14:textId="77777777" w:rsidR="00A25302" w:rsidRPr="00A25302" w:rsidRDefault="00A25302" w:rsidP="00A25302">
      <w:pPr>
        <w:pStyle w:val="ListParagraph"/>
        <w:numPr>
          <w:ilvl w:val="1"/>
          <w:numId w:val="9"/>
        </w:numPr>
        <w:spacing w:after="120" w:line="240" w:lineRule="auto"/>
        <w:contextualSpacing w:val="0"/>
        <w:rPr>
          <w:rFonts w:asciiTheme="minorHAnsi" w:hAnsiTheme="minorHAnsi" w:cstheme="minorHAnsi"/>
          <w:bCs/>
          <w:sz w:val="20"/>
          <w:szCs w:val="20"/>
        </w:rPr>
      </w:pPr>
      <w:r w:rsidRPr="00A25302">
        <w:rPr>
          <w:rFonts w:asciiTheme="minorHAnsi" w:hAnsiTheme="minorHAnsi" w:cstheme="minorHAnsi"/>
          <w:bCs/>
          <w:sz w:val="20"/>
          <w:szCs w:val="20"/>
        </w:rPr>
        <w:t>Statement of Cash Flows</w:t>
      </w:r>
    </w:p>
    <w:p w14:paraId="56F2C5B8" w14:textId="77777777" w:rsidR="00A25302" w:rsidRPr="00A25302" w:rsidRDefault="00A25302" w:rsidP="00A25302">
      <w:pPr>
        <w:pStyle w:val="ListParagraph"/>
        <w:numPr>
          <w:ilvl w:val="1"/>
          <w:numId w:val="9"/>
        </w:numPr>
        <w:spacing w:after="120" w:line="240" w:lineRule="auto"/>
        <w:contextualSpacing w:val="0"/>
        <w:rPr>
          <w:rFonts w:asciiTheme="minorHAnsi" w:hAnsiTheme="minorHAnsi" w:cstheme="minorHAnsi"/>
          <w:bCs/>
          <w:sz w:val="20"/>
          <w:szCs w:val="20"/>
        </w:rPr>
      </w:pPr>
      <w:r w:rsidRPr="00A25302">
        <w:rPr>
          <w:rFonts w:asciiTheme="minorHAnsi" w:hAnsiTheme="minorHAnsi" w:cstheme="minorHAnsi"/>
          <w:bCs/>
          <w:sz w:val="20"/>
          <w:szCs w:val="20"/>
        </w:rPr>
        <w:t xml:space="preserve">Notes </w:t>
      </w:r>
      <w:proofErr w:type="gramStart"/>
      <w:r w:rsidRPr="00A25302">
        <w:rPr>
          <w:rFonts w:asciiTheme="minorHAnsi" w:hAnsiTheme="minorHAnsi" w:cstheme="minorHAnsi"/>
          <w:bCs/>
          <w:sz w:val="20"/>
          <w:szCs w:val="20"/>
        </w:rPr>
        <w:t>to</w:t>
      </w:r>
      <w:proofErr w:type="gramEnd"/>
      <w:r w:rsidRPr="00A25302">
        <w:rPr>
          <w:rFonts w:asciiTheme="minorHAnsi" w:hAnsiTheme="minorHAnsi" w:cstheme="minorHAnsi"/>
          <w:bCs/>
          <w:sz w:val="20"/>
          <w:szCs w:val="20"/>
        </w:rPr>
        <w:t xml:space="preserve"> Financial Statements</w:t>
      </w:r>
    </w:p>
    <w:p w14:paraId="3A97F824" w14:textId="77777777" w:rsidR="00A25302" w:rsidRPr="00A25302" w:rsidRDefault="00A25302" w:rsidP="00A25302">
      <w:pPr>
        <w:pStyle w:val="ListParagraph"/>
        <w:numPr>
          <w:ilvl w:val="1"/>
          <w:numId w:val="9"/>
        </w:numPr>
        <w:spacing w:after="120" w:line="240" w:lineRule="auto"/>
        <w:contextualSpacing w:val="0"/>
        <w:rPr>
          <w:rFonts w:asciiTheme="minorHAnsi" w:hAnsiTheme="minorHAnsi" w:cstheme="minorHAnsi"/>
          <w:bCs/>
          <w:sz w:val="20"/>
          <w:szCs w:val="20"/>
        </w:rPr>
      </w:pPr>
      <w:r w:rsidRPr="00A25302">
        <w:rPr>
          <w:rFonts w:asciiTheme="minorHAnsi" w:hAnsiTheme="minorHAnsi" w:cstheme="minorHAnsi"/>
          <w:bCs/>
          <w:sz w:val="20"/>
          <w:szCs w:val="20"/>
        </w:rPr>
        <w:t>Management Discussion &amp; Analysis</w:t>
      </w:r>
    </w:p>
    <w:p w14:paraId="73173DD0" w14:textId="77777777" w:rsidR="00A25302" w:rsidRPr="00A25302" w:rsidRDefault="00A25302" w:rsidP="00A25302">
      <w:pPr>
        <w:pStyle w:val="ListParagraph"/>
        <w:numPr>
          <w:ilvl w:val="1"/>
          <w:numId w:val="9"/>
        </w:numPr>
        <w:spacing w:after="120" w:line="240" w:lineRule="auto"/>
        <w:contextualSpacing w:val="0"/>
        <w:rPr>
          <w:rFonts w:asciiTheme="minorHAnsi" w:hAnsiTheme="minorHAnsi" w:cstheme="minorHAnsi"/>
          <w:bCs/>
          <w:sz w:val="20"/>
          <w:szCs w:val="20"/>
        </w:rPr>
      </w:pPr>
      <w:r w:rsidRPr="00A25302">
        <w:rPr>
          <w:rFonts w:asciiTheme="minorHAnsi" w:hAnsiTheme="minorHAnsi" w:cstheme="minorHAnsi"/>
          <w:bCs/>
          <w:sz w:val="20"/>
          <w:szCs w:val="20"/>
        </w:rPr>
        <w:t xml:space="preserve">Schedule </w:t>
      </w:r>
      <w:proofErr w:type="gramStart"/>
      <w:r w:rsidRPr="00A25302">
        <w:rPr>
          <w:rFonts w:asciiTheme="minorHAnsi" w:hAnsiTheme="minorHAnsi" w:cstheme="minorHAnsi"/>
          <w:bCs/>
          <w:sz w:val="20"/>
          <w:szCs w:val="20"/>
        </w:rPr>
        <w:t>of</w:t>
      </w:r>
      <w:proofErr w:type="gramEnd"/>
      <w:r w:rsidRPr="00A25302">
        <w:rPr>
          <w:rFonts w:asciiTheme="minorHAnsi" w:hAnsiTheme="minorHAnsi" w:cstheme="minorHAnsi"/>
          <w:bCs/>
          <w:sz w:val="20"/>
          <w:szCs w:val="20"/>
        </w:rPr>
        <w:t xml:space="preserve"> Expenditures </w:t>
      </w:r>
      <w:proofErr w:type="gramStart"/>
      <w:r w:rsidRPr="00A25302">
        <w:rPr>
          <w:rFonts w:asciiTheme="minorHAnsi" w:hAnsiTheme="minorHAnsi" w:cstheme="minorHAnsi"/>
          <w:bCs/>
          <w:sz w:val="20"/>
          <w:szCs w:val="20"/>
        </w:rPr>
        <w:t>of</w:t>
      </w:r>
      <w:proofErr w:type="gramEnd"/>
      <w:r w:rsidRPr="00A25302">
        <w:rPr>
          <w:rFonts w:asciiTheme="minorHAnsi" w:hAnsiTheme="minorHAnsi" w:cstheme="minorHAnsi"/>
          <w:bCs/>
          <w:sz w:val="20"/>
          <w:szCs w:val="20"/>
        </w:rPr>
        <w:t xml:space="preserve"> Federal Awards</w:t>
      </w:r>
    </w:p>
    <w:p w14:paraId="5DAB525E" w14:textId="77777777" w:rsidR="00A25302" w:rsidRPr="00A25302" w:rsidRDefault="00A25302" w:rsidP="00A25302">
      <w:pPr>
        <w:pStyle w:val="ListNumber"/>
        <w:tabs>
          <w:tab w:val="num" w:pos="360"/>
        </w:tabs>
        <w:ind w:left="360" w:hanging="360"/>
        <w:rPr>
          <w:rFonts w:asciiTheme="minorHAnsi" w:hAnsiTheme="minorHAnsi" w:cstheme="minorHAnsi"/>
          <w:sz w:val="20"/>
          <w:szCs w:val="20"/>
        </w:rPr>
      </w:pPr>
      <w:r w:rsidRPr="00A25302">
        <w:rPr>
          <w:rFonts w:asciiTheme="minorHAnsi" w:hAnsiTheme="minorHAnsi" w:cstheme="minorHAnsi"/>
          <w:sz w:val="20"/>
          <w:szCs w:val="20"/>
        </w:rPr>
        <w:t xml:space="preserve">As part of the engagement, the auditor will provide the following reports </w:t>
      </w:r>
    </w:p>
    <w:p w14:paraId="1083B917" w14:textId="77777777" w:rsidR="00A25302" w:rsidRPr="00A25302" w:rsidRDefault="00A25302" w:rsidP="00A25302">
      <w:pPr>
        <w:pStyle w:val="ListParagraph"/>
        <w:numPr>
          <w:ilvl w:val="0"/>
          <w:numId w:val="14"/>
        </w:numPr>
        <w:spacing w:after="120" w:line="240" w:lineRule="auto"/>
        <w:contextualSpacing w:val="0"/>
        <w:rPr>
          <w:rFonts w:asciiTheme="minorHAnsi" w:hAnsiTheme="minorHAnsi" w:cstheme="minorHAnsi"/>
          <w:bCs/>
          <w:sz w:val="20"/>
          <w:szCs w:val="20"/>
        </w:rPr>
      </w:pPr>
      <w:r w:rsidRPr="00A25302">
        <w:rPr>
          <w:rFonts w:asciiTheme="minorHAnsi" w:hAnsiTheme="minorHAnsi" w:cstheme="minorHAnsi"/>
          <w:bCs/>
          <w:sz w:val="20"/>
          <w:szCs w:val="20"/>
        </w:rPr>
        <w:t>Independent Auditor’s report, including in relation to opinions: (1) Management Discussion and Analysis, (2) Financial Data Schedule, (3) Schedule of Expenditures of Federal Awards</w:t>
      </w:r>
    </w:p>
    <w:p w14:paraId="28607223" w14:textId="77777777" w:rsidR="00A25302" w:rsidRPr="00A25302" w:rsidRDefault="00A25302" w:rsidP="00A25302">
      <w:pPr>
        <w:pStyle w:val="ListParagraph"/>
        <w:numPr>
          <w:ilvl w:val="0"/>
          <w:numId w:val="14"/>
        </w:numPr>
        <w:spacing w:after="120" w:line="240" w:lineRule="auto"/>
        <w:contextualSpacing w:val="0"/>
        <w:rPr>
          <w:rFonts w:asciiTheme="minorHAnsi" w:hAnsiTheme="minorHAnsi" w:cstheme="minorHAnsi"/>
          <w:bCs/>
          <w:sz w:val="20"/>
          <w:szCs w:val="20"/>
        </w:rPr>
      </w:pPr>
      <w:r w:rsidRPr="00A25302">
        <w:rPr>
          <w:rFonts w:asciiTheme="minorHAnsi" w:hAnsiTheme="minorHAnsi" w:cstheme="minorHAnsi"/>
          <w:bCs/>
          <w:sz w:val="20"/>
          <w:szCs w:val="20"/>
        </w:rPr>
        <w:lastRenderedPageBreak/>
        <w:t xml:space="preserve">Independent Auditor’s Report on Internal Control over Financial Reporting on Compliance and other Matters Based on an Audit of Financial Statements Performed in Accordance with Government Auditing Standards </w:t>
      </w:r>
    </w:p>
    <w:p w14:paraId="170766D5" w14:textId="77777777" w:rsidR="00A25302" w:rsidRPr="00A25302" w:rsidRDefault="00A25302" w:rsidP="00A25302">
      <w:pPr>
        <w:pStyle w:val="ListParagraph"/>
        <w:numPr>
          <w:ilvl w:val="0"/>
          <w:numId w:val="14"/>
        </w:numPr>
        <w:spacing w:after="120" w:line="240" w:lineRule="auto"/>
        <w:contextualSpacing w:val="0"/>
        <w:rPr>
          <w:rFonts w:asciiTheme="minorHAnsi" w:hAnsiTheme="minorHAnsi" w:cstheme="minorHAnsi"/>
          <w:bCs/>
          <w:sz w:val="20"/>
          <w:szCs w:val="20"/>
        </w:rPr>
      </w:pPr>
      <w:r w:rsidRPr="00A25302">
        <w:rPr>
          <w:rFonts w:asciiTheme="minorHAnsi" w:hAnsiTheme="minorHAnsi" w:cstheme="minorHAnsi"/>
          <w:bCs/>
          <w:sz w:val="20"/>
          <w:szCs w:val="20"/>
        </w:rPr>
        <w:t xml:space="preserve">Independent Auditor’s Report on Compliance for Each Major Program and Internal Control Over Compliance as Required by the Uniform Reporting Guidance </w:t>
      </w:r>
    </w:p>
    <w:p w14:paraId="1200C31D" w14:textId="77777777" w:rsidR="00A25302" w:rsidRPr="00A25302" w:rsidRDefault="00A25302" w:rsidP="00A25302">
      <w:pPr>
        <w:pStyle w:val="ListParagraph"/>
        <w:numPr>
          <w:ilvl w:val="0"/>
          <w:numId w:val="14"/>
        </w:numPr>
        <w:spacing w:after="120" w:line="240" w:lineRule="auto"/>
        <w:contextualSpacing w:val="0"/>
        <w:rPr>
          <w:rFonts w:asciiTheme="minorHAnsi" w:hAnsiTheme="minorHAnsi" w:cstheme="minorHAnsi"/>
          <w:bCs/>
          <w:sz w:val="20"/>
          <w:szCs w:val="20"/>
        </w:rPr>
      </w:pPr>
      <w:r w:rsidRPr="00A25302">
        <w:rPr>
          <w:rFonts w:asciiTheme="minorHAnsi" w:hAnsiTheme="minorHAnsi" w:cstheme="minorHAnsi"/>
          <w:bCs/>
          <w:sz w:val="20"/>
          <w:szCs w:val="20"/>
        </w:rPr>
        <w:t>Schedule of Findings and Questioned Costs</w:t>
      </w:r>
    </w:p>
    <w:p w14:paraId="4249D8D2" w14:textId="77777777" w:rsidR="00A25302" w:rsidRPr="00A25302" w:rsidRDefault="00A25302" w:rsidP="00A25302">
      <w:pPr>
        <w:pStyle w:val="ListParagraph"/>
        <w:numPr>
          <w:ilvl w:val="0"/>
          <w:numId w:val="14"/>
        </w:numPr>
        <w:spacing w:after="120" w:line="240" w:lineRule="auto"/>
        <w:contextualSpacing w:val="0"/>
        <w:rPr>
          <w:rFonts w:asciiTheme="minorHAnsi" w:hAnsiTheme="minorHAnsi" w:cstheme="minorHAnsi"/>
          <w:bCs/>
          <w:sz w:val="20"/>
          <w:szCs w:val="20"/>
        </w:rPr>
      </w:pPr>
      <w:r w:rsidRPr="00A25302">
        <w:rPr>
          <w:rFonts w:asciiTheme="minorHAnsi" w:hAnsiTheme="minorHAnsi" w:cstheme="minorHAnsi"/>
          <w:bCs/>
          <w:sz w:val="20"/>
          <w:szCs w:val="20"/>
        </w:rPr>
        <w:t>Any other report as needed to be compliant with current audit standards and HUD, other Federal agency and state requirements, including HUD’s Capital Fund Grant Close-out Cost Certificates</w:t>
      </w:r>
    </w:p>
    <w:p w14:paraId="260FCD5A" w14:textId="77777777" w:rsidR="00A25302" w:rsidRPr="00A25302" w:rsidRDefault="00A25302" w:rsidP="00A25302">
      <w:pPr>
        <w:pStyle w:val="ListNumber"/>
        <w:tabs>
          <w:tab w:val="num" w:pos="360"/>
        </w:tabs>
        <w:ind w:left="360" w:hanging="360"/>
        <w:rPr>
          <w:rFonts w:asciiTheme="minorHAnsi" w:hAnsiTheme="minorHAnsi" w:cstheme="minorHAnsi"/>
          <w:sz w:val="20"/>
          <w:szCs w:val="20"/>
        </w:rPr>
      </w:pPr>
      <w:proofErr w:type="gramStart"/>
      <w:r w:rsidRPr="00A25302">
        <w:rPr>
          <w:rFonts w:asciiTheme="minorHAnsi" w:hAnsiTheme="minorHAnsi" w:cstheme="minorHAnsi"/>
          <w:sz w:val="20"/>
          <w:szCs w:val="20"/>
        </w:rPr>
        <w:t>Provide</w:t>
      </w:r>
      <w:proofErr w:type="gramEnd"/>
      <w:r w:rsidRPr="00A25302">
        <w:rPr>
          <w:rFonts w:asciiTheme="minorHAnsi" w:hAnsiTheme="minorHAnsi" w:cstheme="minorHAnsi"/>
          <w:sz w:val="20"/>
          <w:szCs w:val="20"/>
        </w:rPr>
        <w:t xml:space="preserve"> with the annual audit, written recommendations made to management which address any findings, observations, opinions, or comments relating to internal controls, financial systems, compliance, or other matters that come to the attention of the auditor during the examination. The management letter shall be provided in draft form prior to publication of the annual financial statement and be discussed with the Executive Director and other appropriate housing agency staff. </w:t>
      </w:r>
    </w:p>
    <w:p w14:paraId="4745C019" w14:textId="77777777" w:rsidR="00A25302" w:rsidRPr="00A25302" w:rsidRDefault="00A25302" w:rsidP="00A25302">
      <w:pPr>
        <w:pStyle w:val="ListNumber"/>
        <w:tabs>
          <w:tab w:val="num" w:pos="360"/>
        </w:tabs>
        <w:ind w:left="360" w:hanging="360"/>
        <w:rPr>
          <w:rFonts w:asciiTheme="minorHAnsi" w:hAnsiTheme="minorHAnsi" w:cstheme="minorHAnsi"/>
          <w:sz w:val="20"/>
          <w:szCs w:val="20"/>
        </w:rPr>
      </w:pPr>
      <w:r w:rsidRPr="00A25302">
        <w:rPr>
          <w:rFonts w:asciiTheme="minorHAnsi" w:hAnsiTheme="minorHAnsi" w:cstheme="minorHAnsi"/>
          <w:sz w:val="20"/>
          <w:szCs w:val="20"/>
        </w:rPr>
        <w:t xml:space="preserve">The auditor will not be involved in submission of the unaudited Financial Data Schedule (FDS) to HUD. The auditor will review any HUD comments provided on the unaudited FDS submission and last year’s audited submission and address accordingly. </w:t>
      </w:r>
    </w:p>
    <w:p w14:paraId="59E76715" w14:textId="77777777" w:rsidR="00A25302" w:rsidRPr="00A25302" w:rsidRDefault="00A25302" w:rsidP="00A25302">
      <w:pPr>
        <w:pStyle w:val="ListNumber"/>
        <w:tabs>
          <w:tab w:val="num" w:pos="360"/>
        </w:tabs>
        <w:ind w:left="360" w:hanging="360"/>
        <w:rPr>
          <w:rFonts w:asciiTheme="minorHAnsi" w:hAnsiTheme="minorHAnsi" w:cstheme="minorHAnsi"/>
          <w:sz w:val="20"/>
          <w:szCs w:val="20"/>
        </w:rPr>
      </w:pPr>
      <w:r w:rsidRPr="00A25302">
        <w:rPr>
          <w:rFonts w:asciiTheme="minorHAnsi" w:hAnsiTheme="minorHAnsi" w:cstheme="minorHAnsi"/>
          <w:sz w:val="20"/>
          <w:szCs w:val="20"/>
        </w:rPr>
        <w:t>The auditor will perform the HUD required Agreed-upon Procedures related to the submission of the audited FDS upon completion of the audit and if necessary, any re-submission as required by HUD.</w:t>
      </w:r>
    </w:p>
    <w:p w14:paraId="1D6A6EF7" w14:textId="77777777" w:rsidR="00A25302" w:rsidRPr="00A25302" w:rsidRDefault="00A25302" w:rsidP="00A25302">
      <w:pPr>
        <w:pStyle w:val="ListNumber"/>
        <w:tabs>
          <w:tab w:val="num" w:pos="360"/>
        </w:tabs>
        <w:ind w:left="360" w:hanging="360"/>
        <w:rPr>
          <w:rFonts w:asciiTheme="minorHAnsi" w:hAnsiTheme="minorHAnsi" w:cstheme="minorHAnsi"/>
          <w:sz w:val="20"/>
          <w:szCs w:val="20"/>
        </w:rPr>
      </w:pPr>
      <w:r w:rsidRPr="00A25302">
        <w:rPr>
          <w:rFonts w:asciiTheme="minorHAnsi" w:hAnsiTheme="minorHAnsi" w:cstheme="minorHAnsi"/>
          <w:sz w:val="20"/>
          <w:szCs w:val="20"/>
        </w:rPr>
        <w:t xml:space="preserve">The auditor will complete and transmit the Data Collection form to be filed with the Federal Clearinghouse. </w:t>
      </w:r>
    </w:p>
    <w:p w14:paraId="172FC782" w14:textId="77777777" w:rsidR="00A25302" w:rsidRPr="00A25302" w:rsidRDefault="00A25302" w:rsidP="00A25302">
      <w:pPr>
        <w:pStyle w:val="ListNumber"/>
        <w:tabs>
          <w:tab w:val="num" w:pos="360"/>
        </w:tabs>
        <w:ind w:left="360" w:hanging="360"/>
        <w:rPr>
          <w:rFonts w:asciiTheme="minorHAnsi" w:hAnsiTheme="minorHAnsi" w:cstheme="minorHAnsi"/>
          <w:sz w:val="20"/>
          <w:szCs w:val="20"/>
        </w:rPr>
      </w:pPr>
      <w:r w:rsidRPr="00A25302">
        <w:rPr>
          <w:rFonts w:asciiTheme="minorHAnsi" w:hAnsiTheme="minorHAnsi" w:cstheme="minorHAnsi"/>
          <w:sz w:val="20"/>
          <w:szCs w:val="20"/>
        </w:rPr>
        <w:t>An exit conference is required of the auditor upon completion of fieldwork with the Finance Committee to inform them of pertinent findings.</w:t>
      </w:r>
    </w:p>
    <w:p w14:paraId="1F058E89" w14:textId="77777777" w:rsidR="00A25302" w:rsidRPr="00A25302" w:rsidRDefault="00A25302" w:rsidP="00A25302">
      <w:pPr>
        <w:pStyle w:val="ListNumber"/>
        <w:tabs>
          <w:tab w:val="num" w:pos="360"/>
        </w:tabs>
        <w:ind w:left="360" w:hanging="360"/>
        <w:rPr>
          <w:rFonts w:asciiTheme="minorHAnsi" w:hAnsiTheme="minorHAnsi" w:cstheme="minorHAnsi"/>
          <w:sz w:val="20"/>
          <w:szCs w:val="20"/>
        </w:rPr>
      </w:pPr>
      <w:r w:rsidRPr="00A25302">
        <w:rPr>
          <w:rFonts w:asciiTheme="minorHAnsi" w:hAnsiTheme="minorHAnsi" w:cstheme="minorHAnsi"/>
          <w:sz w:val="20"/>
          <w:szCs w:val="20"/>
        </w:rPr>
        <w:t>A formal presentation of the report by the auditor to the Board of Commissioners is required. The formal presentation can be completed via conference call.</w:t>
      </w:r>
    </w:p>
    <w:p w14:paraId="4DBDFCCE" w14:textId="44D43997" w:rsidR="00A25302" w:rsidRPr="00A25302" w:rsidRDefault="00A25302" w:rsidP="00A25302">
      <w:pPr>
        <w:pStyle w:val="ListNumber"/>
        <w:tabs>
          <w:tab w:val="num" w:pos="360"/>
        </w:tabs>
        <w:ind w:left="360" w:hanging="360"/>
        <w:rPr>
          <w:rFonts w:asciiTheme="minorHAnsi" w:hAnsiTheme="minorHAnsi" w:cstheme="minorHAnsi"/>
          <w:sz w:val="20"/>
          <w:szCs w:val="20"/>
        </w:rPr>
      </w:pPr>
      <w:r w:rsidRPr="00A25302">
        <w:rPr>
          <w:rFonts w:asciiTheme="minorHAnsi" w:hAnsiTheme="minorHAnsi" w:cstheme="minorHAnsi"/>
          <w:b/>
          <w:sz w:val="20"/>
          <w:szCs w:val="20"/>
        </w:rPr>
        <w:t>Audit Timeline -</w:t>
      </w:r>
      <w:r w:rsidRPr="00A25302">
        <w:rPr>
          <w:rFonts w:asciiTheme="minorHAnsi" w:hAnsiTheme="minorHAnsi" w:cstheme="minorHAnsi"/>
          <w:sz w:val="20"/>
          <w:szCs w:val="20"/>
        </w:rPr>
        <w:t xml:space="preserve"> The Housing Agency of the City of </w:t>
      </w:r>
      <w:r>
        <w:rPr>
          <w:rFonts w:asciiTheme="minorHAnsi" w:hAnsiTheme="minorHAnsi" w:cstheme="minorHAnsi"/>
          <w:sz w:val="20"/>
          <w:szCs w:val="20"/>
        </w:rPr>
        <w:t>Elkhart</w:t>
      </w:r>
      <w:r w:rsidRPr="00A25302">
        <w:rPr>
          <w:rFonts w:asciiTheme="minorHAnsi" w:hAnsiTheme="minorHAnsi" w:cstheme="minorHAnsi"/>
          <w:sz w:val="20"/>
          <w:szCs w:val="20"/>
        </w:rPr>
        <w:t xml:space="preserve"> fiscal year ends </w:t>
      </w:r>
      <w:r>
        <w:rPr>
          <w:rFonts w:asciiTheme="minorHAnsi" w:hAnsiTheme="minorHAnsi" w:cstheme="minorHAnsi"/>
          <w:sz w:val="20"/>
          <w:szCs w:val="20"/>
        </w:rPr>
        <w:t>March 31st</w:t>
      </w:r>
      <w:r w:rsidRPr="00A25302">
        <w:rPr>
          <w:rFonts w:asciiTheme="minorHAnsi" w:hAnsiTheme="minorHAnsi" w:cstheme="minorHAnsi"/>
          <w:sz w:val="20"/>
          <w:szCs w:val="20"/>
        </w:rPr>
        <w:t xml:space="preserve">. </w:t>
      </w:r>
      <w:r w:rsidR="00D21417" w:rsidRPr="00D21417">
        <w:rPr>
          <w:rFonts w:asciiTheme="minorHAnsi" w:hAnsiTheme="minorHAnsi" w:cstheme="minorHAnsi"/>
          <w:sz w:val="20"/>
          <w:szCs w:val="20"/>
        </w:rPr>
        <w:t>Fieldwork must be completed by October 31, 2026. Draft reports will be presented in November, with final submission to HUD no later than December 31, 2026</w:t>
      </w:r>
      <w:r w:rsidRPr="00A25302">
        <w:rPr>
          <w:rFonts w:asciiTheme="minorHAnsi" w:hAnsiTheme="minorHAnsi" w:cstheme="minorHAnsi"/>
          <w:sz w:val="20"/>
          <w:szCs w:val="20"/>
        </w:rPr>
        <w:t>. The following timeline will be followed by the Agency and auditor for the completion of the Agency’s financial statement and federal program audits.</w:t>
      </w:r>
      <w:r w:rsidR="00D21417">
        <w:rPr>
          <w:rFonts w:asciiTheme="minorHAnsi" w:hAnsiTheme="minorHAnsi" w:cstheme="minorHAnsi"/>
          <w:sz w:val="20"/>
          <w:szCs w:val="20"/>
        </w:rPr>
        <w:t xml:space="preserve"> </w:t>
      </w:r>
    </w:p>
    <w:p w14:paraId="0C98547D" w14:textId="36D62A9A" w:rsidR="00A25302" w:rsidRPr="00A25302" w:rsidRDefault="00A25302" w:rsidP="00A25302">
      <w:pPr>
        <w:pStyle w:val="BodyText"/>
        <w:ind w:left="360"/>
        <w:rPr>
          <w:rFonts w:asciiTheme="minorHAnsi" w:hAnsiTheme="minorHAnsi" w:cstheme="minorHAnsi"/>
          <w:i/>
          <w:sz w:val="20"/>
        </w:rPr>
      </w:pPr>
    </w:p>
    <w:tbl>
      <w:tblPr>
        <w:tblStyle w:val="TableGrid"/>
        <w:tblW w:w="8820" w:type="dxa"/>
        <w:tblInd w:w="355" w:type="dxa"/>
        <w:tblLook w:val="04A0" w:firstRow="1" w:lastRow="0" w:firstColumn="1" w:lastColumn="0" w:noHBand="0" w:noVBand="1"/>
        <w:tblDescription w:val="A table shows a sample Audit timeline, by item number, time period and Task. For item 1, the time period is May, the task is: The Board of Commissioners approves the audit engagement, scope, timing, and fees. The audit planning meeting occurs between the auditors and the Executive Director.&#10;For item 2, the time period is June 30, the task is: Auditor completes bank and investment confirmation – confirming the existence of accounts, loans, or line of credit belong to the Agency.&#10;For item 3, the time period is July through October, the task is: The Agency closes the fiscal year and prepares audit schedules. &#10;Fee accountant prepares financial statements. A list of items needed at the start of the onsite field work is communicated from the auditor to the Executive Director. Electronic files of tenant waitlist and populations are sent to the auditor for sample selection.&#10;&#10;For item 4, the time period is November through December, the task is: Year-end financial statement audit field work and review takes place. Onsite field work must be completed no later than December 20th.  Note: The State of Michigan requires that PHAs submit their financial statements to the state 6 months after the PHA’s FYE.&#10;For item 5, the time period is January, the task is: Reports - The auditor will submit to the agency one (1) original unbound, (1) electronic and 10 bound copies of the audited financial statements including the audit reports to the Executive Director prior to the January Board Meeting, which is scheduled for the 2nd Tuesday of each month. The auditor will present the audit to the Board of Commissioners at the January Board meeting. Final submission to HUD REAC and the Federal Clearinghouse by January 31st.&#10;"/>
      </w:tblPr>
      <w:tblGrid>
        <w:gridCol w:w="625"/>
        <w:gridCol w:w="2255"/>
        <w:gridCol w:w="5940"/>
      </w:tblGrid>
      <w:tr w:rsidR="00A25302" w:rsidRPr="00A25302" w14:paraId="46F77DCB" w14:textId="77777777" w:rsidTr="00836E9C">
        <w:trPr>
          <w:tblHeader/>
        </w:trPr>
        <w:tc>
          <w:tcPr>
            <w:tcW w:w="625" w:type="dxa"/>
          </w:tcPr>
          <w:p w14:paraId="4AEDF73B" w14:textId="77777777" w:rsidR="00A25302" w:rsidRPr="00A25302" w:rsidRDefault="00A25302" w:rsidP="00836E9C">
            <w:pPr>
              <w:rPr>
                <w:rFonts w:asciiTheme="minorHAnsi" w:hAnsiTheme="minorHAnsi" w:cstheme="minorHAnsi"/>
                <w:b/>
                <w:bCs/>
                <w:sz w:val="20"/>
                <w:szCs w:val="20"/>
              </w:rPr>
            </w:pPr>
            <w:r w:rsidRPr="00A25302">
              <w:rPr>
                <w:rFonts w:asciiTheme="minorHAnsi" w:hAnsiTheme="minorHAnsi" w:cstheme="minorHAnsi"/>
                <w:b/>
                <w:bCs/>
                <w:sz w:val="20"/>
                <w:szCs w:val="20"/>
              </w:rPr>
              <w:t>#</w:t>
            </w:r>
          </w:p>
        </w:tc>
        <w:tc>
          <w:tcPr>
            <w:tcW w:w="2255" w:type="dxa"/>
          </w:tcPr>
          <w:p w14:paraId="263278A3" w14:textId="77777777" w:rsidR="00A25302" w:rsidRPr="00A25302" w:rsidRDefault="00A25302" w:rsidP="00836E9C">
            <w:pPr>
              <w:rPr>
                <w:rFonts w:asciiTheme="minorHAnsi" w:hAnsiTheme="minorHAnsi" w:cstheme="minorHAnsi"/>
                <w:b/>
                <w:bCs/>
                <w:sz w:val="20"/>
                <w:szCs w:val="20"/>
              </w:rPr>
            </w:pPr>
            <w:r w:rsidRPr="00A25302">
              <w:rPr>
                <w:rFonts w:asciiTheme="minorHAnsi" w:hAnsiTheme="minorHAnsi" w:cstheme="minorHAnsi"/>
                <w:b/>
                <w:bCs/>
                <w:sz w:val="20"/>
                <w:szCs w:val="20"/>
              </w:rPr>
              <w:t>Time Period</w:t>
            </w:r>
          </w:p>
        </w:tc>
        <w:tc>
          <w:tcPr>
            <w:tcW w:w="5940" w:type="dxa"/>
          </w:tcPr>
          <w:p w14:paraId="794AD5C2" w14:textId="77777777" w:rsidR="00A25302" w:rsidRPr="00A25302" w:rsidRDefault="00A25302" w:rsidP="00836E9C">
            <w:pPr>
              <w:rPr>
                <w:rFonts w:asciiTheme="minorHAnsi" w:hAnsiTheme="minorHAnsi" w:cstheme="minorHAnsi"/>
                <w:b/>
                <w:bCs/>
                <w:sz w:val="20"/>
                <w:szCs w:val="20"/>
              </w:rPr>
            </w:pPr>
            <w:r w:rsidRPr="00A25302">
              <w:rPr>
                <w:rFonts w:asciiTheme="minorHAnsi" w:hAnsiTheme="minorHAnsi" w:cstheme="minorHAnsi"/>
                <w:b/>
                <w:bCs/>
                <w:sz w:val="20"/>
                <w:szCs w:val="20"/>
              </w:rPr>
              <w:t>Task</w:t>
            </w:r>
          </w:p>
        </w:tc>
      </w:tr>
      <w:tr w:rsidR="00A25302" w:rsidRPr="00A25302" w14:paraId="420EF4F9" w14:textId="77777777" w:rsidTr="00836E9C">
        <w:tc>
          <w:tcPr>
            <w:tcW w:w="625" w:type="dxa"/>
          </w:tcPr>
          <w:p w14:paraId="1FA1BA93" w14:textId="77777777" w:rsidR="00A25302" w:rsidRPr="00A25302" w:rsidRDefault="00A25302" w:rsidP="00836E9C">
            <w:pPr>
              <w:rPr>
                <w:rFonts w:asciiTheme="minorHAnsi" w:hAnsiTheme="minorHAnsi" w:cstheme="minorHAnsi"/>
                <w:bCs/>
                <w:sz w:val="20"/>
                <w:szCs w:val="20"/>
              </w:rPr>
            </w:pPr>
            <w:r w:rsidRPr="00A25302">
              <w:rPr>
                <w:rFonts w:asciiTheme="minorHAnsi" w:hAnsiTheme="minorHAnsi" w:cstheme="minorHAnsi"/>
                <w:bCs/>
                <w:sz w:val="20"/>
                <w:szCs w:val="20"/>
              </w:rPr>
              <w:t>1</w:t>
            </w:r>
          </w:p>
        </w:tc>
        <w:tc>
          <w:tcPr>
            <w:tcW w:w="2255" w:type="dxa"/>
          </w:tcPr>
          <w:p w14:paraId="1A7F6D79" w14:textId="59B662DC" w:rsidR="00A25302" w:rsidRPr="00A25302" w:rsidRDefault="00F143C5" w:rsidP="00836E9C">
            <w:pPr>
              <w:rPr>
                <w:rFonts w:asciiTheme="minorHAnsi" w:hAnsiTheme="minorHAnsi" w:cstheme="minorHAnsi"/>
                <w:bCs/>
                <w:sz w:val="20"/>
                <w:szCs w:val="20"/>
              </w:rPr>
            </w:pPr>
            <w:r>
              <w:rPr>
                <w:rFonts w:asciiTheme="minorHAnsi" w:hAnsiTheme="minorHAnsi" w:cstheme="minorHAnsi"/>
                <w:bCs/>
                <w:sz w:val="20"/>
                <w:szCs w:val="20"/>
              </w:rPr>
              <w:t>June</w:t>
            </w:r>
          </w:p>
        </w:tc>
        <w:tc>
          <w:tcPr>
            <w:tcW w:w="5940" w:type="dxa"/>
          </w:tcPr>
          <w:p w14:paraId="25978D28" w14:textId="77777777" w:rsidR="00A25302" w:rsidRPr="00A25302" w:rsidRDefault="00A25302" w:rsidP="00836E9C">
            <w:pPr>
              <w:rPr>
                <w:rFonts w:asciiTheme="minorHAnsi" w:hAnsiTheme="minorHAnsi" w:cstheme="minorHAnsi"/>
                <w:bCs/>
                <w:sz w:val="20"/>
                <w:szCs w:val="20"/>
              </w:rPr>
            </w:pPr>
            <w:r w:rsidRPr="00A25302">
              <w:rPr>
                <w:rFonts w:asciiTheme="minorHAnsi" w:hAnsiTheme="minorHAnsi" w:cstheme="minorHAnsi"/>
                <w:bCs/>
                <w:sz w:val="20"/>
                <w:szCs w:val="20"/>
              </w:rPr>
              <w:t xml:space="preserve">The Board of Commissioners approves the audit engagement, scope, timing, and fees. The audit planning meeting </w:t>
            </w:r>
            <w:proofErr w:type="gramStart"/>
            <w:r w:rsidRPr="00A25302">
              <w:rPr>
                <w:rFonts w:asciiTheme="minorHAnsi" w:hAnsiTheme="minorHAnsi" w:cstheme="minorHAnsi"/>
                <w:bCs/>
                <w:sz w:val="20"/>
                <w:szCs w:val="20"/>
              </w:rPr>
              <w:t>occurs</w:t>
            </w:r>
            <w:proofErr w:type="gramEnd"/>
            <w:r w:rsidRPr="00A25302">
              <w:rPr>
                <w:rFonts w:asciiTheme="minorHAnsi" w:hAnsiTheme="minorHAnsi" w:cstheme="minorHAnsi"/>
                <w:bCs/>
                <w:sz w:val="20"/>
                <w:szCs w:val="20"/>
              </w:rPr>
              <w:t xml:space="preserve"> between the auditors and the Executive Director.</w:t>
            </w:r>
          </w:p>
        </w:tc>
      </w:tr>
      <w:tr w:rsidR="00A25302" w:rsidRPr="00A25302" w14:paraId="11DFDD69" w14:textId="77777777" w:rsidTr="00836E9C">
        <w:tc>
          <w:tcPr>
            <w:tcW w:w="625" w:type="dxa"/>
          </w:tcPr>
          <w:p w14:paraId="52D8CC32" w14:textId="77777777" w:rsidR="00A25302" w:rsidRPr="00A25302" w:rsidRDefault="00A25302" w:rsidP="00836E9C">
            <w:pPr>
              <w:rPr>
                <w:rFonts w:asciiTheme="minorHAnsi" w:hAnsiTheme="minorHAnsi" w:cstheme="minorHAnsi"/>
                <w:bCs/>
                <w:sz w:val="20"/>
                <w:szCs w:val="20"/>
              </w:rPr>
            </w:pPr>
            <w:r w:rsidRPr="00A25302">
              <w:rPr>
                <w:rFonts w:asciiTheme="minorHAnsi" w:hAnsiTheme="minorHAnsi" w:cstheme="minorHAnsi"/>
                <w:bCs/>
                <w:sz w:val="20"/>
                <w:szCs w:val="20"/>
              </w:rPr>
              <w:t>2</w:t>
            </w:r>
          </w:p>
        </w:tc>
        <w:tc>
          <w:tcPr>
            <w:tcW w:w="2255" w:type="dxa"/>
          </w:tcPr>
          <w:p w14:paraId="621E8EE7" w14:textId="0E73AD4A" w:rsidR="00A25302" w:rsidRPr="00A25302" w:rsidRDefault="00F143C5" w:rsidP="00836E9C">
            <w:pPr>
              <w:rPr>
                <w:rFonts w:asciiTheme="minorHAnsi" w:hAnsiTheme="minorHAnsi" w:cstheme="minorHAnsi"/>
                <w:bCs/>
                <w:sz w:val="20"/>
                <w:szCs w:val="20"/>
              </w:rPr>
            </w:pPr>
            <w:r>
              <w:rPr>
                <w:rFonts w:asciiTheme="minorHAnsi" w:hAnsiTheme="minorHAnsi" w:cstheme="minorHAnsi"/>
                <w:bCs/>
                <w:sz w:val="20"/>
                <w:szCs w:val="20"/>
              </w:rPr>
              <w:t>July 31</w:t>
            </w:r>
          </w:p>
        </w:tc>
        <w:tc>
          <w:tcPr>
            <w:tcW w:w="5940" w:type="dxa"/>
          </w:tcPr>
          <w:p w14:paraId="495D0D9B" w14:textId="77777777" w:rsidR="00A25302" w:rsidRPr="00A25302" w:rsidRDefault="00A25302" w:rsidP="00836E9C">
            <w:pPr>
              <w:rPr>
                <w:rFonts w:asciiTheme="minorHAnsi" w:hAnsiTheme="minorHAnsi" w:cstheme="minorHAnsi"/>
                <w:bCs/>
                <w:sz w:val="20"/>
                <w:szCs w:val="20"/>
              </w:rPr>
            </w:pPr>
            <w:r w:rsidRPr="00A25302">
              <w:rPr>
                <w:rFonts w:asciiTheme="minorHAnsi" w:hAnsiTheme="minorHAnsi" w:cstheme="minorHAnsi"/>
                <w:bCs/>
                <w:sz w:val="20"/>
                <w:szCs w:val="20"/>
              </w:rPr>
              <w:t>Auditor completes bank and investment confirmation – confirming the existence of accounts, loans, or line of credit belong to the Agency.</w:t>
            </w:r>
          </w:p>
        </w:tc>
      </w:tr>
      <w:tr w:rsidR="00A25302" w:rsidRPr="00A25302" w14:paraId="2AE44FD7" w14:textId="77777777" w:rsidTr="00836E9C">
        <w:tc>
          <w:tcPr>
            <w:tcW w:w="625" w:type="dxa"/>
          </w:tcPr>
          <w:p w14:paraId="543DC069" w14:textId="77777777" w:rsidR="00A25302" w:rsidRPr="00A25302" w:rsidRDefault="00A25302" w:rsidP="00836E9C">
            <w:pPr>
              <w:rPr>
                <w:rFonts w:asciiTheme="minorHAnsi" w:hAnsiTheme="minorHAnsi" w:cstheme="minorHAnsi"/>
                <w:bCs/>
                <w:sz w:val="20"/>
                <w:szCs w:val="20"/>
              </w:rPr>
            </w:pPr>
            <w:r w:rsidRPr="00A25302">
              <w:rPr>
                <w:rFonts w:asciiTheme="minorHAnsi" w:hAnsiTheme="minorHAnsi" w:cstheme="minorHAnsi"/>
                <w:bCs/>
                <w:sz w:val="20"/>
                <w:szCs w:val="20"/>
              </w:rPr>
              <w:t>3</w:t>
            </w:r>
          </w:p>
        </w:tc>
        <w:tc>
          <w:tcPr>
            <w:tcW w:w="2255" w:type="dxa"/>
          </w:tcPr>
          <w:p w14:paraId="600B6FFB" w14:textId="1DD9099E" w:rsidR="00A25302" w:rsidRPr="00A25302" w:rsidRDefault="00F143C5" w:rsidP="00836E9C">
            <w:pPr>
              <w:rPr>
                <w:rFonts w:asciiTheme="minorHAnsi" w:hAnsiTheme="minorHAnsi" w:cstheme="minorHAnsi"/>
                <w:bCs/>
                <w:sz w:val="20"/>
                <w:szCs w:val="20"/>
              </w:rPr>
            </w:pPr>
            <w:r>
              <w:rPr>
                <w:rFonts w:asciiTheme="minorHAnsi" w:hAnsiTheme="minorHAnsi" w:cstheme="minorHAnsi"/>
                <w:bCs/>
                <w:sz w:val="20"/>
                <w:szCs w:val="20"/>
              </w:rPr>
              <w:t>April</w:t>
            </w:r>
            <w:r w:rsidR="00A25302" w:rsidRPr="00A25302">
              <w:rPr>
                <w:rFonts w:asciiTheme="minorHAnsi" w:hAnsiTheme="minorHAnsi" w:cstheme="minorHAnsi"/>
                <w:bCs/>
                <w:sz w:val="20"/>
                <w:szCs w:val="20"/>
              </w:rPr>
              <w:t xml:space="preserve"> through </w:t>
            </w:r>
            <w:r>
              <w:rPr>
                <w:rFonts w:asciiTheme="minorHAnsi" w:hAnsiTheme="minorHAnsi" w:cstheme="minorHAnsi"/>
                <w:bCs/>
                <w:sz w:val="20"/>
                <w:szCs w:val="20"/>
              </w:rPr>
              <w:t>July</w:t>
            </w:r>
          </w:p>
        </w:tc>
        <w:tc>
          <w:tcPr>
            <w:tcW w:w="5940" w:type="dxa"/>
          </w:tcPr>
          <w:p w14:paraId="31D3E958" w14:textId="77777777" w:rsidR="00A25302" w:rsidRPr="00A25302" w:rsidRDefault="00A25302" w:rsidP="00A25302">
            <w:pPr>
              <w:pStyle w:val="ListParagraph"/>
              <w:numPr>
                <w:ilvl w:val="0"/>
                <w:numId w:val="10"/>
              </w:numPr>
              <w:spacing w:after="0" w:line="240" w:lineRule="auto"/>
              <w:contextualSpacing w:val="0"/>
              <w:rPr>
                <w:rFonts w:asciiTheme="minorHAnsi" w:hAnsiTheme="minorHAnsi" w:cstheme="minorHAnsi"/>
                <w:bCs/>
                <w:sz w:val="20"/>
                <w:szCs w:val="20"/>
              </w:rPr>
            </w:pPr>
            <w:r w:rsidRPr="00A25302">
              <w:rPr>
                <w:rFonts w:asciiTheme="minorHAnsi" w:hAnsiTheme="minorHAnsi" w:cstheme="minorHAnsi"/>
                <w:bCs/>
                <w:sz w:val="20"/>
                <w:szCs w:val="20"/>
              </w:rPr>
              <w:t xml:space="preserve">The Agency closes the fiscal year and prepares audit schedules. </w:t>
            </w:r>
          </w:p>
          <w:p w14:paraId="29ABA3CC" w14:textId="77777777" w:rsidR="00A25302" w:rsidRPr="00A25302" w:rsidRDefault="00A25302" w:rsidP="00A25302">
            <w:pPr>
              <w:pStyle w:val="ListParagraph"/>
              <w:numPr>
                <w:ilvl w:val="0"/>
                <w:numId w:val="10"/>
              </w:numPr>
              <w:spacing w:after="0" w:line="240" w:lineRule="auto"/>
              <w:contextualSpacing w:val="0"/>
              <w:rPr>
                <w:rFonts w:asciiTheme="minorHAnsi" w:hAnsiTheme="minorHAnsi" w:cstheme="minorHAnsi"/>
                <w:bCs/>
                <w:sz w:val="20"/>
                <w:szCs w:val="20"/>
              </w:rPr>
            </w:pPr>
            <w:r w:rsidRPr="00A25302">
              <w:rPr>
                <w:rFonts w:asciiTheme="minorHAnsi" w:hAnsiTheme="minorHAnsi" w:cstheme="minorHAnsi"/>
                <w:bCs/>
                <w:sz w:val="20"/>
                <w:szCs w:val="20"/>
              </w:rPr>
              <w:t>Fee accountant prepares financial statements.</w:t>
            </w:r>
          </w:p>
          <w:p w14:paraId="38B77FE2" w14:textId="77777777" w:rsidR="00A25302" w:rsidRPr="00A25302" w:rsidRDefault="00A25302" w:rsidP="00A25302">
            <w:pPr>
              <w:pStyle w:val="ListParagraph"/>
              <w:numPr>
                <w:ilvl w:val="0"/>
                <w:numId w:val="10"/>
              </w:numPr>
              <w:spacing w:after="0" w:line="240" w:lineRule="auto"/>
              <w:contextualSpacing w:val="0"/>
              <w:rPr>
                <w:rFonts w:asciiTheme="minorHAnsi" w:hAnsiTheme="minorHAnsi" w:cstheme="minorHAnsi"/>
                <w:bCs/>
                <w:sz w:val="20"/>
                <w:szCs w:val="20"/>
              </w:rPr>
            </w:pPr>
            <w:r w:rsidRPr="00A25302">
              <w:rPr>
                <w:rFonts w:asciiTheme="minorHAnsi" w:hAnsiTheme="minorHAnsi" w:cstheme="minorHAnsi"/>
                <w:bCs/>
                <w:sz w:val="20"/>
                <w:szCs w:val="20"/>
              </w:rPr>
              <w:t>A list of items needed at the start of the onsite field work is communicated from the auditor to the Executive Director.</w:t>
            </w:r>
          </w:p>
          <w:p w14:paraId="72B1D279" w14:textId="77777777" w:rsidR="00A25302" w:rsidRPr="00A25302" w:rsidRDefault="00A25302" w:rsidP="00A25302">
            <w:pPr>
              <w:pStyle w:val="ListParagraph"/>
              <w:numPr>
                <w:ilvl w:val="0"/>
                <w:numId w:val="10"/>
              </w:numPr>
              <w:spacing w:after="0" w:line="240" w:lineRule="auto"/>
              <w:contextualSpacing w:val="0"/>
              <w:rPr>
                <w:rFonts w:asciiTheme="minorHAnsi" w:hAnsiTheme="minorHAnsi" w:cstheme="minorHAnsi"/>
                <w:bCs/>
                <w:sz w:val="20"/>
                <w:szCs w:val="20"/>
              </w:rPr>
            </w:pPr>
            <w:r w:rsidRPr="00A25302">
              <w:rPr>
                <w:rFonts w:asciiTheme="minorHAnsi" w:hAnsiTheme="minorHAnsi" w:cstheme="minorHAnsi"/>
                <w:bCs/>
                <w:sz w:val="20"/>
                <w:szCs w:val="20"/>
              </w:rPr>
              <w:t xml:space="preserve">Electronic files of tenant waitlist and populations are sent to the auditor for sample selection. </w:t>
            </w:r>
          </w:p>
        </w:tc>
      </w:tr>
      <w:tr w:rsidR="00A25302" w:rsidRPr="00A25302" w14:paraId="5EC23FB2" w14:textId="77777777" w:rsidTr="00836E9C">
        <w:tc>
          <w:tcPr>
            <w:tcW w:w="625" w:type="dxa"/>
          </w:tcPr>
          <w:p w14:paraId="13D7A388" w14:textId="77777777" w:rsidR="00A25302" w:rsidRPr="00A25302" w:rsidRDefault="00A25302" w:rsidP="00836E9C">
            <w:pPr>
              <w:rPr>
                <w:rFonts w:asciiTheme="minorHAnsi" w:hAnsiTheme="minorHAnsi" w:cstheme="minorHAnsi"/>
                <w:bCs/>
                <w:sz w:val="20"/>
                <w:szCs w:val="20"/>
              </w:rPr>
            </w:pPr>
            <w:bookmarkStart w:id="0" w:name="_Hlk532560434"/>
            <w:r w:rsidRPr="00A25302">
              <w:rPr>
                <w:rFonts w:asciiTheme="minorHAnsi" w:hAnsiTheme="minorHAnsi" w:cstheme="minorHAnsi"/>
                <w:bCs/>
                <w:sz w:val="20"/>
                <w:szCs w:val="20"/>
              </w:rPr>
              <w:t>4</w:t>
            </w:r>
          </w:p>
        </w:tc>
        <w:tc>
          <w:tcPr>
            <w:tcW w:w="2255" w:type="dxa"/>
          </w:tcPr>
          <w:p w14:paraId="52A94344" w14:textId="78BCC337" w:rsidR="00A25302" w:rsidRPr="00A25302" w:rsidRDefault="00F143C5" w:rsidP="00836E9C">
            <w:pPr>
              <w:rPr>
                <w:rFonts w:asciiTheme="minorHAnsi" w:hAnsiTheme="minorHAnsi" w:cstheme="minorHAnsi"/>
                <w:bCs/>
                <w:sz w:val="20"/>
                <w:szCs w:val="20"/>
              </w:rPr>
            </w:pPr>
            <w:r>
              <w:rPr>
                <w:rFonts w:asciiTheme="minorHAnsi" w:hAnsiTheme="minorHAnsi" w:cstheme="minorHAnsi"/>
                <w:bCs/>
                <w:sz w:val="20"/>
                <w:szCs w:val="20"/>
              </w:rPr>
              <w:t>August</w:t>
            </w:r>
            <w:r w:rsidR="00A25302" w:rsidRPr="00A25302">
              <w:rPr>
                <w:rFonts w:asciiTheme="minorHAnsi" w:hAnsiTheme="minorHAnsi" w:cstheme="minorHAnsi"/>
                <w:bCs/>
                <w:sz w:val="20"/>
                <w:szCs w:val="20"/>
              </w:rPr>
              <w:t xml:space="preserve"> through </w:t>
            </w:r>
            <w:r>
              <w:rPr>
                <w:rFonts w:asciiTheme="minorHAnsi" w:hAnsiTheme="minorHAnsi" w:cstheme="minorHAnsi"/>
                <w:bCs/>
                <w:sz w:val="20"/>
                <w:szCs w:val="20"/>
              </w:rPr>
              <w:t>October</w:t>
            </w:r>
          </w:p>
        </w:tc>
        <w:tc>
          <w:tcPr>
            <w:tcW w:w="5940" w:type="dxa"/>
          </w:tcPr>
          <w:p w14:paraId="42865DA5" w14:textId="5404E7E8" w:rsidR="00A25302" w:rsidRPr="00A25302" w:rsidRDefault="00A25302" w:rsidP="00836E9C">
            <w:pPr>
              <w:jc w:val="both"/>
              <w:rPr>
                <w:rFonts w:asciiTheme="minorHAnsi" w:hAnsiTheme="minorHAnsi" w:cstheme="minorHAnsi"/>
                <w:bCs/>
                <w:sz w:val="20"/>
                <w:szCs w:val="20"/>
              </w:rPr>
            </w:pPr>
            <w:r w:rsidRPr="00A25302">
              <w:rPr>
                <w:rFonts w:asciiTheme="minorHAnsi" w:hAnsiTheme="minorHAnsi" w:cstheme="minorHAnsi"/>
                <w:bCs/>
                <w:sz w:val="20"/>
                <w:szCs w:val="20"/>
              </w:rPr>
              <w:t xml:space="preserve">Year-end financial statement audit field work and review </w:t>
            </w:r>
            <w:proofErr w:type="gramStart"/>
            <w:r w:rsidRPr="00A25302">
              <w:rPr>
                <w:rFonts w:asciiTheme="minorHAnsi" w:hAnsiTheme="minorHAnsi" w:cstheme="minorHAnsi"/>
                <w:bCs/>
                <w:sz w:val="20"/>
                <w:szCs w:val="20"/>
              </w:rPr>
              <w:t>takes</w:t>
            </w:r>
            <w:proofErr w:type="gramEnd"/>
            <w:r w:rsidRPr="00A25302">
              <w:rPr>
                <w:rFonts w:asciiTheme="minorHAnsi" w:hAnsiTheme="minorHAnsi" w:cstheme="minorHAnsi"/>
                <w:bCs/>
                <w:sz w:val="20"/>
                <w:szCs w:val="20"/>
              </w:rPr>
              <w:t xml:space="preserve"> place. Onsite field work must be completed no later than </w:t>
            </w:r>
            <w:r w:rsidR="00F143C5">
              <w:rPr>
                <w:rFonts w:asciiTheme="minorHAnsi" w:hAnsiTheme="minorHAnsi" w:cstheme="minorHAnsi"/>
                <w:bCs/>
                <w:sz w:val="20"/>
                <w:szCs w:val="20"/>
              </w:rPr>
              <w:t>October 31st</w:t>
            </w:r>
            <w:r w:rsidRPr="00A25302">
              <w:rPr>
                <w:rFonts w:asciiTheme="minorHAnsi" w:hAnsiTheme="minorHAnsi" w:cstheme="minorHAnsi"/>
                <w:bCs/>
                <w:sz w:val="20"/>
                <w:szCs w:val="20"/>
              </w:rPr>
              <w:t>.</w:t>
            </w:r>
          </w:p>
          <w:p w14:paraId="37C369E5" w14:textId="29E9FEFA" w:rsidR="00A25302" w:rsidRPr="00A25302" w:rsidRDefault="00A25302" w:rsidP="00836E9C">
            <w:pPr>
              <w:rPr>
                <w:rFonts w:asciiTheme="minorHAnsi" w:hAnsiTheme="minorHAnsi" w:cstheme="minorHAnsi"/>
                <w:sz w:val="20"/>
                <w:szCs w:val="20"/>
              </w:rPr>
            </w:pPr>
          </w:p>
        </w:tc>
      </w:tr>
      <w:bookmarkEnd w:id="0"/>
      <w:tr w:rsidR="00A25302" w:rsidRPr="00A25302" w14:paraId="724FB75A" w14:textId="77777777" w:rsidTr="00836E9C">
        <w:tc>
          <w:tcPr>
            <w:tcW w:w="625" w:type="dxa"/>
          </w:tcPr>
          <w:p w14:paraId="5D1270C5" w14:textId="77777777" w:rsidR="00A25302" w:rsidRPr="00A25302" w:rsidRDefault="00A25302" w:rsidP="00836E9C">
            <w:pPr>
              <w:rPr>
                <w:rFonts w:asciiTheme="minorHAnsi" w:hAnsiTheme="minorHAnsi" w:cstheme="minorHAnsi"/>
                <w:bCs/>
                <w:sz w:val="20"/>
                <w:szCs w:val="20"/>
              </w:rPr>
            </w:pPr>
            <w:r w:rsidRPr="00A25302">
              <w:rPr>
                <w:rFonts w:asciiTheme="minorHAnsi" w:hAnsiTheme="minorHAnsi" w:cstheme="minorHAnsi"/>
                <w:bCs/>
                <w:sz w:val="20"/>
                <w:szCs w:val="20"/>
              </w:rPr>
              <w:lastRenderedPageBreak/>
              <w:t>5</w:t>
            </w:r>
          </w:p>
        </w:tc>
        <w:tc>
          <w:tcPr>
            <w:tcW w:w="2255" w:type="dxa"/>
          </w:tcPr>
          <w:p w14:paraId="277D1EFE" w14:textId="42DBAE8A" w:rsidR="00A25302" w:rsidRPr="00A25302" w:rsidRDefault="00F143C5" w:rsidP="00836E9C">
            <w:pPr>
              <w:rPr>
                <w:rFonts w:asciiTheme="minorHAnsi" w:hAnsiTheme="minorHAnsi" w:cstheme="minorHAnsi"/>
                <w:bCs/>
                <w:sz w:val="20"/>
                <w:szCs w:val="20"/>
              </w:rPr>
            </w:pPr>
            <w:r>
              <w:rPr>
                <w:rFonts w:asciiTheme="minorHAnsi" w:hAnsiTheme="minorHAnsi" w:cstheme="minorHAnsi"/>
                <w:bCs/>
                <w:sz w:val="20"/>
                <w:szCs w:val="20"/>
              </w:rPr>
              <w:t>November/December</w:t>
            </w:r>
          </w:p>
        </w:tc>
        <w:tc>
          <w:tcPr>
            <w:tcW w:w="5940" w:type="dxa"/>
          </w:tcPr>
          <w:p w14:paraId="061ABF8F" w14:textId="3ED27207" w:rsidR="00A25302" w:rsidRPr="00A25302" w:rsidRDefault="00A25302" w:rsidP="00A25302">
            <w:pPr>
              <w:pStyle w:val="ListParagraph"/>
              <w:numPr>
                <w:ilvl w:val="0"/>
                <w:numId w:val="11"/>
              </w:numPr>
              <w:spacing w:after="0" w:line="240" w:lineRule="auto"/>
              <w:contextualSpacing w:val="0"/>
              <w:rPr>
                <w:rFonts w:asciiTheme="minorHAnsi" w:hAnsiTheme="minorHAnsi" w:cstheme="minorHAnsi"/>
                <w:bCs/>
                <w:sz w:val="20"/>
                <w:szCs w:val="20"/>
              </w:rPr>
            </w:pPr>
            <w:r w:rsidRPr="00A25302">
              <w:rPr>
                <w:rFonts w:asciiTheme="minorHAnsi" w:hAnsiTheme="minorHAnsi" w:cstheme="minorHAnsi"/>
                <w:bCs/>
                <w:sz w:val="20"/>
                <w:szCs w:val="20"/>
              </w:rPr>
              <w:t xml:space="preserve">Reports - The auditor will submit to the agency one (1) original unbound, (1) electronic and 10 bound copies of the audited financial statements including the audit reports to the Executive Director prior to the </w:t>
            </w:r>
            <w:r w:rsidR="00F143C5">
              <w:rPr>
                <w:rFonts w:asciiTheme="minorHAnsi" w:hAnsiTheme="minorHAnsi" w:cstheme="minorHAnsi"/>
                <w:bCs/>
                <w:sz w:val="20"/>
                <w:szCs w:val="20"/>
              </w:rPr>
              <w:t xml:space="preserve">December </w:t>
            </w:r>
            <w:r w:rsidRPr="00A25302">
              <w:rPr>
                <w:rFonts w:asciiTheme="minorHAnsi" w:hAnsiTheme="minorHAnsi" w:cstheme="minorHAnsi"/>
                <w:bCs/>
                <w:sz w:val="20"/>
                <w:szCs w:val="20"/>
              </w:rPr>
              <w:t xml:space="preserve">Board Meeting, which is scheduled for the </w:t>
            </w:r>
            <w:r w:rsidR="00F143C5">
              <w:rPr>
                <w:rFonts w:asciiTheme="minorHAnsi" w:hAnsiTheme="minorHAnsi" w:cstheme="minorHAnsi"/>
                <w:bCs/>
                <w:sz w:val="20"/>
                <w:szCs w:val="20"/>
              </w:rPr>
              <w:t>3</w:t>
            </w:r>
            <w:r w:rsidR="00F143C5" w:rsidRPr="00F143C5">
              <w:rPr>
                <w:rFonts w:asciiTheme="minorHAnsi" w:hAnsiTheme="minorHAnsi" w:cstheme="minorHAnsi"/>
                <w:bCs/>
                <w:sz w:val="20"/>
                <w:szCs w:val="20"/>
                <w:vertAlign w:val="superscript"/>
              </w:rPr>
              <w:t>rd</w:t>
            </w:r>
            <w:r w:rsidR="00F143C5">
              <w:rPr>
                <w:rFonts w:asciiTheme="minorHAnsi" w:hAnsiTheme="minorHAnsi" w:cstheme="minorHAnsi"/>
                <w:bCs/>
                <w:sz w:val="20"/>
                <w:szCs w:val="20"/>
              </w:rPr>
              <w:t xml:space="preserve"> Thursday</w:t>
            </w:r>
            <w:r w:rsidRPr="00A25302">
              <w:rPr>
                <w:rFonts w:asciiTheme="minorHAnsi" w:hAnsiTheme="minorHAnsi" w:cstheme="minorHAnsi"/>
                <w:bCs/>
                <w:sz w:val="20"/>
                <w:szCs w:val="20"/>
              </w:rPr>
              <w:t xml:space="preserve"> of each month.</w:t>
            </w:r>
          </w:p>
          <w:p w14:paraId="4B3376CA" w14:textId="7B563098" w:rsidR="00A25302" w:rsidRPr="00A25302" w:rsidRDefault="00A25302" w:rsidP="00A25302">
            <w:pPr>
              <w:pStyle w:val="ListParagraph"/>
              <w:numPr>
                <w:ilvl w:val="0"/>
                <w:numId w:val="11"/>
              </w:numPr>
              <w:spacing w:after="0" w:line="240" w:lineRule="auto"/>
              <w:contextualSpacing w:val="0"/>
              <w:rPr>
                <w:rFonts w:asciiTheme="minorHAnsi" w:hAnsiTheme="minorHAnsi" w:cstheme="minorHAnsi"/>
                <w:bCs/>
                <w:sz w:val="20"/>
                <w:szCs w:val="20"/>
              </w:rPr>
            </w:pPr>
            <w:r w:rsidRPr="00A25302">
              <w:rPr>
                <w:rFonts w:asciiTheme="minorHAnsi" w:hAnsiTheme="minorHAnsi" w:cstheme="minorHAnsi"/>
                <w:bCs/>
                <w:sz w:val="20"/>
                <w:szCs w:val="20"/>
              </w:rPr>
              <w:t xml:space="preserve">The auditor will present the audit to the Board of Commissioners at the </w:t>
            </w:r>
            <w:r w:rsidR="00F143C5">
              <w:rPr>
                <w:rFonts w:asciiTheme="minorHAnsi" w:hAnsiTheme="minorHAnsi" w:cstheme="minorHAnsi"/>
                <w:bCs/>
                <w:sz w:val="20"/>
                <w:szCs w:val="20"/>
              </w:rPr>
              <w:t>November</w:t>
            </w:r>
            <w:r w:rsidRPr="00A25302">
              <w:rPr>
                <w:rFonts w:asciiTheme="minorHAnsi" w:hAnsiTheme="minorHAnsi" w:cstheme="minorHAnsi"/>
                <w:bCs/>
                <w:sz w:val="20"/>
                <w:szCs w:val="20"/>
              </w:rPr>
              <w:t xml:space="preserve"> Board meeting.</w:t>
            </w:r>
          </w:p>
          <w:p w14:paraId="1060F2CF" w14:textId="72295606" w:rsidR="00A25302" w:rsidRPr="00A25302" w:rsidRDefault="00A25302" w:rsidP="00A25302">
            <w:pPr>
              <w:pStyle w:val="ListParagraph"/>
              <w:numPr>
                <w:ilvl w:val="0"/>
                <w:numId w:val="11"/>
              </w:numPr>
              <w:spacing w:after="0" w:line="240" w:lineRule="auto"/>
              <w:contextualSpacing w:val="0"/>
              <w:rPr>
                <w:rFonts w:asciiTheme="minorHAnsi" w:hAnsiTheme="minorHAnsi" w:cstheme="minorHAnsi"/>
                <w:bCs/>
                <w:sz w:val="20"/>
                <w:szCs w:val="20"/>
              </w:rPr>
            </w:pPr>
            <w:r w:rsidRPr="00A25302">
              <w:rPr>
                <w:rFonts w:asciiTheme="minorHAnsi" w:hAnsiTheme="minorHAnsi" w:cstheme="minorHAnsi"/>
                <w:bCs/>
                <w:sz w:val="20"/>
                <w:szCs w:val="20"/>
              </w:rPr>
              <w:t xml:space="preserve">Final submission to HUD REAC and the Federal Clearinghouse by </w:t>
            </w:r>
            <w:r w:rsidR="00F143C5">
              <w:rPr>
                <w:rFonts w:asciiTheme="minorHAnsi" w:hAnsiTheme="minorHAnsi" w:cstheme="minorHAnsi"/>
                <w:bCs/>
                <w:sz w:val="20"/>
                <w:szCs w:val="20"/>
              </w:rPr>
              <w:t>December</w:t>
            </w:r>
            <w:r w:rsidRPr="00A25302">
              <w:rPr>
                <w:rFonts w:asciiTheme="minorHAnsi" w:hAnsiTheme="minorHAnsi" w:cstheme="minorHAnsi"/>
                <w:bCs/>
                <w:sz w:val="20"/>
                <w:szCs w:val="20"/>
              </w:rPr>
              <w:t xml:space="preserve"> 31</w:t>
            </w:r>
            <w:r w:rsidRPr="00A25302">
              <w:rPr>
                <w:rFonts w:asciiTheme="minorHAnsi" w:hAnsiTheme="minorHAnsi" w:cstheme="minorHAnsi"/>
                <w:bCs/>
                <w:sz w:val="20"/>
                <w:szCs w:val="20"/>
                <w:vertAlign w:val="superscript"/>
              </w:rPr>
              <w:t>st</w:t>
            </w:r>
            <w:r w:rsidRPr="00A25302">
              <w:rPr>
                <w:rFonts w:asciiTheme="minorHAnsi" w:hAnsiTheme="minorHAnsi" w:cstheme="minorHAnsi"/>
                <w:bCs/>
                <w:sz w:val="20"/>
                <w:szCs w:val="20"/>
              </w:rPr>
              <w:t xml:space="preserve">. </w:t>
            </w:r>
          </w:p>
        </w:tc>
      </w:tr>
    </w:tbl>
    <w:p w14:paraId="63E39E6E" w14:textId="77777777" w:rsidR="00A25302" w:rsidRPr="00A25302" w:rsidRDefault="00A25302" w:rsidP="00A25302">
      <w:pPr>
        <w:pStyle w:val="Heading3"/>
        <w:rPr>
          <w:rFonts w:asciiTheme="minorHAnsi" w:hAnsiTheme="minorHAnsi" w:cstheme="minorHAnsi"/>
          <w:sz w:val="20"/>
          <w:szCs w:val="20"/>
        </w:rPr>
      </w:pPr>
      <w:r w:rsidRPr="00A25302">
        <w:rPr>
          <w:rFonts w:asciiTheme="minorHAnsi" w:hAnsiTheme="minorHAnsi" w:cstheme="minorHAnsi"/>
          <w:sz w:val="20"/>
          <w:szCs w:val="20"/>
        </w:rPr>
        <w:t>Housing Agency Responsibilities</w:t>
      </w:r>
    </w:p>
    <w:p w14:paraId="2E41C7A4" w14:textId="77777777" w:rsidR="00A25302" w:rsidRPr="00A25302" w:rsidRDefault="00A25302" w:rsidP="00A25302">
      <w:pPr>
        <w:pStyle w:val="ListBullet"/>
        <w:tabs>
          <w:tab w:val="num" w:pos="360"/>
        </w:tabs>
        <w:ind w:left="1080"/>
        <w:rPr>
          <w:rFonts w:asciiTheme="minorHAnsi" w:hAnsiTheme="minorHAnsi" w:cstheme="minorHAnsi"/>
          <w:sz w:val="20"/>
          <w:szCs w:val="20"/>
        </w:rPr>
      </w:pPr>
      <w:r w:rsidRPr="00A25302">
        <w:rPr>
          <w:rFonts w:asciiTheme="minorHAnsi" w:hAnsiTheme="minorHAnsi" w:cstheme="minorHAnsi"/>
          <w:sz w:val="20"/>
          <w:szCs w:val="20"/>
        </w:rPr>
        <w:t xml:space="preserve">The Executive Director has </w:t>
      </w:r>
      <w:proofErr w:type="gramStart"/>
      <w:r w:rsidRPr="00A25302">
        <w:rPr>
          <w:rFonts w:asciiTheme="minorHAnsi" w:hAnsiTheme="minorHAnsi" w:cstheme="minorHAnsi"/>
          <w:sz w:val="20"/>
          <w:szCs w:val="20"/>
        </w:rPr>
        <w:t>the responsibility</w:t>
      </w:r>
      <w:proofErr w:type="gramEnd"/>
      <w:r w:rsidRPr="00A25302">
        <w:rPr>
          <w:rFonts w:asciiTheme="minorHAnsi" w:hAnsiTheme="minorHAnsi" w:cstheme="minorHAnsi"/>
          <w:sz w:val="20"/>
          <w:szCs w:val="20"/>
        </w:rPr>
        <w:t xml:space="preserve"> for the oversight of the audit and coordination with the Board of Commissioners as necessary.</w:t>
      </w:r>
    </w:p>
    <w:p w14:paraId="2C94A4B6" w14:textId="75AA3F34" w:rsidR="00A25302" w:rsidRPr="00A25302" w:rsidRDefault="00A25302" w:rsidP="00A25302">
      <w:pPr>
        <w:pStyle w:val="ListBullet"/>
        <w:tabs>
          <w:tab w:val="num" w:pos="360"/>
        </w:tabs>
        <w:ind w:left="1080"/>
        <w:rPr>
          <w:rFonts w:asciiTheme="minorHAnsi" w:hAnsiTheme="minorHAnsi" w:cstheme="minorHAnsi"/>
          <w:sz w:val="20"/>
          <w:szCs w:val="20"/>
        </w:rPr>
      </w:pPr>
      <w:r w:rsidRPr="00A25302">
        <w:rPr>
          <w:rFonts w:asciiTheme="minorHAnsi" w:hAnsiTheme="minorHAnsi" w:cstheme="minorHAnsi"/>
          <w:sz w:val="20"/>
          <w:szCs w:val="20"/>
        </w:rPr>
        <w:t>The Executive Director/</w:t>
      </w:r>
      <w:r w:rsidR="00F143C5">
        <w:rPr>
          <w:rFonts w:asciiTheme="minorHAnsi" w:hAnsiTheme="minorHAnsi" w:cstheme="minorHAnsi"/>
          <w:sz w:val="20"/>
          <w:szCs w:val="20"/>
        </w:rPr>
        <w:t xml:space="preserve">Director of Finance/Fee </w:t>
      </w:r>
      <w:r w:rsidRPr="00A25302">
        <w:rPr>
          <w:rFonts w:asciiTheme="minorHAnsi" w:hAnsiTheme="minorHAnsi" w:cstheme="minorHAnsi"/>
          <w:sz w:val="20"/>
          <w:szCs w:val="20"/>
        </w:rPr>
        <w:t>Accountant serves as the liaison with the auditors and has responsibility for coordinating the financial statements and single audits for the Agency.</w:t>
      </w:r>
    </w:p>
    <w:p w14:paraId="5D7FB48E" w14:textId="76CBBBBC" w:rsidR="00A25302" w:rsidRPr="00A25302" w:rsidRDefault="00F143C5" w:rsidP="00A25302">
      <w:pPr>
        <w:pStyle w:val="ListBullet"/>
        <w:tabs>
          <w:tab w:val="num" w:pos="360"/>
        </w:tabs>
        <w:ind w:left="1080"/>
        <w:rPr>
          <w:rFonts w:asciiTheme="minorHAnsi" w:hAnsiTheme="minorHAnsi" w:cstheme="minorHAnsi"/>
          <w:sz w:val="20"/>
          <w:szCs w:val="20"/>
        </w:rPr>
      </w:pPr>
      <w:r w:rsidRPr="00A25302">
        <w:rPr>
          <w:rFonts w:asciiTheme="minorHAnsi" w:hAnsiTheme="minorHAnsi" w:cstheme="minorHAnsi"/>
          <w:sz w:val="20"/>
          <w:szCs w:val="20"/>
        </w:rPr>
        <w:t>The Executive Director/</w:t>
      </w:r>
      <w:r>
        <w:rPr>
          <w:rFonts w:asciiTheme="minorHAnsi" w:hAnsiTheme="minorHAnsi" w:cstheme="minorHAnsi"/>
          <w:sz w:val="20"/>
          <w:szCs w:val="20"/>
        </w:rPr>
        <w:t xml:space="preserve">Director of Finance/Fee </w:t>
      </w:r>
      <w:r w:rsidRPr="00A25302">
        <w:rPr>
          <w:rFonts w:asciiTheme="minorHAnsi" w:hAnsiTheme="minorHAnsi" w:cstheme="minorHAnsi"/>
          <w:sz w:val="20"/>
          <w:szCs w:val="20"/>
        </w:rPr>
        <w:t>Accountant</w:t>
      </w:r>
      <w:r w:rsidR="00A25302" w:rsidRPr="00A25302">
        <w:rPr>
          <w:rFonts w:asciiTheme="minorHAnsi" w:hAnsiTheme="minorHAnsi" w:cstheme="minorHAnsi"/>
          <w:sz w:val="20"/>
          <w:szCs w:val="20"/>
        </w:rPr>
        <w:t xml:space="preserve"> coordinates the preparation of financial processes and internal control descriptions and the audit schedules utilized by the auditors during the audit process.</w:t>
      </w:r>
    </w:p>
    <w:p w14:paraId="28C1270B" w14:textId="7B351074" w:rsidR="00D21417" w:rsidRPr="00A25302" w:rsidRDefault="00D21417" w:rsidP="00A25302">
      <w:pPr>
        <w:pStyle w:val="ListBullet"/>
        <w:tabs>
          <w:tab w:val="num" w:pos="360"/>
        </w:tabs>
        <w:ind w:left="1080"/>
        <w:rPr>
          <w:rFonts w:asciiTheme="minorHAnsi" w:hAnsiTheme="minorHAnsi" w:cstheme="minorHAnsi"/>
          <w:sz w:val="20"/>
          <w:szCs w:val="20"/>
        </w:rPr>
      </w:pPr>
      <w:r w:rsidRPr="00D21417">
        <w:rPr>
          <w:rFonts w:asciiTheme="minorHAnsi" w:hAnsiTheme="minorHAnsi" w:cstheme="minorHAnsi"/>
          <w:sz w:val="20"/>
          <w:szCs w:val="20"/>
        </w:rPr>
        <w:t>The fee accountant will prepare the financial statements and FDS; the Auditor will audit and submit the audited FDS</w:t>
      </w:r>
      <w:r w:rsidR="00115D33">
        <w:rPr>
          <w:rFonts w:asciiTheme="minorHAnsi" w:hAnsiTheme="minorHAnsi" w:cstheme="minorHAnsi"/>
          <w:sz w:val="20"/>
          <w:szCs w:val="20"/>
        </w:rPr>
        <w:t>.</w:t>
      </w:r>
    </w:p>
    <w:p w14:paraId="05F3085E" w14:textId="77777777" w:rsidR="00A25302" w:rsidRPr="00A25302" w:rsidRDefault="00A25302" w:rsidP="00A25302">
      <w:pPr>
        <w:pStyle w:val="BodyText"/>
        <w:rPr>
          <w:rFonts w:asciiTheme="minorHAnsi" w:hAnsiTheme="minorHAnsi" w:cstheme="minorHAnsi"/>
          <w:sz w:val="20"/>
        </w:rPr>
      </w:pPr>
      <w:r w:rsidRPr="00A25302">
        <w:rPr>
          <w:rFonts w:asciiTheme="minorHAnsi" w:hAnsiTheme="minorHAnsi" w:cstheme="minorHAnsi"/>
          <w:sz w:val="20"/>
        </w:rPr>
        <w:t>The Housing Agency will provide the following GAAP-based statements and schedules to the Auditor:</w:t>
      </w:r>
    </w:p>
    <w:p w14:paraId="5794A902" w14:textId="77777777" w:rsidR="00A25302" w:rsidRPr="00A25302" w:rsidRDefault="00A25302" w:rsidP="00A25302">
      <w:pPr>
        <w:pStyle w:val="ListBullet"/>
        <w:tabs>
          <w:tab w:val="num" w:pos="360"/>
        </w:tabs>
        <w:ind w:left="1080"/>
        <w:rPr>
          <w:rFonts w:asciiTheme="minorHAnsi" w:hAnsiTheme="minorHAnsi" w:cstheme="minorHAnsi"/>
          <w:sz w:val="20"/>
          <w:szCs w:val="20"/>
        </w:rPr>
      </w:pPr>
      <w:r w:rsidRPr="00A25302">
        <w:rPr>
          <w:rFonts w:asciiTheme="minorHAnsi" w:hAnsiTheme="minorHAnsi" w:cstheme="minorHAnsi"/>
          <w:sz w:val="20"/>
          <w:szCs w:val="20"/>
        </w:rPr>
        <w:t xml:space="preserve">Final trial balances of all </w:t>
      </w:r>
      <w:proofErr w:type="gramStart"/>
      <w:r w:rsidRPr="00A25302">
        <w:rPr>
          <w:rFonts w:asciiTheme="minorHAnsi" w:hAnsiTheme="minorHAnsi" w:cstheme="minorHAnsi"/>
          <w:sz w:val="20"/>
          <w:szCs w:val="20"/>
        </w:rPr>
        <w:t>fund</w:t>
      </w:r>
      <w:proofErr w:type="gramEnd"/>
      <w:r w:rsidRPr="00A25302">
        <w:rPr>
          <w:rFonts w:asciiTheme="minorHAnsi" w:hAnsiTheme="minorHAnsi" w:cstheme="minorHAnsi"/>
          <w:sz w:val="20"/>
          <w:szCs w:val="20"/>
        </w:rPr>
        <w:t xml:space="preserve"> with appropriate reconciliation of control accounts to detail records.</w:t>
      </w:r>
    </w:p>
    <w:p w14:paraId="7D2487AA" w14:textId="77777777" w:rsidR="00A25302" w:rsidRPr="00A25302" w:rsidRDefault="00A25302" w:rsidP="00A25302">
      <w:pPr>
        <w:pStyle w:val="ListBullet"/>
        <w:tabs>
          <w:tab w:val="num" w:pos="360"/>
        </w:tabs>
        <w:ind w:left="1080"/>
        <w:rPr>
          <w:rFonts w:asciiTheme="minorHAnsi" w:hAnsiTheme="minorHAnsi" w:cstheme="minorHAnsi"/>
          <w:sz w:val="20"/>
          <w:szCs w:val="20"/>
        </w:rPr>
      </w:pPr>
      <w:r w:rsidRPr="00A25302">
        <w:rPr>
          <w:rFonts w:asciiTheme="minorHAnsi" w:hAnsiTheme="minorHAnsi" w:cstheme="minorHAnsi"/>
          <w:sz w:val="20"/>
          <w:szCs w:val="20"/>
        </w:rPr>
        <w:t>Preliminary Financial Data Schedule (FDS).</w:t>
      </w:r>
    </w:p>
    <w:p w14:paraId="7D759212" w14:textId="77777777" w:rsidR="00A25302" w:rsidRPr="00A25302" w:rsidRDefault="00A25302" w:rsidP="00A25302">
      <w:pPr>
        <w:pStyle w:val="ListBullet"/>
        <w:tabs>
          <w:tab w:val="num" w:pos="360"/>
        </w:tabs>
        <w:ind w:left="1080"/>
        <w:rPr>
          <w:rFonts w:asciiTheme="minorHAnsi" w:hAnsiTheme="minorHAnsi" w:cstheme="minorHAnsi"/>
          <w:sz w:val="20"/>
          <w:szCs w:val="20"/>
        </w:rPr>
      </w:pPr>
      <w:r w:rsidRPr="00A25302">
        <w:rPr>
          <w:rFonts w:asciiTheme="minorHAnsi" w:hAnsiTheme="minorHAnsi" w:cstheme="minorHAnsi"/>
          <w:sz w:val="20"/>
          <w:szCs w:val="20"/>
        </w:rPr>
        <w:t>Financial Statement drafts including footnotes and supplemental schedules.</w:t>
      </w:r>
    </w:p>
    <w:p w14:paraId="2271AC8F" w14:textId="77777777" w:rsidR="00A25302" w:rsidRPr="00A25302" w:rsidRDefault="00A25302" w:rsidP="00A25302">
      <w:pPr>
        <w:pStyle w:val="ListBullet"/>
        <w:tabs>
          <w:tab w:val="num" w:pos="360"/>
        </w:tabs>
        <w:ind w:left="1080"/>
        <w:rPr>
          <w:rFonts w:asciiTheme="minorHAnsi" w:hAnsiTheme="minorHAnsi" w:cstheme="minorHAnsi"/>
          <w:sz w:val="20"/>
          <w:szCs w:val="20"/>
        </w:rPr>
      </w:pPr>
      <w:r w:rsidRPr="00A25302">
        <w:rPr>
          <w:rFonts w:asciiTheme="minorHAnsi" w:hAnsiTheme="minorHAnsi" w:cstheme="minorHAnsi"/>
          <w:sz w:val="20"/>
          <w:szCs w:val="20"/>
        </w:rPr>
        <w:t>Management Discussion &amp; Analysis.</w:t>
      </w:r>
    </w:p>
    <w:p w14:paraId="7DF5B2B3" w14:textId="77777777" w:rsidR="00A25302" w:rsidRPr="00A25302" w:rsidRDefault="00A25302" w:rsidP="00A25302">
      <w:pPr>
        <w:pStyle w:val="Heading3"/>
        <w:rPr>
          <w:rFonts w:asciiTheme="minorHAnsi" w:hAnsiTheme="minorHAnsi" w:cstheme="minorHAnsi"/>
          <w:sz w:val="20"/>
          <w:szCs w:val="20"/>
        </w:rPr>
      </w:pPr>
      <w:r w:rsidRPr="00A25302">
        <w:rPr>
          <w:rFonts w:asciiTheme="minorHAnsi" w:hAnsiTheme="minorHAnsi" w:cstheme="minorHAnsi"/>
          <w:sz w:val="20"/>
          <w:szCs w:val="20"/>
        </w:rPr>
        <w:t>Auditor Responsibilities</w:t>
      </w:r>
    </w:p>
    <w:p w14:paraId="55D58B8A" w14:textId="331B2AD4" w:rsidR="00A25302" w:rsidRPr="00A25302" w:rsidRDefault="00A25302" w:rsidP="00A25302">
      <w:pPr>
        <w:pStyle w:val="ListBullet"/>
        <w:tabs>
          <w:tab w:val="num" w:pos="360"/>
        </w:tabs>
        <w:ind w:left="1080"/>
        <w:rPr>
          <w:rFonts w:asciiTheme="minorHAnsi" w:hAnsiTheme="minorHAnsi" w:cstheme="minorHAnsi"/>
          <w:sz w:val="20"/>
          <w:szCs w:val="20"/>
        </w:rPr>
      </w:pPr>
      <w:r w:rsidRPr="00A25302">
        <w:rPr>
          <w:rFonts w:asciiTheme="minorHAnsi" w:hAnsiTheme="minorHAnsi" w:cstheme="minorHAnsi"/>
          <w:sz w:val="20"/>
          <w:szCs w:val="20"/>
        </w:rPr>
        <w:t>The audit senior or manager will provide the</w:t>
      </w:r>
      <w:r w:rsidR="00F143C5">
        <w:rPr>
          <w:rFonts w:asciiTheme="minorHAnsi" w:hAnsiTheme="minorHAnsi" w:cstheme="minorHAnsi"/>
          <w:sz w:val="20"/>
          <w:szCs w:val="20"/>
        </w:rPr>
        <w:t xml:space="preserve"> </w:t>
      </w:r>
      <w:r w:rsidR="00F143C5" w:rsidRPr="00A25302">
        <w:rPr>
          <w:rFonts w:asciiTheme="minorHAnsi" w:hAnsiTheme="minorHAnsi" w:cstheme="minorHAnsi"/>
          <w:sz w:val="20"/>
          <w:szCs w:val="20"/>
        </w:rPr>
        <w:t>Executive Director/</w:t>
      </w:r>
      <w:r w:rsidR="00F143C5">
        <w:rPr>
          <w:rFonts w:asciiTheme="minorHAnsi" w:hAnsiTheme="minorHAnsi" w:cstheme="minorHAnsi"/>
          <w:sz w:val="20"/>
          <w:szCs w:val="20"/>
        </w:rPr>
        <w:t>Director of Finance</w:t>
      </w:r>
      <w:r w:rsidRPr="00A25302">
        <w:rPr>
          <w:rFonts w:asciiTheme="minorHAnsi" w:hAnsiTheme="minorHAnsi" w:cstheme="minorHAnsi"/>
          <w:sz w:val="20"/>
          <w:szCs w:val="20"/>
        </w:rPr>
        <w:t xml:space="preserve"> with timely reports during field work should any questions, concerns, potential findings, </w:t>
      </w:r>
      <w:proofErr w:type="gramStart"/>
      <w:r w:rsidRPr="00A25302">
        <w:rPr>
          <w:rFonts w:asciiTheme="minorHAnsi" w:hAnsiTheme="minorHAnsi" w:cstheme="minorHAnsi"/>
          <w:sz w:val="20"/>
          <w:szCs w:val="20"/>
        </w:rPr>
        <w:t>questioned costs</w:t>
      </w:r>
      <w:proofErr w:type="gramEnd"/>
      <w:r w:rsidRPr="00A25302">
        <w:rPr>
          <w:rFonts w:asciiTheme="minorHAnsi" w:hAnsiTheme="minorHAnsi" w:cstheme="minorHAnsi"/>
          <w:sz w:val="20"/>
          <w:szCs w:val="20"/>
        </w:rPr>
        <w:t xml:space="preserve">, reportable conditions, weaknesses or deficiencies, which </w:t>
      </w:r>
      <w:proofErr w:type="gramStart"/>
      <w:r w:rsidRPr="00A25302">
        <w:rPr>
          <w:rFonts w:asciiTheme="minorHAnsi" w:hAnsiTheme="minorHAnsi" w:cstheme="minorHAnsi"/>
          <w:sz w:val="20"/>
          <w:szCs w:val="20"/>
        </w:rPr>
        <w:t>is</w:t>
      </w:r>
      <w:proofErr w:type="gramEnd"/>
      <w:r w:rsidRPr="00A25302">
        <w:rPr>
          <w:rFonts w:asciiTheme="minorHAnsi" w:hAnsiTheme="minorHAnsi" w:cstheme="minorHAnsi"/>
          <w:sz w:val="20"/>
          <w:szCs w:val="20"/>
        </w:rPr>
        <w:t xml:space="preserve"> identified by the audit firm staff. </w:t>
      </w:r>
    </w:p>
    <w:p w14:paraId="7C57198D" w14:textId="77777777" w:rsidR="00A25302" w:rsidRPr="00A25302" w:rsidRDefault="00A25302" w:rsidP="00A25302">
      <w:pPr>
        <w:pStyle w:val="ListBullet"/>
        <w:tabs>
          <w:tab w:val="num" w:pos="360"/>
        </w:tabs>
        <w:ind w:left="1080"/>
        <w:rPr>
          <w:rFonts w:asciiTheme="minorHAnsi" w:hAnsiTheme="minorHAnsi" w:cstheme="minorHAnsi"/>
          <w:sz w:val="20"/>
          <w:szCs w:val="20"/>
        </w:rPr>
      </w:pPr>
      <w:r w:rsidRPr="00A25302">
        <w:rPr>
          <w:rFonts w:asciiTheme="minorHAnsi" w:hAnsiTheme="minorHAnsi" w:cstheme="minorHAnsi"/>
          <w:sz w:val="20"/>
          <w:szCs w:val="20"/>
        </w:rPr>
        <w:t xml:space="preserve">The auditor will substantially complete the audit work and that the engagement manager and engagement partner, to the fullest extent possible, will review the audit work papers prior to the audit team leaving the field (Agency). </w:t>
      </w:r>
    </w:p>
    <w:p w14:paraId="347C300F" w14:textId="77777777" w:rsidR="00A25302" w:rsidRPr="00A25302" w:rsidRDefault="00A25302" w:rsidP="00A25302">
      <w:pPr>
        <w:pStyle w:val="ListBullet"/>
        <w:tabs>
          <w:tab w:val="num" w:pos="360"/>
        </w:tabs>
        <w:ind w:left="1080"/>
        <w:rPr>
          <w:rFonts w:asciiTheme="minorHAnsi" w:hAnsiTheme="minorHAnsi" w:cstheme="minorHAnsi"/>
          <w:sz w:val="20"/>
          <w:szCs w:val="20"/>
        </w:rPr>
      </w:pPr>
      <w:r w:rsidRPr="00A25302">
        <w:rPr>
          <w:rFonts w:asciiTheme="minorHAnsi" w:hAnsiTheme="minorHAnsi" w:cstheme="minorHAnsi"/>
          <w:sz w:val="20"/>
          <w:szCs w:val="20"/>
        </w:rPr>
        <w:t>The auditor will inform the Agency about the nature of the proposed management letter comments or single audit exceptions prior to the completion of the audit field work.</w:t>
      </w:r>
    </w:p>
    <w:p w14:paraId="1B4C706A" w14:textId="77777777" w:rsidR="00A25302" w:rsidRPr="00A25302" w:rsidRDefault="00A25302" w:rsidP="00A25302">
      <w:pPr>
        <w:pStyle w:val="ListBullet"/>
        <w:tabs>
          <w:tab w:val="num" w:pos="360"/>
        </w:tabs>
        <w:ind w:left="1080"/>
        <w:rPr>
          <w:rFonts w:asciiTheme="minorHAnsi" w:hAnsiTheme="minorHAnsi" w:cstheme="minorHAnsi"/>
          <w:sz w:val="20"/>
          <w:szCs w:val="20"/>
        </w:rPr>
      </w:pPr>
      <w:r w:rsidRPr="00A25302">
        <w:rPr>
          <w:rFonts w:asciiTheme="minorHAnsi" w:hAnsiTheme="minorHAnsi" w:cstheme="minorHAnsi"/>
          <w:sz w:val="20"/>
          <w:szCs w:val="20"/>
        </w:rPr>
        <w:t xml:space="preserve">The auditor will keep confidential the Agency data and </w:t>
      </w:r>
      <w:proofErr w:type="gramStart"/>
      <w:r w:rsidRPr="00A25302">
        <w:rPr>
          <w:rFonts w:asciiTheme="minorHAnsi" w:hAnsiTheme="minorHAnsi" w:cstheme="minorHAnsi"/>
          <w:sz w:val="20"/>
          <w:szCs w:val="20"/>
        </w:rPr>
        <w:t>information</w:t>
      </w:r>
      <w:proofErr w:type="gramEnd"/>
      <w:r w:rsidRPr="00A25302">
        <w:rPr>
          <w:rFonts w:asciiTheme="minorHAnsi" w:hAnsiTheme="minorHAnsi" w:cstheme="minorHAnsi"/>
          <w:sz w:val="20"/>
          <w:szCs w:val="20"/>
        </w:rPr>
        <w:t xml:space="preserve"> and such information will not be used for any purpose other than to perform the agreed-upon services.</w:t>
      </w:r>
    </w:p>
    <w:p w14:paraId="5E81587D" w14:textId="77777777" w:rsidR="00A25302" w:rsidRPr="00A25302" w:rsidRDefault="00A25302" w:rsidP="00A25302">
      <w:pPr>
        <w:pStyle w:val="ListParagraph"/>
        <w:spacing w:line="259" w:lineRule="auto"/>
        <w:ind w:left="0"/>
        <w:rPr>
          <w:rFonts w:asciiTheme="minorHAnsi" w:hAnsiTheme="minorHAnsi" w:cstheme="minorHAnsi"/>
          <w:b/>
          <w:bCs/>
          <w:sz w:val="20"/>
          <w:szCs w:val="20"/>
          <w:u w:val="single"/>
        </w:rPr>
      </w:pPr>
    </w:p>
    <w:p w14:paraId="3E853111" w14:textId="232CA647" w:rsidR="00A25302" w:rsidRPr="00A25302" w:rsidRDefault="00A25302" w:rsidP="00A25302">
      <w:pPr>
        <w:rPr>
          <w:rFonts w:asciiTheme="minorHAnsi" w:hAnsiTheme="minorHAnsi" w:cstheme="minorHAnsi"/>
          <w:sz w:val="20"/>
          <w:szCs w:val="20"/>
        </w:rPr>
      </w:pPr>
      <w:r w:rsidRPr="00A25302">
        <w:rPr>
          <w:rFonts w:asciiTheme="minorHAnsi" w:hAnsiTheme="minorHAnsi" w:cstheme="minorHAnsi"/>
          <w:sz w:val="20"/>
          <w:szCs w:val="20"/>
        </w:rPr>
        <w:br w:type="page"/>
      </w:r>
    </w:p>
    <w:p w14:paraId="7748B0E3" w14:textId="77777777" w:rsidR="003B570E" w:rsidRPr="00A25302" w:rsidRDefault="003B570E" w:rsidP="003B570E">
      <w:pPr>
        <w:rPr>
          <w:rFonts w:asciiTheme="minorHAnsi" w:hAnsiTheme="minorHAnsi" w:cstheme="minorHAnsi"/>
          <w:b/>
          <w:sz w:val="20"/>
          <w:szCs w:val="20"/>
        </w:rPr>
      </w:pPr>
    </w:p>
    <w:p w14:paraId="3AB6E349" w14:textId="77777777" w:rsidR="003B570E" w:rsidRPr="00E35E2E" w:rsidRDefault="003B570E" w:rsidP="003B570E">
      <w:pPr>
        <w:rPr>
          <w:b/>
          <w:sz w:val="20"/>
          <w:szCs w:val="20"/>
        </w:rPr>
      </w:pPr>
      <w:r w:rsidRPr="00E35E2E">
        <w:rPr>
          <w:b/>
          <w:sz w:val="20"/>
          <w:szCs w:val="20"/>
        </w:rPr>
        <w:t>Section D: Detailed Proposal:</w:t>
      </w:r>
    </w:p>
    <w:p w14:paraId="153A33E0" w14:textId="77777777" w:rsidR="003B570E" w:rsidRPr="00E35E2E" w:rsidRDefault="003B570E" w:rsidP="003B570E">
      <w:pPr>
        <w:rPr>
          <w:sz w:val="20"/>
          <w:szCs w:val="20"/>
        </w:rPr>
      </w:pPr>
    </w:p>
    <w:p w14:paraId="74E4CF5F" w14:textId="77777777" w:rsidR="003B570E" w:rsidRPr="00E35E2E" w:rsidRDefault="003B570E" w:rsidP="003B570E">
      <w:pPr>
        <w:rPr>
          <w:sz w:val="20"/>
          <w:szCs w:val="20"/>
        </w:rPr>
      </w:pPr>
      <w:r w:rsidRPr="00E35E2E">
        <w:rPr>
          <w:sz w:val="20"/>
          <w:szCs w:val="20"/>
        </w:rPr>
        <w:t>Interested firms must submit a detailed proposal, which includes a minimum of:</w:t>
      </w:r>
    </w:p>
    <w:p w14:paraId="08F455CB" w14:textId="77777777" w:rsidR="003B570E" w:rsidRPr="00E35E2E" w:rsidRDefault="003B570E" w:rsidP="003B570E">
      <w:pPr>
        <w:rPr>
          <w:sz w:val="20"/>
          <w:szCs w:val="20"/>
        </w:rPr>
      </w:pPr>
      <w:r w:rsidRPr="00E35E2E">
        <w:rPr>
          <w:sz w:val="20"/>
          <w:szCs w:val="20"/>
        </w:rPr>
        <w:tab/>
      </w:r>
    </w:p>
    <w:p w14:paraId="208BFDFA" w14:textId="77777777" w:rsidR="003B570E" w:rsidRPr="00E35E2E" w:rsidRDefault="003B570E" w:rsidP="003B570E">
      <w:pPr>
        <w:numPr>
          <w:ilvl w:val="0"/>
          <w:numId w:val="5"/>
        </w:numPr>
        <w:rPr>
          <w:sz w:val="20"/>
          <w:szCs w:val="20"/>
        </w:rPr>
      </w:pPr>
      <w:r w:rsidRPr="00E35E2E">
        <w:rPr>
          <w:sz w:val="20"/>
          <w:szCs w:val="20"/>
        </w:rPr>
        <w:t xml:space="preserve">A written description of the firm’s organization and years of experience.  </w:t>
      </w:r>
      <w:proofErr w:type="gramStart"/>
      <w:r w:rsidRPr="00E35E2E">
        <w:rPr>
          <w:sz w:val="20"/>
          <w:szCs w:val="20"/>
        </w:rPr>
        <w:t>Also</w:t>
      </w:r>
      <w:proofErr w:type="gramEnd"/>
      <w:r w:rsidRPr="00E35E2E">
        <w:rPr>
          <w:sz w:val="20"/>
          <w:szCs w:val="20"/>
        </w:rPr>
        <w:t xml:space="preserve"> a written   </w:t>
      </w:r>
    </w:p>
    <w:p w14:paraId="359B2042" w14:textId="7D0D20B0" w:rsidR="003B570E" w:rsidRPr="00E35E2E" w:rsidRDefault="003B570E" w:rsidP="003B570E">
      <w:pPr>
        <w:ind w:left="1440"/>
        <w:rPr>
          <w:sz w:val="20"/>
          <w:szCs w:val="20"/>
        </w:rPr>
      </w:pPr>
      <w:r w:rsidRPr="00E35E2E">
        <w:rPr>
          <w:sz w:val="20"/>
          <w:szCs w:val="20"/>
        </w:rPr>
        <w:t xml:space="preserve">statement (list) outlining the firms’ previous experience in conducting audits performed under the Single Audit Act of 1984 in accordance with </w:t>
      </w:r>
      <w:r w:rsidR="00D21417" w:rsidRPr="00D21417">
        <w:rPr>
          <w:sz w:val="20"/>
          <w:szCs w:val="20"/>
        </w:rPr>
        <w:t>2 CFR Part 200 (Uniform Guidance)</w:t>
      </w:r>
      <w:r w:rsidRPr="00E35E2E">
        <w:rPr>
          <w:sz w:val="20"/>
          <w:szCs w:val="20"/>
        </w:rPr>
        <w:t>.  Please include a contact person and a telephone number for each auditor and the date the last audit report was issued for that entity.  Please limit previous audit reports to ones issued within the last two (2) years.</w:t>
      </w:r>
    </w:p>
    <w:p w14:paraId="1B3165E9" w14:textId="77777777" w:rsidR="003B570E" w:rsidRPr="00E35E2E" w:rsidRDefault="003B570E" w:rsidP="003B570E">
      <w:pPr>
        <w:rPr>
          <w:sz w:val="20"/>
          <w:szCs w:val="20"/>
        </w:rPr>
      </w:pPr>
    </w:p>
    <w:p w14:paraId="511F5EA1" w14:textId="77777777" w:rsidR="003B570E" w:rsidRPr="00E35E2E" w:rsidRDefault="003B570E" w:rsidP="003B570E">
      <w:pPr>
        <w:numPr>
          <w:ilvl w:val="0"/>
          <w:numId w:val="5"/>
        </w:numPr>
        <w:rPr>
          <w:sz w:val="20"/>
          <w:szCs w:val="20"/>
        </w:rPr>
      </w:pPr>
      <w:r w:rsidRPr="00E35E2E">
        <w:rPr>
          <w:sz w:val="20"/>
          <w:szCs w:val="20"/>
        </w:rPr>
        <w:t xml:space="preserve">Provide a copy of the firm’s most recent peer review report.  </w:t>
      </w:r>
      <w:r w:rsidRPr="00E35E2E">
        <w:rPr>
          <w:b/>
          <w:sz w:val="20"/>
          <w:szCs w:val="20"/>
        </w:rPr>
        <w:t>Note</w:t>
      </w:r>
      <w:proofErr w:type="gramStart"/>
      <w:r w:rsidRPr="00E35E2E">
        <w:rPr>
          <w:b/>
          <w:sz w:val="20"/>
          <w:szCs w:val="20"/>
        </w:rPr>
        <w:t xml:space="preserve">:  </w:t>
      </w:r>
      <w:r w:rsidRPr="00E35E2E">
        <w:rPr>
          <w:sz w:val="20"/>
          <w:szCs w:val="20"/>
        </w:rPr>
        <w:t>Prior</w:t>
      </w:r>
      <w:proofErr w:type="gramEnd"/>
      <w:r w:rsidRPr="00E35E2E">
        <w:rPr>
          <w:sz w:val="20"/>
          <w:szCs w:val="20"/>
        </w:rPr>
        <w:t xml:space="preserve"> to the </w:t>
      </w:r>
    </w:p>
    <w:p w14:paraId="3B7E2F2A" w14:textId="77777777" w:rsidR="003B570E" w:rsidRPr="00E35E2E" w:rsidRDefault="003B570E" w:rsidP="003B570E">
      <w:pPr>
        <w:ind w:left="1440"/>
        <w:rPr>
          <w:sz w:val="20"/>
          <w:szCs w:val="20"/>
        </w:rPr>
      </w:pPr>
      <w:r w:rsidRPr="00E35E2E">
        <w:rPr>
          <w:sz w:val="20"/>
          <w:szCs w:val="20"/>
        </w:rPr>
        <w:t xml:space="preserve">Beginning </w:t>
      </w:r>
      <w:proofErr w:type="gramStart"/>
      <w:r w:rsidRPr="00E35E2E">
        <w:rPr>
          <w:sz w:val="20"/>
          <w:szCs w:val="20"/>
        </w:rPr>
        <w:t>of</w:t>
      </w:r>
      <w:proofErr w:type="gramEnd"/>
      <w:r w:rsidRPr="00E35E2E">
        <w:rPr>
          <w:sz w:val="20"/>
          <w:szCs w:val="20"/>
        </w:rPr>
        <w:t xml:space="preserve"> </w:t>
      </w:r>
      <w:proofErr w:type="gramStart"/>
      <w:r w:rsidRPr="00E35E2E">
        <w:rPr>
          <w:sz w:val="20"/>
          <w:szCs w:val="20"/>
        </w:rPr>
        <w:t>fieldwork</w:t>
      </w:r>
      <w:proofErr w:type="gramEnd"/>
      <w:r w:rsidRPr="00E35E2E">
        <w:rPr>
          <w:sz w:val="20"/>
          <w:szCs w:val="20"/>
        </w:rPr>
        <w:t xml:space="preserve"> the selected firm must provide a copy of a license to practice public accounting in the state of Indiana.  </w:t>
      </w:r>
      <w:r>
        <w:rPr>
          <w:sz w:val="20"/>
          <w:szCs w:val="20"/>
        </w:rPr>
        <w:t xml:space="preserve">Housing Authority City of Elkhart </w:t>
      </w:r>
      <w:r w:rsidRPr="00E35E2E">
        <w:rPr>
          <w:sz w:val="20"/>
          <w:szCs w:val="20"/>
        </w:rPr>
        <w:t>reserves the right to reject any contract with any firm that fails to provide a license to practice in the state of Indiana.</w:t>
      </w:r>
    </w:p>
    <w:p w14:paraId="72E42E94" w14:textId="77777777" w:rsidR="003B570E" w:rsidRPr="00E35E2E" w:rsidRDefault="003B570E" w:rsidP="003B570E">
      <w:pPr>
        <w:rPr>
          <w:sz w:val="20"/>
          <w:szCs w:val="20"/>
        </w:rPr>
      </w:pPr>
    </w:p>
    <w:p w14:paraId="36DBD92E" w14:textId="77777777" w:rsidR="003B570E" w:rsidRPr="00E35E2E" w:rsidRDefault="003B570E" w:rsidP="003B570E">
      <w:pPr>
        <w:rPr>
          <w:sz w:val="20"/>
          <w:szCs w:val="20"/>
        </w:rPr>
      </w:pPr>
    </w:p>
    <w:p w14:paraId="2B278577" w14:textId="77777777" w:rsidR="003B570E" w:rsidRPr="00E35E2E" w:rsidRDefault="003B570E" w:rsidP="003B570E">
      <w:pPr>
        <w:numPr>
          <w:ilvl w:val="0"/>
          <w:numId w:val="5"/>
        </w:numPr>
        <w:rPr>
          <w:sz w:val="20"/>
          <w:szCs w:val="20"/>
        </w:rPr>
      </w:pPr>
      <w:r w:rsidRPr="00E35E2E">
        <w:rPr>
          <w:sz w:val="20"/>
          <w:szCs w:val="20"/>
        </w:rPr>
        <w:t>Provide detailed resumes of experience and evidence of all appropriate licenses and</w:t>
      </w:r>
    </w:p>
    <w:p w14:paraId="2637F236" w14:textId="77777777" w:rsidR="003B570E" w:rsidRPr="00E35E2E" w:rsidRDefault="003B570E" w:rsidP="003B570E">
      <w:pPr>
        <w:ind w:left="1440"/>
        <w:rPr>
          <w:sz w:val="20"/>
          <w:szCs w:val="20"/>
        </w:rPr>
      </w:pPr>
      <w:r w:rsidRPr="00E35E2E">
        <w:rPr>
          <w:sz w:val="20"/>
          <w:szCs w:val="20"/>
        </w:rPr>
        <w:t>Professional certificates of all personnel that will be assigned to this engagement. Please provide details as to the overall supervision to be exercised over the audit team by the firm’s management.</w:t>
      </w:r>
    </w:p>
    <w:p w14:paraId="4B53BC23" w14:textId="77777777" w:rsidR="003B570E" w:rsidRPr="00E35E2E" w:rsidRDefault="003B570E" w:rsidP="003B570E">
      <w:pPr>
        <w:rPr>
          <w:sz w:val="20"/>
          <w:szCs w:val="20"/>
        </w:rPr>
      </w:pPr>
    </w:p>
    <w:p w14:paraId="66655F3B" w14:textId="77777777" w:rsidR="003B570E" w:rsidRPr="00E35E2E" w:rsidRDefault="003B570E" w:rsidP="003B570E">
      <w:pPr>
        <w:numPr>
          <w:ilvl w:val="0"/>
          <w:numId w:val="5"/>
        </w:numPr>
        <w:rPr>
          <w:sz w:val="20"/>
          <w:szCs w:val="20"/>
        </w:rPr>
      </w:pPr>
      <w:r w:rsidRPr="00E35E2E">
        <w:rPr>
          <w:sz w:val="20"/>
          <w:szCs w:val="20"/>
        </w:rPr>
        <w:t xml:space="preserve">Indicate the maximum length of time it will take the firm to conduct the audit and issue </w:t>
      </w:r>
    </w:p>
    <w:p w14:paraId="5A035670" w14:textId="0117701F" w:rsidR="003B570E" w:rsidRPr="00E35E2E" w:rsidRDefault="003B570E" w:rsidP="003B570E">
      <w:pPr>
        <w:ind w:left="1440"/>
        <w:rPr>
          <w:sz w:val="20"/>
          <w:szCs w:val="20"/>
        </w:rPr>
      </w:pPr>
      <w:r w:rsidRPr="00E35E2E">
        <w:rPr>
          <w:sz w:val="20"/>
          <w:szCs w:val="20"/>
        </w:rPr>
        <w:t xml:space="preserve">The Audit report once </w:t>
      </w:r>
      <w:r>
        <w:rPr>
          <w:sz w:val="20"/>
          <w:szCs w:val="20"/>
        </w:rPr>
        <w:t>Housing Authority City of Elkhart</w:t>
      </w:r>
      <w:r w:rsidRPr="00E35E2E">
        <w:rPr>
          <w:sz w:val="20"/>
          <w:szCs w:val="20"/>
        </w:rPr>
        <w:t xml:space="preserve"> informs the firm that its books are available for audit.  The </w:t>
      </w:r>
      <w:r>
        <w:rPr>
          <w:sz w:val="20"/>
          <w:szCs w:val="20"/>
        </w:rPr>
        <w:t>Housing Authority City of Elkhart’s</w:t>
      </w:r>
      <w:r w:rsidRPr="00E35E2E">
        <w:rPr>
          <w:sz w:val="20"/>
          <w:szCs w:val="20"/>
        </w:rPr>
        <w:t xml:space="preserve"> fi</w:t>
      </w:r>
      <w:r>
        <w:rPr>
          <w:sz w:val="20"/>
          <w:szCs w:val="20"/>
        </w:rPr>
        <w:t xml:space="preserve">scal year ends on March 31, </w:t>
      </w:r>
      <w:proofErr w:type="gramStart"/>
      <w:r w:rsidR="009564E3">
        <w:rPr>
          <w:sz w:val="20"/>
          <w:szCs w:val="20"/>
        </w:rPr>
        <w:t>2026</w:t>
      </w:r>
      <w:proofErr w:type="gramEnd"/>
      <w:r w:rsidRPr="00E35E2E">
        <w:rPr>
          <w:sz w:val="20"/>
          <w:szCs w:val="20"/>
        </w:rPr>
        <w:t xml:space="preserve"> and the books should be available for audit after May 31, 20</w:t>
      </w:r>
      <w:r>
        <w:rPr>
          <w:sz w:val="20"/>
          <w:szCs w:val="20"/>
        </w:rPr>
        <w:t>2</w:t>
      </w:r>
      <w:r w:rsidR="009564E3">
        <w:rPr>
          <w:sz w:val="20"/>
          <w:szCs w:val="20"/>
        </w:rPr>
        <w:t>6</w:t>
      </w:r>
      <w:r w:rsidRPr="00E35E2E">
        <w:rPr>
          <w:sz w:val="20"/>
          <w:szCs w:val="20"/>
        </w:rPr>
        <w:t xml:space="preserve">.  The Housing Authority must be provided </w:t>
      </w:r>
      <w:r>
        <w:rPr>
          <w:sz w:val="20"/>
          <w:szCs w:val="20"/>
        </w:rPr>
        <w:t xml:space="preserve">with </w:t>
      </w:r>
      <w:r w:rsidRPr="00E35E2E">
        <w:rPr>
          <w:sz w:val="20"/>
          <w:szCs w:val="20"/>
        </w:rPr>
        <w:t xml:space="preserve">copies of the audit report plus </w:t>
      </w:r>
      <w:r>
        <w:rPr>
          <w:sz w:val="20"/>
          <w:szCs w:val="20"/>
        </w:rPr>
        <w:t>submitted to HUD on our behalf</w:t>
      </w:r>
      <w:r w:rsidRPr="00E35E2E">
        <w:rPr>
          <w:sz w:val="20"/>
          <w:szCs w:val="20"/>
        </w:rPr>
        <w:t xml:space="preserve">. </w:t>
      </w:r>
      <w:r w:rsidRPr="00E35E2E">
        <w:rPr>
          <w:b/>
          <w:sz w:val="20"/>
          <w:szCs w:val="20"/>
        </w:rPr>
        <w:t>Note:</w:t>
      </w:r>
      <w:r w:rsidRPr="00E35E2E">
        <w:rPr>
          <w:sz w:val="20"/>
          <w:szCs w:val="20"/>
        </w:rPr>
        <w:t xml:space="preserve"> </w:t>
      </w:r>
      <w:r w:rsidR="00115D33" w:rsidRPr="00115D33">
        <w:rPr>
          <w:sz w:val="20"/>
          <w:szCs w:val="20"/>
        </w:rPr>
        <w:t>In accordance with 2 CFR Part 200 (Uniform Guidance), the audit must be completed and submitted to HUD by December 31, 2026.</w:t>
      </w:r>
      <w:r w:rsidR="00115D33">
        <w:rPr>
          <w:sz w:val="20"/>
          <w:szCs w:val="20"/>
        </w:rPr>
        <w:t xml:space="preserve"> </w:t>
      </w:r>
      <w:r w:rsidRPr="00E35E2E">
        <w:rPr>
          <w:b/>
          <w:sz w:val="20"/>
          <w:szCs w:val="20"/>
        </w:rPr>
        <w:t>Note:</w:t>
      </w:r>
      <w:r w:rsidRPr="00E35E2E">
        <w:rPr>
          <w:sz w:val="20"/>
          <w:szCs w:val="20"/>
        </w:rPr>
        <w:t xml:space="preserve"> The time required to issue the audit report must be stated in days (i.e. 75 days from May 31).  We would anticipate that the audit would be completed as quickly as possible.</w:t>
      </w:r>
    </w:p>
    <w:p w14:paraId="4D17F821" w14:textId="77777777" w:rsidR="003B570E" w:rsidRPr="00E35E2E" w:rsidRDefault="003B570E" w:rsidP="003B570E">
      <w:pPr>
        <w:ind w:left="720"/>
        <w:rPr>
          <w:sz w:val="20"/>
          <w:szCs w:val="20"/>
        </w:rPr>
      </w:pPr>
    </w:p>
    <w:p w14:paraId="2B96E3FB" w14:textId="77777777" w:rsidR="003B570E" w:rsidRPr="00E35E2E" w:rsidRDefault="003B570E" w:rsidP="003B570E">
      <w:pPr>
        <w:numPr>
          <w:ilvl w:val="0"/>
          <w:numId w:val="5"/>
        </w:numPr>
        <w:rPr>
          <w:sz w:val="20"/>
          <w:szCs w:val="20"/>
        </w:rPr>
      </w:pPr>
      <w:r w:rsidRPr="00E35E2E">
        <w:rPr>
          <w:sz w:val="20"/>
          <w:szCs w:val="20"/>
        </w:rPr>
        <w:t>Price</w:t>
      </w:r>
      <w:proofErr w:type="gramStart"/>
      <w:r w:rsidRPr="00E35E2E">
        <w:rPr>
          <w:sz w:val="20"/>
          <w:szCs w:val="20"/>
        </w:rPr>
        <w:t>:  The</w:t>
      </w:r>
      <w:proofErr w:type="gramEnd"/>
      <w:r w:rsidRPr="00E35E2E">
        <w:rPr>
          <w:sz w:val="20"/>
          <w:szCs w:val="20"/>
        </w:rPr>
        <w:t xml:space="preserve"> price submitted includes the cost of the required electronic submission of your </w:t>
      </w:r>
    </w:p>
    <w:p w14:paraId="56B4CD6E" w14:textId="77777777" w:rsidR="003B570E" w:rsidRPr="00E35E2E" w:rsidRDefault="003B570E" w:rsidP="003B570E">
      <w:pPr>
        <w:ind w:left="1440"/>
        <w:rPr>
          <w:sz w:val="20"/>
          <w:szCs w:val="20"/>
        </w:rPr>
      </w:pPr>
      <w:r w:rsidRPr="00E35E2E">
        <w:rPr>
          <w:sz w:val="20"/>
          <w:szCs w:val="20"/>
        </w:rPr>
        <w:t>Audit report to REAC.  The firm must quote a price as outlined below:</w:t>
      </w:r>
    </w:p>
    <w:p w14:paraId="7139C61B" w14:textId="77777777" w:rsidR="003B570E" w:rsidRPr="00E35E2E" w:rsidRDefault="003B570E" w:rsidP="003B570E">
      <w:pPr>
        <w:ind w:left="1440"/>
        <w:rPr>
          <w:sz w:val="20"/>
          <w:szCs w:val="20"/>
        </w:rPr>
      </w:pPr>
    </w:p>
    <w:p w14:paraId="6FB81EB8" w14:textId="77777777" w:rsidR="005251DF" w:rsidRPr="005251DF" w:rsidRDefault="005251DF" w:rsidP="005251DF">
      <w:pPr>
        <w:ind w:left="720" w:firstLine="720"/>
        <w:rPr>
          <w:sz w:val="20"/>
          <w:szCs w:val="20"/>
        </w:rPr>
      </w:pPr>
      <w:r w:rsidRPr="005251DF">
        <w:rPr>
          <w:sz w:val="20"/>
          <w:szCs w:val="20"/>
        </w:rPr>
        <w:t>Public Housing Program (CFDA 14.850):        $__________</w:t>
      </w:r>
    </w:p>
    <w:p w14:paraId="057F69B1" w14:textId="77777777" w:rsidR="005251DF" w:rsidRPr="005251DF" w:rsidRDefault="005251DF" w:rsidP="005251DF">
      <w:pPr>
        <w:ind w:left="720" w:firstLine="720"/>
        <w:rPr>
          <w:sz w:val="20"/>
          <w:szCs w:val="20"/>
        </w:rPr>
      </w:pPr>
      <w:r w:rsidRPr="005251DF">
        <w:rPr>
          <w:sz w:val="20"/>
          <w:szCs w:val="20"/>
        </w:rPr>
        <w:t>Section 8 HCV Program (CFDA 14.871):         $__________</w:t>
      </w:r>
    </w:p>
    <w:p w14:paraId="04064DB2" w14:textId="2890E799" w:rsidR="005251DF" w:rsidRPr="005251DF" w:rsidRDefault="005251DF" w:rsidP="005251DF">
      <w:pPr>
        <w:ind w:left="720" w:firstLine="720"/>
        <w:rPr>
          <w:sz w:val="20"/>
          <w:szCs w:val="20"/>
        </w:rPr>
      </w:pPr>
      <w:r w:rsidRPr="005251DF">
        <w:rPr>
          <w:sz w:val="20"/>
          <w:szCs w:val="20"/>
        </w:rPr>
        <w:t xml:space="preserve">Capital Fund Program (CFDA 14.872):         </w:t>
      </w:r>
      <w:r>
        <w:rPr>
          <w:sz w:val="20"/>
          <w:szCs w:val="20"/>
        </w:rPr>
        <w:t xml:space="preserve">  </w:t>
      </w:r>
      <w:r w:rsidRPr="005251DF">
        <w:rPr>
          <w:sz w:val="20"/>
          <w:szCs w:val="20"/>
        </w:rPr>
        <w:t xml:space="preserve"> $__________</w:t>
      </w:r>
    </w:p>
    <w:p w14:paraId="00DF6775" w14:textId="1616CA22" w:rsidR="005251DF" w:rsidRPr="005251DF" w:rsidRDefault="005251DF" w:rsidP="005251DF">
      <w:pPr>
        <w:ind w:left="720" w:firstLine="720"/>
        <w:rPr>
          <w:sz w:val="20"/>
          <w:szCs w:val="20"/>
        </w:rPr>
      </w:pPr>
      <w:r w:rsidRPr="005251DF">
        <w:rPr>
          <w:sz w:val="20"/>
          <w:szCs w:val="20"/>
        </w:rPr>
        <w:t xml:space="preserve">Other Federal/State/Local Grants:           </w:t>
      </w:r>
      <w:r>
        <w:rPr>
          <w:sz w:val="20"/>
          <w:szCs w:val="20"/>
        </w:rPr>
        <w:t xml:space="preserve">     </w:t>
      </w:r>
      <w:r w:rsidRPr="005251DF">
        <w:rPr>
          <w:sz w:val="20"/>
          <w:szCs w:val="20"/>
        </w:rPr>
        <w:t xml:space="preserve"> $__________</w:t>
      </w:r>
    </w:p>
    <w:p w14:paraId="1590930D" w14:textId="56C8BE36" w:rsidR="005251DF" w:rsidRPr="005251DF" w:rsidRDefault="005251DF" w:rsidP="005251DF">
      <w:pPr>
        <w:ind w:left="720" w:firstLine="720"/>
        <w:rPr>
          <w:sz w:val="20"/>
          <w:szCs w:val="20"/>
        </w:rPr>
      </w:pPr>
      <w:r w:rsidRPr="005251DF">
        <w:rPr>
          <w:sz w:val="20"/>
          <w:szCs w:val="20"/>
        </w:rPr>
        <w:t xml:space="preserve">Other:                                      </w:t>
      </w:r>
      <w:r>
        <w:rPr>
          <w:sz w:val="20"/>
          <w:szCs w:val="20"/>
        </w:rPr>
        <w:t xml:space="preserve">                            </w:t>
      </w:r>
      <w:r w:rsidRPr="005251DF">
        <w:rPr>
          <w:sz w:val="20"/>
          <w:szCs w:val="20"/>
        </w:rPr>
        <w:t>$__________</w:t>
      </w:r>
    </w:p>
    <w:p w14:paraId="43B19208" w14:textId="7D8C383E" w:rsidR="003B570E" w:rsidRPr="00E35E2E" w:rsidRDefault="005251DF" w:rsidP="005251DF">
      <w:pPr>
        <w:ind w:left="720" w:firstLine="720"/>
        <w:rPr>
          <w:sz w:val="20"/>
          <w:szCs w:val="20"/>
        </w:rPr>
      </w:pPr>
      <w:r w:rsidRPr="005251DF">
        <w:rPr>
          <w:sz w:val="20"/>
          <w:szCs w:val="20"/>
        </w:rPr>
        <w:t xml:space="preserve">TOTAL:                                     </w:t>
      </w:r>
      <w:r>
        <w:rPr>
          <w:sz w:val="20"/>
          <w:szCs w:val="20"/>
        </w:rPr>
        <w:t xml:space="preserve">                          </w:t>
      </w:r>
      <w:r w:rsidRPr="005251DF">
        <w:rPr>
          <w:sz w:val="20"/>
          <w:szCs w:val="20"/>
        </w:rPr>
        <w:t xml:space="preserve"> $__________</w:t>
      </w:r>
      <w:r w:rsidR="003B570E" w:rsidRPr="00E35E2E">
        <w:rPr>
          <w:sz w:val="20"/>
          <w:szCs w:val="20"/>
        </w:rPr>
        <w:tab/>
      </w:r>
      <w:r w:rsidR="003B570E" w:rsidRPr="00E35E2E">
        <w:rPr>
          <w:sz w:val="20"/>
          <w:szCs w:val="20"/>
        </w:rPr>
        <w:tab/>
      </w:r>
    </w:p>
    <w:p w14:paraId="0E3C0AFC" w14:textId="77777777" w:rsidR="003B570E" w:rsidRPr="00E35E2E" w:rsidRDefault="003B570E" w:rsidP="003B570E">
      <w:pPr>
        <w:rPr>
          <w:sz w:val="20"/>
          <w:szCs w:val="20"/>
        </w:rPr>
      </w:pPr>
    </w:p>
    <w:p w14:paraId="307E235D" w14:textId="77777777" w:rsidR="003B570E" w:rsidRPr="00E35E2E" w:rsidRDefault="003B570E" w:rsidP="003B570E">
      <w:pPr>
        <w:rPr>
          <w:sz w:val="20"/>
          <w:szCs w:val="20"/>
        </w:rPr>
      </w:pPr>
      <w:r w:rsidRPr="00E35E2E">
        <w:rPr>
          <w:sz w:val="20"/>
          <w:szCs w:val="20"/>
        </w:rPr>
        <w:t xml:space="preserve">The </w:t>
      </w:r>
      <w:r>
        <w:rPr>
          <w:sz w:val="20"/>
          <w:szCs w:val="20"/>
        </w:rPr>
        <w:t xml:space="preserve">Housing Authority City of Elkhart </w:t>
      </w:r>
      <w:r w:rsidRPr="00E35E2E">
        <w:rPr>
          <w:sz w:val="20"/>
          <w:szCs w:val="20"/>
        </w:rPr>
        <w:t>will assist the auditor as much as possible in obtaining documentation and preparing requested schedules.  In any event, all materials needed for auditor inspection will be kept in an accessible central location during the entire length of the audit so auditors can have maximum access to them.</w:t>
      </w:r>
    </w:p>
    <w:p w14:paraId="721F7B00" w14:textId="77777777" w:rsidR="003B570E" w:rsidRPr="00E35E2E" w:rsidRDefault="003B570E" w:rsidP="003B570E">
      <w:pPr>
        <w:rPr>
          <w:sz w:val="20"/>
          <w:szCs w:val="20"/>
        </w:rPr>
      </w:pPr>
    </w:p>
    <w:p w14:paraId="3CBEB57F" w14:textId="77777777" w:rsidR="003B570E" w:rsidRPr="00E35E2E" w:rsidRDefault="003B570E" w:rsidP="003B570E">
      <w:pPr>
        <w:rPr>
          <w:b/>
          <w:sz w:val="20"/>
          <w:szCs w:val="20"/>
        </w:rPr>
      </w:pPr>
      <w:r w:rsidRPr="00E35E2E">
        <w:rPr>
          <w:b/>
          <w:sz w:val="20"/>
          <w:szCs w:val="20"/>
        </w:rPr>
        <w:t>Section E: Evaluation Factors</w:t>
      </w:r>
    </w:p>
    <w:p w14:paraId="7B45A4C5" w14:textId="77777777" w:rsidR="003B570E" w:rsidRPr="00E35E2E" w:rsidRDefault="003B570E" w:rsidP="003B570E">
      <w:pPr>
        <w:rPr>
          <w:b/>
          <w:sz w:val="20"/>
          <w:szCs w:val="20"/>
        </w:rPr>
      </w:pPr>
    </w:p>
    <w:p w14:paraId="39CF1F64" w14:textId="77777777" w:rsidR="003B570E" w:rsidRPr="00E35E2E" w:rsidRDefault="003B570E" w:rsidP="003B570E">
      <w:pPr>
        <w:rPr>
          <w:sz w:val="20"/>
          <w:szCs w:val="20"/>
        </w:rPr>
      </w:pPr>
      <w:r w:rsidRPr="00E35E2E">
        <w:rPr>
          <w:sz w:val="20"/>
          <w:szCs w:val="20"/>
        </w:rPr>
        <w:t>The Housing Authority will use the following criteria to evaluate proposals.</w:t>
      </w:r>
    </w:p>
    <w:p w14:paraId="59F402B0" w14:textId="77777777" w:rsidR="003B570E" w:rsidRPr="00E35E2E" w:rsidRDefault="003B570E" w:rsidP="003B570E">
      <w:pPr>
        <w:rPr>
          <w:sz w:val="20"/>
          <w:szCs w:val="20"/>
        </w:rPr>
      </w:pPr>
    </w:p>
    <w:p w14:paraId="0117FF18" w14:textId="77777777" w:rsidR="003B570E" w:rsidRPr="00E35E2E" w:rsidRDefault="003B570E" w:rsidP="003B570E">
      <w:pPr>
        <w:rPr>
          <w:sz w:val="20"/>
          <w:szCs w:val="20"/>
        </w:rPr>
      </w:pPr>
      <w:r w:rsidRPr="00E35E2E">
        <w:rPr>
          <w:sz w:val="20"/>
          <w:szCs w:val="20"/>
        </w:rPr>
        <w:lastRenderedPageBreak/>
        <w:tab/>
        <w:t>1.</w:t>
      </w:r>
      <w:r w:rsidRPr="00E35E2E">
        <w:rPr>
          <w:sz w:val="20"/>
          <w:szCs w:val="20"/>
        </w:rPr>
        <w:tab/>
        <w:t xml:space="preserve">Evidence of the Firms ability to perform an annual audit of a Housing Authority that will </w:t>
      </w:r>
      <w:r w:rsidRPr="00E35E2E">
        <w:rPr>
          <w:sz w:val="20"/>
          <w:szCs w:val="20"/>
        </w:rPr>
        <w:tab/>
      </w:r>
      <w:r w:rsidRPr="00E35E2E">
        <w:rPr>
          <w:sz w:val="20"/>
          <w:szCs w:val="20"/>
        </w:rPr>
        <w:tab/>
      </w:r>
      <w:r w:rsidRPr="00E35E2E">
        <w:rPr>
          <w:sz w:val="20"/>
          <w:szCs w:val="20"/>
        </w:rPr>
        <w:tab/>
        <w:t xml:space="preserve">comply with criteria outlined in Section A.  </w:t>
      </w:r>
      <w:r>
        <w:rPr>
          <w:sz w:val="20"/>
          <w:szCs w:val="20"/>
        </w:rPr>
        <w:t>Housing Authority City of Elkhart</w:t>
      </w:r>
      <w:r w:rsidRPr="00E35E2E">
        <w:rPr>
          <w:sz w:val="20"/>
          <w:szCs w:val="20"/>
        </w:rPr>
        <w:t xml:space="preserve"> will evaluate based on information</w:t>
      </w:r>
    </w:p>
    <w:p w14:paraId="10A1F771" w14:textId="77777777" w:rsidR="003B570E" w:rsidRPr="00E35E2E" w:rsidRDefault="003B570E" w:rsidP="003B570E">
      <w:pPr>
        <w:rPr>
          <w:sz w:val="20"/>
          <w:szCs w:val="20"/>
        </w:rPr>
      </w:pPr>
      <w:r w:rsidRPr="00E35E2E">
        <w:rPr>
          <w:sz w:val="20"/>
          <w:szCs w:val="20"/>
        </w:rPr>
        <w:tab/>
      </w:r>
      <w:r w:rsidRPr="00E35E2E">
        <w:rPr>
          <w:sz w:val="20"/>
          <w:szCs w:val="20"/>
        </w:rPr>
        <w:tab/>
        <w:t>Provided in Section D-1, D-2 and D-3.</w:t>
      </w:r>
    </w:p>
    <w:p w14:paraId="309E549D" w14:textId="77777777" w:rsidR="003B570E" w:rsidRPr="00E35E2E" w:rsidRDefault="003B570E" w:rsidP="003B570E">
      <w:pPr>
        <w:rPr>
          <w:sz w:val="20"/>
          <w:szCs w:val="20"/>
        </w:rPr>
      </w:pPr>
    </w:p>
    <w:p w14:paraId="4520D09B" w14:textId="77777777" w:rsidR="003B570E" w:rsidRPr="00E35E2E" w:rsidRDefault="003B570E" w:rsidP="003B570E">
      <w:pPr>
        <w:rPr>
          <w:b/>
          <w:sz w:val="20"/>
          <w:szCs w:val="20"/>
        </w:rPr>
      </w:pPr>
      <w:r w:rsidRPr="00E35E2E">
        <w:rPr>
          <w:sz w:val="20"/>
          <w:szCs w:val="20"/>
        </w:rPr>
        <w:tab/>
      </w:r>
      <w:r w:rsidRPr="00E35E2E">
        <w:rPr>
          <w:sz w:val="20"/>
          <w:szCs w:val="20"/>
        </w:rPr>
        <w:tab/>
      </w:r>
      <w:r w:rsidRPr="00E35E2E">
        <w:rPr>
          <w:sz w:val="20"/>
          <w:szCs w:val="20"/>
        </w:rPr>
        <w:tab/>
      </w:r>
      <w:r w:rsidRPr="00E35E2E">
        <w:rPr>
          <w:b/>
          <w:sz w:val="20"/>
          <w:szCs w:val="20"/>
        </w:rPr>
        <w:t>MAXIMUM POINTS ASSIGNED</w:t>
      </w:r>
      <w:r w:rsidRPr="00E35E2E">
        <w:rPr>
          <w:b/>
          <w:sz w:val="20"/>
          <w:szCs w:val="20"/>
        </w:rPr>
        <w:tab/>
        <w:t>60</w:t>
      </w:r>
    </w:p>
    <w:p w14:paraId="16EFAA08" w14:textId="77777777" w:rsidR="003B570E" w:rsidRPr="00E35E2E" w:rsidRDefault="003B570E" w:rsidP="003B570E">
      <w:pPr>
        <w:rPr>
          <w:b/>
          <w:sz w:val="20"/>
          <w:szCs w:val="20"/>
        </w:rPr>
      </w:pPr>
    </w:p>
    <w:p w14:paraId="035ABD4A" w14:textId="77777777" w:rsidR="003B570E" w:rsidRPr="00E35E2E" w:rsidRDefault="003B570E" w:rsidP="003B570E">
      <w:pPr>
        <w:rPr>
          <w:b/>
          <w:sz w:val="20"/>
          <w:szCs w:val="20"/>
        </w:rPr>
      </w:pPr>
      <w:r w:rsidRPr="00E35E2E">
        <w:rPr>
          <w:b/>
          <w:sz w:val="20"/>
          <w:szCs w:val="20"/>
        </w:rPr>
        <w:tab/>
      </w:r>
      <w:r w:rsidRPr="00E35E2E">
        <w:rPr>
          <w:b/>
          <w:sz w:val="20"/>
          <w:szCs w:val="20"/>
        </w:rPr>
        <w:tab/>
        <w:t>NOTE</w:t>
      </w:r>
      <w:proofErr w:type="gramStart"/>
      <w:r w:rsidRPr="00E35E2E">
        <w:rPr>
          <w:b/>
          <w:sz w:val="20"/>
          <w:szCs w:val="20"/>
        </w:rPr>
        <w:t>:  FAILURE</w:t>
      </w:r>
      <w:proofErr w:type="gramEnd"/>
      <w:r w:rsidRPr="00E35E2E">
        <w:rPr>
          <w:b/>
          <w:sz w:val="20"/>
          <w:szCs w:val="20"/>
        </w:rPr>
        <w:t xml:space="preserve"> TO PROVIDE </w:t>
      </w:r>
      <w:proofErr w:type="gramStart"/>
      <w:r w:rsidRPr="00E35E2E">
        <w:rPr>
          <w:b/>
          <w:sz w:val="20"/>
          <w:szCs w:val="20"/>
        </w:rPr>
        <w:t>THE PROPER</w:t>
      </w:r>
      <w:proofErr w:type="gramEnd"/>
      <w:r w:rsidRPr="00E35E2E">
        <w:rPr>
          <w:b/>
          <w:sz w:val="20"/>
          <w:szCs w:val="20"/>
        </w:rPr>
        <w:t xml:space="preserve"> CERTIFICATIONS AS</w:t>
      </w:r>
    </w:p>
    <w:p w14:paraId="4B1C8531" w14:textId="77777777" w:rsidR="003B570E" w:rsidRPr="00E35E2E" w:rsidRDefault="003B570E" w:rsidP="003B570E">
      <w:pPr>
        <w:rPr>
          <w:b/>
          <w:sz w:val="20"/>
          <w:szCs w:val="20"/>
        </w:rPr>
      </w:pPr>
      <w:r w:rsidRPr="00E35E2E">
        <w:rPr>
          <w:b/>
          <w:sz w:val="20"/>
          <w:szCs w:val="20"/>
        </w:rPr>
        <w:tab/>
      </w:r>
      <w:r w:rsidRPr="00E35E2E">
        <w:rPr>
          <w:b/>
          <w:sz w:val="20"/>
          <w:szCs w:val="20"/>
        </w:rPr>
        <w:tab/>
        <w:t>OUTLINED IN D-2 AND D-3 ABOVE WILL RESULT IN ELIMINATION</w:t>
      </w:r>
    </w:p>
    <w:p w14:paraId="202E8351" w14:textId="77777777" w:rsidR="003B570E" w:rsidRPr="00E35E2E" w:rsidRDefault="003B570E" w:rsidP="003B570E">
      <w:pPr>
        <w:rPr>
          <w:b/>
          <w:sz w:val="20"/>
          <w:szCs w:val="20"/>
        </w:rPr>
      </w:pPr>
      <w:r w:rsidRPr="00E35E2E">
        <w:rPr>
          <w:b/>
          <w:sz w:val="20"/>
          <w:szCs w:val="20"/>
        </w:rPr>
        <w:tab/>
      </w:r>
      <w:r w:rsidRPr="00E35E2E">
        <w:rPr>
          <w:b/>
          <w:sz w:val="20"/>
          <w:szCs w:val="20"/>
        </w:rPr>
        <w:tab/>
        <w:t>FROM CONSIDERATION FOR THE AWARD OF THIS CONTRACT.</w:t>
      </w:r>
    </w:p>
    <w:p w14:paraId="33707E16" w14:textId="77777777" w:rsidR="003B570E" w:rsidRPr="00E35E2E" w:rsidRDefault="003B570E" w:rsidP="003B570E">
      <w:pPr>
        <w:rPr>
          <w:b/>
          <w:sz w:val="20"/>
          <w:szCs w:val="20"/>
        </w:rPr>
      </w:pPr>
    </w:p>
    <w:p w14:paraId="7DA1ECA7" w14:textId="77777777" w:rsidR="003B570E" w:rsidRDefault="003B570E" w:rsidP="003B570E">
      <w:pPr>
        <w:ind w:left="1440" w:hanging="720"/>
        <w:rPr>
          <w:sz w:val="20"/>
          <w:szCs w:val="20"/>
        </w:rPr>
      </w:pPr>
      <w:r w:rsidRPr="00E35E2E">
        <w:rPr>
          <w:sz w:val="20"/>
          <w:szCs w:val="20"/>
        </w:rPr>
        <w:t>2.</w:t>
      </w:r>
      <w:r w:rsidRPr="00E35E2E">
        <w:rPr>
          <w:sz w:val="20"/>
          <w:szCs w:val="20"/>
        </w:rPr>
        <w:tab/>
        <w:t xml:space="preserve">Timeliness of the audit and time required conducting the audit and issuing the final report.  The Housing Authority will evaluate based on information provided in Section </w:t>
      </w:r>
    </w:p>
    <w:p w14:paraId="4800BAA1" w14:textId="77777777" w:rsidR="003B570E" w:rsidRPr="00E35E2E" w:rsidRDefault="003B570E" w:rsidP="003B570E">
      <w:pPr>
        <w:ind w:left="1440" w:hanging="720"/>
        <w:rPr>
          <w:sz w:val="20"/>
          <w:szCs w:val="20"/>
        </w:rPr>
      </w:pPr>
    </w:p>
    <w:p w14:paraId="5F0484FC" w14:textId="77777777" w:rsidR="003B570E" w:rsidRPr="00E35E2E" w:rsidRDefault="003B570E" w:rsidP="003B570E">
      <w:pPr>
        <w:ind w:left="1440" w:hanging="720"/>
        <w:rPr>
          <w:sz w:val="20"/>
          <w:szCs w:val="20"/>
        </w:rPr>
      </w:pPr>
      <w:r w:rsidRPr="00E35E2E">
        <w:rPr>
          <w:sz w:val="20"/>
          <w:szCs w:val="20"/>
        </w:rPr>
        <w:tab/>
        <w:t>D-4.</w:t>
      </w:r>
    </w:p>
    <w:p w14:paraId="4B6E90DC" w14:textId="77777777" w:rsidR="003B570E" w:rsidRPr="00E35E2E" w:rsidRDefault="003B570E" w:rsidP="003B570E">
      <w:pPr>
        <w:ind w:left="1440" w:hanging="720"/>
        <w:rPr>
          <w:sz w:val="20"/>
          <w:szCs w:val="20"/>
        </w:rPr>
      </w:pPr>
    </w:p>
    <w:p w14:paraId="6BB8358A" w14:textId="77777777" w:rsidR="003B570E" w:rsidRPr="00E35E2E" w:rsidRDefault="003B570E" w:rsidP="003B570E">
      <w:pPr>
        <w:ind w:left="1440" w:hanging="720"/>
        <w:rPr>
          <w:b/>
          <w:sz w:val="20"/>
          <w:szCs w:val="20"/>
        </w:rPr>
      </w:pPr>
      <w:r w:rsidRPr="00E35E2E">
        <w:rPr>
          <w:sz w:val="20"/>
          <w:szCs w:val="20"/>
        </w:rPr>
        <w:tab/>
      </w:r>
      <w:r w:rsidRPr="00E35E2E">
        <w:rPr>
          <w:sz w:val="20"/>
          <w:szCs w:val="20"/>
        </w:rPr>
        <w:tab/>
      </w:r>
      <w:r w:rsidRPr="00E35E2E">
        <w:rPr>
          <w:b/>
          <w:sz w:val="20"/>
          <w:szCs w:val="20"/>
        </w:rPr>
        <w:t>MAXIMUM POINTS ASSIGNED</w:t>
      </w:r>
      <w:r w:rsidRPr="00E35E2E">
        <w:rPr>
          <w:b/>
          <w:sz w:val="20"/>
          <w:szCs w:val="20"/>
        </w:rPr>
        <w:tab/>
        <w:t>10</w:t>
      </w:r>
    </w:p>
    <w:p w14:paraId="14EAE55F" w14:textId="77777777" w:rsidR="003B570E" w:rsidRPr="00E35E2E" w:rsidRDefault="003B570E" w:rsidP="003B570E">
      <w:pPr>
        <w:ind w:left="1440" w:hanging="720"/>
        <w:rPr>
          <w:b/>
          <w:sz w:val="20"/>
          <w:szCs w:val="20"/>
        </w:rPr>
      </w:pPr>
    </w:p>
    <w:p w14:paraId="126E3944" w14:textId="77777777" w:rsidR="003B570E" w:rsidRPr="00E35E2E" w:rsidRDefault="003B570E" w:rsidP="003B570E">
      <w:pPr>
        <w:numPr>
          <w:ilvl w:val="0"/>
          <w:numId w:val="6"/>
        </w:numPr>
        <w:rPr>
          <w:sz w:val="20"/>
          <w:szCs w:val="20"/>
        </w:rPr>
      </w:pPr>
      <w:r w:rsidRPr="00E35E2E">
        <w:rPr>
          <w:sz w:val="20"/>
          <w:szCs w:val="20"/>
        </w:rPr>
        <w:t xml:space="preserve">Price.  The Housing Authority will utilize information provided in Section D-5 to assign </w:t>
      </w:r>
    </w:p>
    <w:p w14:paraId="2997B1AF" w14:textId="77777777" w:rsidR="003B570E" w:rsidRPr="00E35E2E" w:rsidRDefault="003B570E" w:rsidP="003B570E">
      <w:pPr>
        <w:ind w:left="1440"/>
        <w:rPr>
          <w:sz w:val="20"/>
          <w:szCs w:val="20"/>
        </w:rPr>
      </w:pPr>
      <w:r w:rsidRPr="00E35E2E">
        <w:rPr>
          <w:sz w:val="20"/>
          <w:szCs w:val="20"/>
        </w:rPr>
        <w:t xml:space="preserve">points to the factor.  </w:t>
      </w:r>
      <w:r w:rsidRPr="00E35E2E">
        <w:rPr>
          <w:b/>
          <w:sz w:val="20"/>
          <w:szCs w:val="20"/>
        </w:rPr>
        <w:t xml:space="preserve">Note: </w:t>
      </w:r>
      <w:r w:rsidRPr="00E35E2E">
        <w:rPr>
          <w:sz w:val="20"/>
          <w:szCs w:val="20"/>
        </w:rPr>
        <w:t xml:space="preserve">The breakdown of costs between the programs is for budgetary purposes only and will not be the basis for assigning points to the factor.  </w:t>
      </w:r>
      <w:r>
        <w:rPr>
          <w:sz w:val="20"/>
          <w:szCs w:val="20"/>
        </w:rPr>
        <w:t xml:space="preserve">Housing Authority City of Elkhart </w:t>
      </w:r>
      <w:r w:rsidRPr="00E35E2E">
        <w:rPr>
          <w:sz w:val="20"/>
          <w:szCs w:val="20"/>
        </w:rPr>
        <w:t>will evaluate the factor based on total price as indicated in D-5.  Total price should include all applicable out-of-pocket cost (i.e. travel, incidentals, etc.).</w:t>
      </w:r>
    </w:p>
    <w:p w14:paraId="3B884118" w14:textId="77777777" w:rsidR="003B570E" w:rsidRPr="00E35E2E" w:rsidRDefault="003B570E" w:rsidP="003B570E">
      <w:pPr>
        <w:ind w:left="1440"/>
        <w:rPr>
          <w:sz w:val="20"/>
          <w:szCs w:val="20"/>
        </w:rPr>
      </w:pPr>
    </w:p>
    <w:p w14:paraId="75360A3C" w14:textId="77777777" w:rsidR="003B570E" w:rsidRPr="00E35E2E" w:rsidRDefault="003B570E" w:rsidP="003B570E">
      <w:pPr>
        <w:ind w:left="1440"/>
        <w:rPr>
          <w:b/>
          <w:sz w:val="20"/>
          <w:szCs w:val="20"/>
        </w:rPr>
      </w:pPr>
      <w:r w:rsidRPr="00E35E2E">
        <w:rPr>
          <w:sz w:val="20"/>
          <w:szCs w:val="20"/>
        </w:rPr>
        <w:tab/>
      </w:r>
      <w:r w:rsidRPr="00E35E2E">
        <w:rPr>
          <w:b/>
          <w:sz w:val="20"/>
          <w:szCs w:val="20"/>
        </w:rPr>
        <w:t>MAXIMUM POINTS ASSIGNED</w:t>
      </w:r>
      <w:r w:rsidRPr="00E35E2E">
        <w:rPr>
          <w:b/>
          <w:sz w:val="20"/>
          <w:szCs w:val="20"/>
        </w:rPr>
        <w:tab/>
        <w:t>20</w:t>
      </w:r>
    </w:p>
    <w:p w14:paraId="35339BCE" w14:textId="77777777" w:rsidR="003B570E" w:rsidRPr="00E35E2E" w:rsidRDefault="003B570E" w:rsidP="003B570E">
      <w:pPr>
        <w:rPr>
          <w:b/>
          <w:sz w:val="20"/>
          <w:szCs w:val="20"/>
        </w:rPr>
      </w:pPr>
    </w:p>
    <w:p w14:paraId="17ECF8FE" w14:textId="77777777" w:rsidR="003B570E" w:rsidRPr="00E35E2E" w:rsidRDefault="003B570E" w:rsidP="003B570E">
      <w:pPr>
        <w:numPr>
          <w:ilvl w:val="0"/>
          <w:numId w:val="6"/>
        </w:numPr>
        <w:rPr>
          <w:sz w:val="20"/>
          <w:szCs w:val="20"/>
        </w:rPr>
      </w:pPr>
      <w:r w:rsidRPr="00E35E2E">
        <w:rPr>
          <w:sz w:val="20"/>
          <w:szCs w:val="20"/>
        </w:rPr>
        <w:t>Detailed Proposal</w:t>
      </w:r>
      <w:proofErr w:type="gramStart"/>
      <w:r w:rsidRPr="00E35E2E">
        <w:rPr>
          <w:sz w:val="20"/>
          <w:szCs w:val="20"/>
        </w:rPr>
        <w:t>:  Please</w:t>
      </w:r>
      <w:proofErr w:type="gramEnd"/>
      <w:r w:rsidRPr="00E35E2E">
        <w:rPr>
          <w:sz w:val="20"/>
          <w:szCs w:val="20"/>
        </w:rPr>
        <w:t xml:space="preserve"> include in your proposal anything pertinent about your firm </w:t>
      </w:r>
    </w:p>
    <w:p w14:paraId="7918E2DD" w14:textId="13098FD2" w:rsidR="003B570E" w:rsidRPr="00E35E2E" w:rsidRDefault="003B570E" w:rsidP="003B570E">
      <w:pPr>
        <w:ind w:left="1440"/>
        <w:rPr>
          <w:sz w:val="20"/>
          <w:szCs w:val="20"/>
        </w:rPr>
      </w:pPr>
      <w:proofErr w:type="gramStart"/>
      <w:r w:rsidRPr="00E35E2E">
        <w:rPr>
          <w:sz w:val="20"/>
          <w:szCs w:val="20"/>
        </w:rPr>
        <w:t>that</w:t>
      </w:r>
      <w:proofErr w:type="gramEnd"/>
      <w:r w:rsidRPr="00E35E2E">
        <w:rPr>
          <w:sz w:val="20"/>
          <w:szCs w:val="20"/>
        </w:rPr>
        <w:t xml:space="preserve"> will help us determine how well </w:t>
      </w:r>
      <w:proofErr w:type="gramStart"/>
      <w:r w:rsidRPr="00E35E2E">
        <w:rPr>
          <w:sz w:val="20"/>
          <w:szCs w:val="20"/>
        </w:rPr>
        <w:t>your</w:t>
      </w:r>
      <w:proofErr w:type="gramEnd"/>
      <w:r w:rsidRPr="00E35E2E">
        <w:rPr>
          <w:sz w:val="20"/>
          <w:szCs w:val="20"/>
        </w:rPr>
        <w:t xml:space="preserve"> will match up with the </w:t>
      </w:r>
      <w:r w:rsidR="00115D33" w:rsidRPr="00115D33">
        <w:rPr>
          <w:sz w:val="20"/>
          <w:szCs w:val="20"/>
        </w:rPr>
        <w:t>Housing Authority City of Elkhart</w:t>
      </w:r>
      <w:r w:rsidRPr="00E35E2E">
        <w:rPr>
          <w:sz w:val="20"/>
          <w:szCs w:val="20"/>
        </w:rPr>
        <w:t xml:space="preserve">’s expectation of an audit (i.e. firm’s method of auditing, further services that may benefit </w:t>
      </w:r>
      <w:r>
        <w:rPr>
          <w:sz w:val="20"/>
          <w:szCs w:val="20"/>
        </w:rPr>
        <w:t>Housing Authority City of Elkhart</w:t>
      </w:r>
      <w:r w:rsidRPr="00E35E2E">
        <w:rPr>
          <w:sz w:val="20"/>
          <w:szCs w:val="20"/>
        </w:rPr>
        <w:t xml:space="preserve">, systems experience, etc.).  </w:t>
      </w:r>
      <w:r>
        <w:rPr>
          <w:sz w:val="20"/>
          <w:szCs w:val="20"/>
        </w:rPr>
        <w:t>Housing Authority City of Elkhart</w:t>
      </w:r>
      <w:r w:rsidRPr="00E35E2E">
        <w:rPr>
          <w:sz w:val="20"/>
          <w:szCs w:val="20"/>
        </w:rPr>
        <w:t xml:space="preserve"> will evaluate each proposal to determine whether the proposal is responsive to the requirements set forth herein and to determine whether the proposal fits the needs of the Housing Authority.</w:t>
      </w:r>
    </w:p>
    <w:p w14:paraId="4AC43A23" w14:textId="77777777" w:rsidR="003B570E" w:rsidRPr="00E35E2E" w:rsidRDefault="003B570E" w:rsidP="003B570E">
      <w:pPr>
        <w:ind w:left="1440"/>
        <w:rPr>
          <w:sz w:val="20"/>
          <w:szCs w:val="20"/>
        </w:rPr>
      </w:pPr>
    </w:p>
    <w:p w14:paraId="64F7224F" w14:textId="77777777" w:rsidR="003B570E" w:rsidRPr="00E35E2E" w:rsidRDefault="003B570E" w:rsidP="003B570E">
      <w:pPr>
        <w:ind w:left="1440"/>
        <w:rPr>
          <w:b/>
          <w:sz w:val="20"/>
          <w:szCs w:val="20"/>
        </w:rPr>
      </w:pPr>
      <w:r w:rsidRPr="00E35E2E">
        <w:rPr>
          <w:sz w:val="20"/>
          <w:szCs w:val="20"/>
        </w:rPr>
        <w:tab/>
      </w:r>
      <w:r w:rsidRPr="00E35E2E">
        <w:rPr>
          <w:b/>
          <w:sz w:val="20"/>
          <w:szCs w:val="20"/>
        </w:rPr>
        <w:t>MAXIMUM POINTS ASSIGNED</w:t>
      </w:r>
      <w:r w:rsidRPr="00E35E2E">
        <w:rPr>
          <w:b/>
          <w:sz w:val="20"/>
          <w:szCs w:val="20"/>
        </w:rPr>
        <w:tab/>
        <w:t>10</w:t>
      </w:r>
    </w:p>
    <w:p w14:paraId="77EC297B" w14:textId="77777777" w:rsidR="003B570E" w:rsidRPr="00E35E2E" w:rsidRDefault="003B570E" w:rsidP="003B570E">
      <w:pPr>
        <w:ind w:left="1440"/>
        <w:rPr>
          <w:b/>
          <w:sz w:val="20"/>
          <w:szCs w:val="20"/>
        </w:rPr>
      </w:pPr>
    </w:p>
    <w:p w14:paraId="3A004C65" w14:textId="77777777" w:rsidR="003B570E" w:rsidRPr="00E35E2E" w:rsidRDefault="003B570E" w:rsidP="003B570E">
      <w:pPr>
        <w:rPr>
          <w:b/>
          <w:sz w:val="20"/>
          <w:szCs w:val="20"/>
        </w:rPr>
      </w:pPr>
    </w:p>
    <w:p w14:paraId="387F8A25" w14:textId="77777777" w:rsidR="003B570E" w:rsidRPr="00E35E2E" w:rsidRDefault="003B570E" w:rsidP="003B570E">
      <w:pPr>
        <w:rPr>
          <w:b/>
          <w:sz w:val="20"/>
          <w:szCs w:val="20"/>
        </w:rPr>
      </w:pPr>
      <w:r w:rsidRPr="00E35E2E">
        <w:rPr>
          <w:b/>
          <w:sz w:val="20"/>
          <w:szCs w:val="20"/>
        </w:rPr>
        <w:t>Section F: Representations, Certifications and Other Statements of Bidders Public and Indian Housing Programs</w:t>
      </w:r>
    </w:p>
    <w:p w14:paraId="0FE383E9" w14:textId="77777777" w:rsidR="003B570E" w:rsidRPr="00E35E2E" w:rsidRDefault="003B570E" w:rsidP="003B570E">
      <w:pPr>
        <w:rPr>
          <w:b/>
          <w:sz w:val="20"/>
          <w:szCs w:val="20"/>
        </w:rPr>
      </w:pPr>
    </w:p>
    <w:p w14:paraId="26484CA6" w14:textId="77777777" w:rsidR="003B570E" w:rsidRPr="00E35E2E" w:rsidRDefault="003B570E" w:rsidP="003B570E">
      <w:pPr>
        <w:rPr>
          <w:sz w:val="20"/>
          <w:szCs w:val="20"/>
        </w:rPr>
      </w:pPr>
      <w:r w:rsidRPr="00E35E2E">
        <w:rPr>
          <w:sz w:val="20"/>
          <w:szCs w:val="20"/>
        </w:rPr>
        <w:t>Proposals must include a signed Representations, Certifications and Other Statements of Bidders Public and Indian Housing Program. (Form Enclosed)</w:t>
      </w:r>
    </w:p>
    <w:p w14:paraId="2024365B" w14:textId="77777777" w:rsidR="00ED4E0B" w:rsidRDefault="00ED4E0B" w:rsidP="00D129F2"/>
    <w:p w14:paraId="6324000C" w14:textId="7722B9E7" w:rsidR="00076949" w:rsidRDefault="00076949" w:rsidP="00D129F2"/>
    <w:p w14:paraId="0A42C231" w14:textId="3E207B3D" w:rsidR="00076949" w:rsidRDefault="00076949" w:rsidP="00D129F2">
      <w:pPr>
        <w:rPr>
          <w:sz w:val="24"/>
          <w:szCs w:val="24"/>
        </w:rPr>
      </w:pPr>
    </w:p>
    <w:p w14:paraId="5C33A227" w14:textId="77777777" w:rsidR="008F7D4A" w:rsidRDefault="008F7D4A" w:rsidP="00D129F2">
      <w:pPr>
        <w:rPr>
          <w:sz w:val="24"/>
          <w:szCs w:val="24"/>
        </w:rPr>
      </w:pPr>
    </w:p>
    <w:p w14:paraId="200AB23F" w14:textId="77777777" w:rsidR="00ED4E0B" w:rsidRDefault="00ED4E0B" w:rsidP="00ED4E0B">
      <w:pPr>
        <w:pStyle w:val="NormalWeb"/>
        <w:spacing w:before="0" w:beforeAutospacing="0" w:after="0" w:afterAutospacing="0"/>
        <w:rPr>
          <w:color w:val="000000"/>
        </w:rPr>
      </w:pPr>
    </w:p>
    <w:sectPr w:rsidR="00ED4E0B" w:rsidSect="00C4118B">
      <w:headerReference w:type="default" r:id="rId9"/>
      <w:footerReference w:type="default" r:id="rId10"/>
      <w:headerReference w:type="first" r:id="rId11"/>
      <w:footerReference w:type="first" r:id="rId12"/>
      <w:pgSz w:w="12240" w:h="15840"/>
      <w:pgMar w:top="2430" w:right="1080" w:bottom="1440" w:left="108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EBC3F" w14:textId="77777777" w:rsidR="00FE46DB" w:rsidRDefault="00FE46DB" w:rsidP="008C112B">
      <w:r>
        <w:separator/>
      </w:r>
    </w:p>
  </w:endnote>
  <w:endnote w:type="continuationSeparator" w:id="0">
    <w:p w14:paraId="6F6307C1" w14:textId="77777777" w:rsidR="00FE46DB" w:rsidRDefault="00FE46DB" w:rsidP="008C1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924F3" w14:textId="77777777" w:rsidR="008C112B" w:rsidRDefault="008C112B" w:rsidP="008C112B">
    <w:pPr>
      <w:autoSpaceDE w:val="0"/>
      <w:jc w:val="center"/>
      <w:rPr>
        <w:color w:val="000000"/>
        <w:sz w:val="20"/>
        <w:szCs w:val="20"/>
      </w:rPr>
    </w:pPr>
    <w:r>
      <w:rPr>
        <w:noProof/>
        <w:color w:val="000000"/>
        <w:sz w:val="20"/>
        <w:szCs w:val="20"/>
      </w:rPr>
      <w:drawing>
        <wp:anchor distT="0" distB="0" distL="114935" distR="114935" simplePos="0" relativeHeight="251672576" behindDoc="1" locked="0" layoutInCell="1" allowOverlap="1" wp14:anchorId="59020951" wp14:editId="3BA288ED">
          <wp:simplePos x="0" y="0"/>
          <wp:positionH relativeFrom="column">
            <wp:posOffset>2811780</wp:posOffset>
          </wp:positionH>
          <wp:positionV relativeFrom="page">
            <wp:posOffset>9433560</wp:posOffset>
          </wp:positionV>
          <wp:extent cx="321310" cy="281940"/>
          <wp:effectExtent l="0" t="0" r="0" b="0"/>
          <wp:wrapTight wrapText="bothSides">
            <wp:wrapPolygon edited="0">
              <wp:start x="0" y="0"/>
              <wp:lineTo x="0" y="20432"/>
              <wp:lineTo x="20490" y="20432"/>
              <wp:lineTo x="20490" y="0"/>
              <wp:lineTo x="0" y="0"/>
            </wp:wrapPolygon>
          </wp:wrapTight>
          <wp:docPr id="148042925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srcRect/>
                  <a:stretch>
                    <a:fillRect/>
                  </a:stretch>
                </pic:blipFill>
                <pic:spPr bwMode="auto">
                  <a:xfrm>
                    <a:off x="0" y="0"/>
                    <a:ext cx="321310" cy="281940"/>
                  </a:xfrm>
                  <a:prstGeom prst="rect">
                    <a:avLst/>
                  </a:prstGeom>
                  <a:solidFill>
                    <a:srgbClr val="FFFFFF"/>
                  </a:solidFill>
                  <a:ln w="9525">
                    <a:noFill/>
                    <a:miter lim="800000"/>
                    <a:headEnd/>
                    <a:tailEnd/>
                  </a:ln>
                </pic:spPr>
              </pic:pic>
            </a:graphicData>
          </a:graphic>
          <wp14:sizeRelH relativeFrom="margin">
            <wp14:pctWidth>0</wp14:pctWidth>
          </wp14:sizeRelH>
          <wp14:sizeRelV relativeFrom="margin">
            <wp14:pctHeight>0</wp14:pctHeight>
          </wp14:sizeRelV>
        </wp:anchor>
      </w:drawing>
    </w:r>
  </w:p>
  <w:p w14:paraId="249B5160" w14:textId="77777777" w:rsidR="008C112B" w:rsidRDefault="008C112B" w:rsidP="008C112B">
    <w:pPr>
      <w:autoSpaceDE w:val="0"/>
      <w:jc w:val="center"/>
      <w:rPr>
        <w:color w:val="000000"/>
        <w:sz w:val="20"/>
        <w:szCs w:val="20"/>
      </w:rPr>
    </w:pPr>
    <w:r>
      <w:rPr>
        <w:color w:val="000000"/>
        <w:sz w:val="20"/>
        <w:szCs w:val="20"/>
      </w:rPr>
      <w:tab/>
      <w:t xml:space="preserve">    </w:t>
    </w:r>
  </w:p>
  <w:p w14:paraId="758D9435" w14:textId="77777777" w:rsidR="008C112B" w:rsidRDefault="008C112B" w:rsidP="008C112B">
    <w:pPr>
      <w:autoSpaceDE w:val="0"/>
      <w:jc w:val="center"/>
    </w:pPr>
    <w:r>
      <w:rPr>
        <w:color w:val="000000"/>
        <w:sz w:val="20"/>
        <w:szCs w:val="20"/>
      </w:rPr>
      <w:t>Equal opportunity for housing and employment</w:t>
    </w:r>
  </w:p>
  <w:p w14:paraId="537BA845" w14:textId="77777777" w:rsidR="008C112B" w:rsidRDefault="008C11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ACFEF" w14:textId="77777777" w:rsidR="008C112B" w:rsidRDefault="008C112B" w:rsidP="008C112B">
    <w:pPr>
      <w:autoSpaceDE w:val="0"/>
      <w:jc w:val="center"/>
      <w:rPr>
        <w:color w:val="000000"/>
        <w:sz w:val="20"/>
        <w:szCs w:val="20"/>
      </w:rPr>
    </w:pPr>
    <w:r>
      <w:rPr>
        <w:noProof/>
        <w:color w:val="000000"/>
        <w:sz w:val="20"/>
        <w:szCs w:val="20"/>
      </w:rPr>
      <w:drawing>
        <wp:anchor distT="0" distB="0" distL="114935" distR="114935" simplePos="0" relativeHeight="251670528" behindDoc="1" locked="0" layoutInCell="1" allowOverlap="1" wp14:anchorId="75A7E119" wp14:editId="126E5DD3">
          <wp:simplePos x="0" y="0"/>
          <wp:positionH relativeFrom="column">
            <wp:posOffset>2621280</wp:posOffset>
          </wp:positionH>
          <wp:positionV relativeFrom="paragraph">
            <wp:posOffset>-42545</wp:posOffset>
          </wp:positionV>
          <wp:extent cx="350520" cy="289560"/>
          <wp:effectExtent l="0" t="0" r="0" b="0"/>
          <wp:wrapTight wrapText="bothSides">
            <wp:wrapPolygon edited="0">
              <wp:start x="0" y="0"/>
              <wp:lineTo x="0" y="19895"/>
              <wp:lineTo x="19957" y="19895"/>
              <wp:lineTo x="19957" y="0"/>
              <wp:lineTo x="0" y="0"/>
            </wp:wrapPolygon>
          </wp:wrapTight>
          <wp:docPr id="49049823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srcRect/>
                  <a:stretch>
                    <a:fillRect/>
                  </a:stretch>
                </pic:blipFill>
                <pic:spPr bwMode="auto">
                  <a:xfrm>
                    <a:off x="0" y="0"/>
                    <a:ext cx="350520" cy="289560"/>
                  </a:xfrm>
                  <a:prstGeom prst="rect">
                    <a:avLst/>
                  </a:prstGeom>
                  <a:solidFill>
                    <a:srgbClr val="FFFFFF"/>
                  </a:solidFill>
                  <a:ln w="9525">
                    <a:noFill/>
                    <a:miter lim="800000"/>
                    <a:headEnd/>
                    <a:tailEnd/>
                  </a:ln>
                </pic:spPr>
              </pic:pic>
            </a:graphicData>
          </a:graphic>
          <wp14:sizeRelH relativeFrom="margin">
            <wp14:pctWidth>0</wp14:pctWidth>
          </wp14:sizeRelH>
          <wp14:sizeRelV relativeFrom="margin">
            <wp14:pctHeight>0</wp14:pctHeight>
          </wp14:sizeRelV>
        </wp:anchor>
      </w:drawing>
    </w:r>
  </w:p>
  <w:p w14:paraId="1C17DA85" w14:textId="77777777" w:rsidR="008C112B" w:rsidRDefault="008C112B" w:rsidP="008C112B">
    <w:pPr>
      <w:autoSpaceDE w:val="0"/>
      <w:jc w:val="center"/>
      <w:rPr>
        <w:color w:val="000000"/>
        <w:sz w:val="20"/>
        <w:szCs w:val="20"/>
      </w:rPr>
    </w:pPr>
    <w:r>
      <w:rPr>
        <w:color w:val="000000"/>
        <w:sz w:val="20"/>
        <w:szCs w:val="20"/>
      </w:rPr>
      <w:tab/>
      <w:t xml:space="preserve">    </w:t>
    </w:r>
  </w:p>
  <w:p w14:paraId="5A26D9DC" w14:textId="77777777" w:rsidR="008C112B" w:rsidRDefault="008C112B" w:rsidP="008C112B">
    <w:pPr>
      <w:autoSpaceDE w:val="0"/>
      <w:jc w:val="center"/>
    </w:pPr>
    <w:r>
      <w:rPr>
        <w:color w:val="000000"/>
        <w:sz w:val="20"/>
        <w:szCs w:val="20"/>
      </w:rPr>
      <w:t>Equal opportunity for housing and employment</w:t>
    </w:r>
  </w:p>
  <w:p w14:paraId="1F80B9F2" w14:textId="77777777" w:rsidR="008C112B" w:rsidRPr="008C112B" w:rsidRDefault="008C112B" w:rsidP="008C11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CA1D7" w14:textId="77777777" w:rsidR="00FE46DB" w:rsidRDefault="00FE46DB" w:rsidP="008C112B">
      <w:r>
        <w:separator/>
      </w:r>
    </w:p>
  </w:footnote>
  <w:footnote w:type="continuationSeparator" w:id="0">
    <w:p w14:paraId="17D823A9" w14:textId="77777777" w:rsidR="00FE46DB" w:rsidRDefault="00FE46DB" w:rsidP="008C11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B1563" w14:textId="77777777" w:rsidR="008C112B" w:rsidRDefault="008C112B" w:rsidP="008C112B">
    <w:pPr>
      <w:tabs>
        <w:tab w:val="center" w:pos="4680"/>
      </w:tabs>
      <w:autoSpaceDE w:val="0"/>
      <w:spacing w:after="120"/>
      <w:jc w:val="both"/>
    </w:pPr>
    <w:r w:rsidRPr="005370A7">
      <w:rPr>
        <w:b/>
        <w:sz w:val="44"/>
        <w:szCs w:val="44"/>
      </w:rPr>
      <w:t xml:space="preserve">  </w:t>
    </w:r>
    <w:r>
      <w:tab/>
    </w:r>
  </w:p>
  <w:p w14:paraId="1CD044E5" w14:textId="77777777" w:rsidR="008C112B" w:rsidRDefault="008C11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97517" w14:textId="0EB0451B" w:rsidR="008C112B" w:rsidRPr="00C4118B" w:rsidRDefault="00113FCF" w:rsidP="00113FCF">
    <w:pPr>
      <w:autoSpaceDE w:val="0"/>
      <w:jc w:val="center"/>
      <w:rPr>
        <w:rFonts w:asciiTheme="minorHAnsi" w:hAnsiTheme="minorHAnsi" w:cstheme="minorHAnsi"/>
        <w:b/>
        <w:sz w:val="44"/>
        <w:szCs w:val="44"/>
      </w:rPr>
    </w:pPr>
    <w:r w:rsidRPr="00C4118B">
      <w:rPr>
        <w:rFonts w:asciiTheme="minorHAnsi" w:hAnsiTheme="minorHAnsi" w:cstheme="minorHAnsi"/>
        <w:noProof/>
        <w:sz w:val="44"/>
        <w:szCs w:val="44"/>
      </w:rPr>
      <w:drawing>
        <wp:anchor distT="0" distB="0" distL="114300" distR="114300" simplePos="0" relativeHeight="251673600" behindDoc="1" locked="0" layoutInCell="1" allowOverlap="1" wp14:anchorId="1C6A3F89" wp14:editId="54FF1D7B">
          <wp:simplePos x="0" y="0"/>
          <wp:positionH relativeFrom="column">
            <wp:posOffset>79375</wp:posOffset>
          </wp:positionH>
          <wp:positionV relativeFrom="paragraph">
            <wp:posOffset>-28575</wp:posOffset>
          </wp:positionV>
          <wp:extent cx="1536700" cy="752475"/>
          <wp:effectExtent l="0" t="0" r="6350" b="9525"/>
          <wp:wrapTight wrapText="bothSides">
            <wp:wrapPolygon edited="0">
              <wp:start x="0" y="0"/>
              <wp:lineTo x="0" y="21327"/>
              <wp:lineTo x="21421" y="21327"/>
              <wp:lineTo x="21421" y="0"/>
              <wp:lineTo x="0" y="0"/>
            </wp:wrapPolygon>
          </wp:wrapTight>
          <wp:docPr id="8922016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6700" cy="752475"/>
                  </a:xfrm>
                  <a:prstGeom prst="rect">
                    <a:avLst/>
                  </a:prstGeom>
                  <a:noFill/>
                </pic:spPr>
              </pic:pic>
            </a:graphicData>
          </a:graphic>
          <wp14:sizeRelH relativeFrom="margin">
            <wp14:pctWidth>0</wp14:pctWidth>
          </wp14:sizeRelH>
          <wp14:sizeRelV relativeFrom="margin">
            <wp14:pctHeight>0</wp14:pctHeight>
          </wp14:sizeRelV>
        </wp:anchor>
      </w:drawing>
    </w:r>
    <w:r w:rsidR="00C4118B" w:rsidRPr="00C4118B">
      <w:rPr>
        <w:rFonts w:asciiTheme="minorHAnsi" w:hAnsiTheme="minorHAnsi" w:cstheme="minorHAnsi"/>
        <w:b/>
        <w:sz w:val="44"/>
        <w:szCs w:val="44"/>
      </w:rPr>
      <w:t>H</w:t>
    </w:r>
    <w:r w:rsidR="008C112B" w:rsidRPr="00C4118B">
      <w:rPr>
        <w:rFonts w:asciiTheme="minorHAnsi" w:hAnsiTheme="minorHAnsi" w:cstheme="minorHAnsi"/>
        <w:b/>
        <w:sz w:val="44"/>
        <w:szCs w:val="44"/>
      </w:rPr>
      <w:t>OUSING AUTHORITY CITY OF ELKHART</w:t>
    </w:r>
    <w:r w:rsidR="008C112B" w:rsidRPr="00C4118B">
      <w:rPr>
        <w:rFonts w:asciiTheme="minorHAnsi" w:hAnsiTheme="minorHAnsi" w:cstheme="minorHAnsi"/>
        <w:sz w:val="44"/>
        <w:szCs w:val="44"/>
      </w:rPr>
      <w:t xml:space="preserve">               </w:t>
    </w:r>
  </w:p>
  <w:p w14:paraId="7C4C3DD1" w14:textId="72F58B9D" w:rsidR="008D5B71" w:rsidRDefault="00113FCF" w:rsidP="008D5B71">
    <w:pPr>
      <w:autoSpaceDE w:val="0"/>
      <w:rPr>
        <w:rFonts w:ascii="Arial" w:hAnsi="Arial" w:cs="Arial"/>
        <w:color w:val="000000"/>
        <w:w w:val="97"/>
        <w:sz w:val="16"/>
        <w:szCs w:val="16"/>
      </w:rPr>
    </w:pPr>
    <w:r>
      <w:rPr>
        <w:noProof/>
      </w:rPr>
      <mc:AlternateContent>
        <mc:Choice Requires="wps">
          <w:drawing>
            <wp:anchor distT="0" distB="0" distL="114935" distR="114935" simplePos="0" relativeHeight="251666432" behindDoc="0" locked="0" layoutInCell="1" allowOverlap="1" wp14:anchorId="7DD2C883" wp14:editId="1E05E71F">
              <wp:simplePos x="0" y="0"/>
              <wp:positionH relativeFrom="page">
                <wp:posOffset>2133600</wp:posOffset>
              </wp:positionH>
              <wp:positionV relativeFrom="page">
                <wp:posOffset>1127760</wp:posOffset>
              </wp:positionV>
              <wp:extent cx="5433060" cy="304800"/>
              <wp:effectExtent l="0" t="0" r="0" b="0"/>
              <wp:wrapNone/>
              <wp:docPr id="43505528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3060" cy="304800"/>
                      </a:xfrm>
                      <a:prstGeom prst="rect">
                        <a:avLst/>
                      </a:prstGeom>
                      <a:solidFill>
                        <a:srgbClr val="FFFFFF">
                          <a:alpha val="0"/>
                        </a:srgbClr>
                      </a:solidFill>
                      <a:ln>
                        <a:noFill/>
                      </a:ln>
                    </wps:spPr>
                    <wps:txbx>
                      <w:txbxContent>
                        <w:p w14:paraId="1BDBA0A2" w14:textId="77777777" w:rsidR="008C112B" w:rsidRDefault="008C112B" w:rsidP="000F06C8">
                          <w:pPr>
                            <w:autoSpaceDE w:val="0"/>
                            <w:ind w:firstLine="720"/>
                            <w:rPr>
                              <w:rFonts w:ascii="Arial" w:hAnsi="Arial" w:cs="Arial"/>
                              <w:color w:val="000000"/>
                              <w:w w:val="97"/>
                              <w:sz w:val="16"/>
                              <w:szCs w:val="16"/>
                            </w:rPr>
                          </w:pPr>
                          <w:r w:rsidRPr="003F59B8">
                            <w:rPr>
                              <w:rFonts w:ascii="Arial" w:hAnsi="Arial" w:cs="Arial"/>
                              <w:color w:val="000000"/>
                              <w:w w:val="97"/>
                            </w:rPr>
                            <w:t xml:space="preserve">1396 BENHAM AVENUE </w:t>
                          </w:r>
                          <w:r>
                            <w:rPr>
                              <w:rFonts w:ascii="Arial" w:hAnsi="Arial" w:cs="Arial"/>
                              <w:color w:val="000000"/>
                              <w:w w:val="97"/>
                            </w:rPr>
                            <w:t xml:space="preserve">                                    </w:t>
                          </w:r>
                          <w:r w:rsidRPr="003F59B8">
                            <w:rPr>
                              <w:rFonts w:ascii="Arial" w:hAnsi="Arial" w:cs="Arial"/>
                              <w:color w:val="000000"/>
                              <w:w w:val="97"/>
                            </w:rPr>
                            <w:t>ELKHART,</w:t>
                          </w:r>
                          <w:r>
                            <w:rPr>
                              <w:rFonts w:ascii="Arial" w:hAnsi="Arial" w:cs="Arial"/>
                              <w:color w:val="000000"/>
                              <w:w w:val="97"/>
                            </w:rPr>
                            <w:t xml:space="preserve"> </w:t>
                          </w:r>
                          <w:r w:rsidRPr="003F59B8">
                            <w:rPr>
                              <w:rFonts w:ascii="Arial" w:hAnsi="Arial" w:cs="Arial"/>
                              <w:color w:val="000000"/>
                              <w:w w:val="97"/>
                            </w:rPr>
                            <w:t>INDIANA 46516</w:t>
                          </w:r>
                        </w:p>
                        <w:p w14:paraId="5BA49E1F" w14:textId="0AB8F460" w:rsidR="008C112B" w:rsidRDefault="008C112B" w:rsidP="008C112B">
                          <w:pPr>
                            <w:autoSpaceDE w:val="0"/>
                            <w:rPr>
                              <w:rFonts w:ascii="Arial" w:hAnsi="Arial" w:cs="Arial"/>
                              <w:color w:val="000000"/>
                              <w:w w:val="97"/>
                              <w:sz w:val="16"/>
                              <w:szCs w:val="16"/>
                            </w:rPr>
                          </w:pPr>
                          <w:r>
                            <w:t xml:space="preserve">                                                         </w:t>
                          </w:r>
                          <w:r w:rsidR="000F06C8">
                            <w:tab/>
                          </w:r>
                          <w:r w:rsidR="000F06C8">
                            <w:tab/>
                          </w:r>
                          <w:hyperlink r:id="rId2" w:history="1">
                            <w:r w:rsidR="000F06C8" w:rsidRPr="00A64920">
                              <w:rPr>
                                <w:rStyle w:val="Hyperlink"/>
                                <w:rFonts w:ascii="Arial" w:hAnsi="Arial" w:cs="Arial"/>
                                <w:w w:val="97"/>
                                <w:sz w:val="16"/>
                                <w:szCs w:val="16"/>
                              </w:rPr>
                              <w:t>www.ehai.org</w:t>
                            </w:r>
                          </w:hyperlink>
                          <w:r>
                            <w:t xml:space="preserve"> </w:t>
                          </w:r>
                        </w:p>
                        <w:p w14:paraId="5552FF1A" w14:textId="77777777" w:rsidR="008C112B" w:rsidRDefault="008C112B" w:rsidP="008C112B">
                          <w:pPr>
                            <w:autoSpaceDE w:val="0"/>
                            <w:jc w:val="center"/>
                            <w:rPr>
                              <w:rFonts w:ascii="Arial" w:hAnsi="Arial" w:cs="Arial"/>
                              <w:color w:val="000000"/>
                              <w:w w:val="97"/>
                              <w:sz w:val="16"/>
                              <w:szCs w:val="16"/>
                            </w:rPr>
                          </w:pPr>
                        </w:p>
                        <w:p w14:paraId="6C115B3D" w14:textId="77777777" w:rsidR="008C112B" w:rsidRPr="006B763B" w:rsidRDefault="008C112B" w:rsidP="008C112B">
                          <w:pPr>
                            <w:autoSpaceDE w:val="0"/>
                            <w:jc w:val="center"/>
                            <w:rPr>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D2C883" id="_x0000_t202" coordsize="21600,21600" o:spt="202" path="m,l,21600r21600,l21600,xe">
              <v:stroke joinstyle="miter"/>
              <v:path gradientshapeok="t" o:connecttype="rect"/>
            </v:shapetype>
            <v:shape id="Text Box 3" o:spid="_x0000_s1026" type="#_x0000_t202" style="position:absolute;margin-left:168pt;margin-top:88.8pt;width:427.8pt;height:24pt;z-index:251666432;visibility:visible;mso-wrap-style:square;mso-width-percent:0;mso-height-percent:0;mso-wrap-distance-left:9.05pt;mso-wrap-distance-top:0;mso-wrap-distance-right:9.0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" stroked="f">
              <v:fill opacity="0"/>
              <v:textbox inset="0,0,0,0">
                <w:txbxContent>
                  <w:p w14:paraId="1BDBA0A2" w14:textId="77777777" w:rsidR="008C112B" w:rsidRDefault="008C112B" w:rsidP="000F06C8">
                    <w:pPr>
                      <w:autoSpaceDE w:val="0"/>
                      <w:ind w:firstLine="720"/>
                      <w:rPr>
                        <w:rFonts w:ascii="Arial" w:hAnsi="Arial" w:cs="Arial"/>
                        <w:color w:val="000000"/>
                        <w:w w:val="97"/>
                        <w:sz w:val="16"/>
                        <w:szCs w:val="16"/>
                      </w:rPr>
                    </w:pPr>
                    <w:r w:rsidRPr="003F59B8">
                      <w:rPr>
                        <w:rFonts w:ascii="Arial" w:hAnsi="Arial" w:cs="Arial"/>
                        <w:color w:val="000000"/>
                        <w:w w:val="97"/>
                      </w:rPr>
                      <w:t xml:space="preserve">1396 BENHAM AVENUE </w:t>
                    </w:r>
                    <w:r>
                      <w:rPr>
                        <w:rFonts w:ascii="Arial" w:hAnsi="Arial" w:cs="Arial"/>
                        <w:color w:val="000000"/>
                        <w:w w:val="97"/>
                      </w:rPr>
                      <w:t xml:space="preserve">                                    </w:t>
                    </w:r>
                    <w:r w:rsidRPr="003F59B8">
                      <w:rPr>
                        <w:rFonts w:ascii="Arial" w:hAnsi="Arial" w:cs="Arial"/>
                        <w:color w:val="000000"/>
                        <w:w w:val="97"/>
                      </w:rPr>
                      <w:t>ELKHART,</w:t>
                    </w:r>
                    <w:r>
                      <w:rPr>
                        <w:rFonts w:ascii="Arial" w:hAnsi="Arial" w:cs="Arial"/>
                        <w:color w:val="000000"/>
                        <w:w w:val="97"/>
                      </w:rPr>
                      <w:t xml:space="preserve"> </w:t>
                    </w:r>
                    <w:r w:rsidRPr="003F59B8">
                      <w:rPr>
                        <w:rFonts w:ascii="Arial" w:hAnsi="Arial" w:cs="Arial"/>
                        <w:color w:val="000000"/>
                        <w:w w:val="97"/>
                      </w:rPr>
                      <w:t>INDIANA 46516</w:t>
                    </w:r>
                  </w:p>
                  <w:p w14:paraId="5BA49E1F" w14:textId="0AB8F460" w:rsidR="008C112B" w:rsidRDefault="008C112B" w:rsidP="008C112B">
                    <w:pPr>
                      <w:autoSpaceDE w:val="0"/>
                      <w:rPr>
                        <w:rFonts w:ascii="Arial" w:hAnsi="Arial" w:cs="Arial"/>
                        <w:color w:val="000000"/>
                        <w:w w:val="97"/>
                        <w:sz w:val="16"/>
                        <w:szCs w:val="16"/>
                      </w:rPr>
                    </w:pPr>
                    <w:r>
                      <w:t xml:space="preserve">                                                         </w:t>
                    </w:r>
                    <w:r w:rsidR="000F06C8">
                      <w:tab/>
                    </w:r>
                    <w:r w:rsidR="000F06C8">
                      <w:tab/>
                    </w:r>
                    <w:hyperlink r:id="rId3" w:history="1">
                      <w:r w:rsidR="000F06C8" w:rsidRPr="00A64920">
                        <w:rPr>
                          <w:rStyle w:val="Hyperlink"/>
                          <w:rFonts w:ascii="Arial" w:hAnsi="Arial" w:cs="Arial"/>
                          <w:w w:val="97"/>
                          <w:sz w:val="16"/>
                          <w:szCs w:val="16"/>
                        </w:rPr>
                        <w:t>www.ehai.org</w:t>
                      </w:r>
                    </w:hyperlink>
                    <w:r>
                      <w:t xml:space="preserve"> </w:t>
                    </w:r>
                  </w:p>
                  <w:p w14:paraId="5552FF1A" w14:textId="77777777" w:rsidR="008C112B" w:rsidRDefault="008C112B" w:rsidP="008C112B">
                    <w:pPr>
                      <w:autoSpaceDE w:val="0"/>
                      <w:jc w:val="center"/>
                      <w:rPr>
                        <w:rFonts w:ascii="Arial" w:hAnsi="Arial" w:cs="Arial"/>
                        <w:color w:val="000000"/>
                        <w:w w:val="97"/>
                        <w:sz w:val="16"/>
                        <w:szCs w:val="16"/>
                      </w:rPr>
                    </w:pPr>
                  </w:p>
                  <w:p w14:paraId="6C115B3D" w14:textId="77777777" w:rsidR="008C112B" w:rsidRPr="006B763B" w:rsidRDefault="008C112B" w:rsidP="008C112B">
                    <w:pPr>
                      <w:autoSpaceDE w:val="0"/>
                      <w:jc w:val="center"/>
                      <w:rPr>
                        <w:sz w:val="16"/>
                        <w:szCs w:val="16"/>
                      </w:rPr>
                    </w:pPr>
                  </w:p>
                </w:txbxContent>
              </v:textbox>
              <w10:wrap anchorx="page" anchory="page"/>
            </v:shape>
          </w:pict>
        </mc:Fallback>
      </mc:AlternateContent>
    </w:r>
    <w:r>
      <w:rPr>
        <w:noProof/>
      </w:rPr>
      <mc:AlternateContent>
        <mc:Choice Requires="wps">
          <w:drawing>
            <wp:anchor distT="0" distB="0" distL="114300" distR="114300" simplePos="0" relativeHeight="251668480" behindDoc="1" locked="0" layoutInCell="1" allowOverlap="1" wp14:anchorId="300E65F8" wp14:editId="42563B6F">
              <wp:simplePos x="0" y="0"/>
              <wp:positionH relativeFrom="page">
                <wp:posOffset>2418715</wp:posOffset>
              </wp:positionH>
              <wp:positionV relativeFrom="page">
                <wp:posOffset>1012825</wp:posOffset>
              </wp:positionV>
              <wp:extent cx="4848225" cy="0"/>
              <wp:effectExtent l="38100" t="38100" r="66675" b="57150"/>
              <wp:wrapNone/>
              <wp:docPr id="155896592"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48225" cy="0"/>
                      </a:xfrm>
                      <a:prstGeom prst="line">
                        <a:avLst/>
                      </a:prstGeom>
                      <a:noFill/>
                      <a:ln w="50927" cap="sq">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39903B0E" id="Straight Connector 5" o:spid="_x0000_s1026" style="position:absolute;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90.45pt,79.75pt" to="572.2pt,7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" strokeweight="4.01pt">
              <v:stroke joinstyle="miter" endcap="square"/>
              <w10:wrap anchorx="page" anchory="page"/>
            </v:line>
          </w:pict>
        </mc:Fallback>
      </mc:AlternateContent>
    </w:r>
    <w:r w:rsidR="00C4118B">
      <w:rPr>
        <w:rFonts w:ascii="Arial" w:hAnsi="Arial" w:cs="Arial"/>
        <w:color w:val="000000"/>
        <w:w w:val="97"/>
        <w:sz w:val="16"/>
        <w:szCs w:val="16"/>
      </w:rPr>
      <w:t xml:space="preserve">                       </w:t>
    </w:r>
    <w:r w:rsidR="008D5B71">
      <w:rPr>
        <w:rFonts w:ascii="Arial" w:hAnsi="Arial" w:cs="Arial"/>
        <w:color w:val="000000"/>
        <w:w w:val="97"/>
        <w:sz w:val="16"/>
        <w:szCs w:val="16"/>
      </w:rPr>
      <w:t xml:space="preserve">Office# (574) 295-8392                        Fax# (574) 293-6878           TTY#711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74266CFC"/>
    <w:lvl w:ilvl="0">
      <w:start w:val="1"/>
      <w:numFmt w:val="bullet"/>
      <w:pStyle w:val="ListBullet2"/>
      <w:lvlText w:val="o"/>
      <w:lvlJc w:val="left"/>
      <w:pPr>
        <w:ind w:left="1368" w:hanging="360"/>
      </w:pPr>
      <w:rPr>
        <w:rFonts w:ascii="Courier New" w:hAnsi="Courier New" w:cs="Courier New" w:hint="default"/>
      </w:rPr>
    </w:lvl>
  </w:abstractNum>
  <w:abstractNum w:abstractNumId="1" w15:restartNumberingAfterBreak="0">
    <w:nsid w:val="FFFFFF88"/>
    <w:multiLevelType w:val="singleLevel"/>
    <w:tmpl w:val="7048D378"/>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5F06D8DE"/>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CF41916"/>
    <w:multiLevelType w:val="hybridMultilevel"/>
    <w:tmpl w:val="80A487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0272EB5"/>
    <w:multiLevelType w:val="hybridMultilevel"/>
    <w:tmpl w:val="19981DC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0B57234"/>
    <w:multiLevelType w:val="hybridMultilevel"/>
    <w:tmpl w:val="1B2844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5CD62AF"/>
    <w:multiLevelType w:val="hybridMultilevel"/>
    <w:tmpl w:val="1E16A134"/>
    <w:lvl w:ilvl="0" w:tplc="CFAEC900">
      <w:start w:val="1"/>
      <w:numFmt w:val="decimal"/>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62B0726"/>
    <w:multiLevelType w:val="hybridMultilevel"/>
    <w:tmpl w:val="240EB150"/>
    <w:lvl w:ilvl="0" w:tplc="57C22AB0">
      <w:start w:val="3"/>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2A8B471C"/>
    <w:multiLevelType w:val="hybridMultilevel"/>
    <w:tmpl w:val="2D3C9EA8"/>
    <w:lvl w:ilvl="0" w:tplc="B5E491B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EB1147"/>
    <w:multiLevelType w:val="multilevel"/>
    <w:tmpl w:val="02DC06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1FB2F71"/>
    <w:multiLevelType w:val="hybridMultilevel"/>
    <w:tmpl w:val="B1D0084C"/>
    <w:lvl w:ilvl="0" w:tplc="BB9C021E">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59B94EB2"/>
    <w:multiLevelType w:val="hybridMultilevel"/>
    <w:tmpl w:val="6A500F2E"/>
    <w:lvl w:ilvl="0" w:tplc="183634E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F87442D"/>
    <w:multiLevelType w:val="hybridMultilevel"/>
    <w:tmpl w:val="F0DE37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18601536">
    <w:abstractNumId w:val="12"/>
  </w:num>
  <w:num w:numId="2" w16cid:durableId="1255888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39810356">
    <w:abstractNumId w:val="9"/>
  </w:num>
  <w:num w:numId="4" w16cid:durableId="1483886179">
    <w:abstractNumId w:val="8"/>
  </w:num>
  <w:num w:numId="5" w16cid:durableId="2100635361">
    <w:abstractNumId w:val="10"/>
  </w:num>
  <w:num w:numId="6" w16cid:durableId="1195770166">
    <w:abstractNumId w:val="7"/>
  </w:num>
  <w:num w:numId="7" w16cid:durableId="1341858510">
    <w:abstractNumId w:val="2"/>
  </w:num>
  <w:num w:numId="8" w16cid:durableId="1727604265">
    <w:abstractNumId w:val="0"/>
  </w:num>
  <w:num w:numId="9" w16cid:durableId="496767004">
    <w:abstractNumId w:val="11"/>
  </w:num>
  <w:num w:numId="10" w16cid:durableId="1145467079">
    <w:abstractNumId w:val="5"/>
  </w:num>
  <w:num w:numId="11" w16cid:durableId="2064719768">
    <w:abstractNumId w:val="3"/>
  </w:num>
  <w:num w:numId="12" w16cid:durableId="1306815391">
    <w:abstractNumId w:val="1"/>
  </w:num>
  <w:num w:numId="13" w16cid:durableId="1021276351">
    <w:abstractNumId w:val="1"/>
    <w:lvlOverride w:ilvl="0">
      <w:startOverride w:val="1"/>
    </w:lvlOverride>
  </w:num>
  <w:num w:numId="14" w16cid:durableId="12114528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A3szAwMLY0sjA3MDRV0lEKTi0uzszPAymwrAUA6sS7LCwAAAA="/>
  </w:docVars>
  <w:rsids>
    <w:rsidRoot w:val="008C112B"/>
    <w:rsid w:val="00004067"/>
    <w:rsid w:val="00004843"/>
    <w:rsid w:val="00007941"/>
    <w:rsid w:val="00012B0B"/>
    <w:rsid w:val="000136D7"/>
    <w:rsid w:val="00031BDA"/>
    <w:rsid w:val="000325BB"/>
    <w:rsid w:val="00033E80"/>
    <w:rsid w:val="00034118"/>
    <w:rsid w:val="0003630B"/>
    <w:rsid w:val="00037AA4"/>
    <w:rsid w:val="000448CD"/>
    <w:rsid w:val="000455D3"/>
    <w:rsid w:val="00047DB9"/>
    <w:rsid w:val="00053E6F"/>
    <w:rsid w:val="00055B00"/>
    <w:rsid w:val="0005698B"/>
    <w:rsid w:val="00065EE1"/>
    <w:rsid w:val="00066CCB"/>
    <w:rsid w:val="00076949"/>
    <w:rsid w:val="00080EA2"/>
    <w:rsid w:val="0008555A"/>
    <w:rsid w:val="000865D0"/>
    <w:rsid w:val="00091C2F"/>
    <w:rsid w:val="00091E63"/>
    <w:rsid w:val="000924F9"/>
    <w:rsid w:val="000B065F"/>
    <w:rsid w:val="000B1341"/>
    <w:rsid w:val="000C13AA"/>
    <w:rsid w:val="000D64CB"/>
    <w:rsid w:val="000E13F9"/>
    <w:rsid w:val="000E257B"/>
    <w:rsid w:val="000E7D61"/>
    <w:rsid w:val="000F01DB"/>
    <w:rsid w:val="000F06C8"/>
    <w:rsid w:val="000F7115"/>
    <w:rsid w:val="000F7B8C"/>
    <w:rsid w:val="00105D7E"/>
    <w:rsid w:val="0011206B"/>
    <w:rsid w:val="00113FCF"/>
    <w:rsid w:val="00114F46"/>
    <w:rsid w:val="00115D33"/>
    <w:rsid w:val="0014576A"/>
    <w:rsid w:val="001474D0"/>
    <w:rsid w:val="001479D6"/>
    <w:rsid w:val="00153E94"/>
    <w:rsid w:val="001564A7"/>
    <w:rsid w:val="00160FAE"/>
    <w:rsid w:val="001717A3"/>
    <w:rsid w:val="00173142"/>
    <w:rsid w:val="00181C12"/>
    <w:rsid w:val="0018256B"/>
    <w:rsid w:val="001832C8"/>
    <w:rsid w:val="00184828"/>
    <w:rsid w:val="00196F3C"/>
    <w:rsid w:val="001A38A4"/>
    <w:rsid w:val="001A43F3"/>
    <w:rsid w:val="001A5721"/>
    <w:rsid w:val="001A62B6"/>
    <w:rsid w:val="001A794D"/>
    <w:rsid w:val="001B0DF4"/>
    <w:rsid w:val="001B1CC0"/>
    <w:rsid w:val="001B469A"/>
    <w:rsid w:val="001B678D"/>
    <w:rsid w:val="001C163D"/>
    <w:rsid w:val="001C43CE"/>
    <w:rsid w:val="001E3586"/>
    <w:rsid w:val="001F0E07"/>
    <w:rsid w:val="001F2971"/>
    <w:rsid w:val="001F463F"/>
    <w:rsid w:val="00204784"/>
    <w:rsid w:val="002135E2"/>
    <w:rsid w:val="002274FF"/>
    <w:rsid w:val="00231690"/>
    <w:rsid w:val="002401CA"/>
    <w:rsid w:val="00244571"/>
    <w:rsid w:val="00244855"/>
    <w:rsid w:val="0026456D"/>
    <w:rsid w:val="002807C5"/>
    <w:rsid w:val="002812ED"/>
    <w:rsid w:val="002814B4"/>
    <w:rsid w:val="00284230"/>
    <w:rsid w:val="00284FD0"/>
    <w:rsid w:val="00286F12"/>
    <w:rsid w:val="00294E57"/>
    <w:rsid w:val="00296E35"/>
    <w:rsid w:val="00297E39"/>
    <w:rsid w:val="002A3956"/>
    <w:rsid w:val="002A3DBF"/>
    <w:rsid w:val="002A3F46"/>
    <w:rsid w:val="002A62A9"/>
    <w:rsid w:val="002A63B7"/>
    <w:rsid w:val="002A7775"/>
    <w:rsid w:val="002B2C1E"/>
    <w:rsid w:val="002B4583"/>
    <w:rsid w:val="002B5C20"/>
    <w:rsid w:val="002B68CC"/>
    <w:rsid w:val="002C6BB9"/>
    <w:rsid w:val="002C78AB"/>
    <w:rsid w:val="002D58F6"/>
    <w:rsid w:val="002D623D"/>
    <w:rsid w:val="002D6526"/>
    <w:rsid w:val="002F028F"/>
    <w:rsid w:val="002F0A76"/>
    <w:rsid w:val="002F1867"/>
    <w:rsid w:val="002F7EE4"/>
    <w:rsid w:val="00304BAC"/>
    <w:rsid w:val="00305C83"/>
    <w:rsid w:val="00306B61"/>
    <w:rsid w:val="0030734E"/>
    <w:rsid w:val="003245C1"/>
    <w:rsid w:val="00326E48"/>
    <w:rsid w:val="00334C25"/>
    <w:rsid w:val="003400DB"/>
    <w:rsid w:val="00352E66"/>
    <w:rsid w:val="00363953"/>
    <w:rsid w:val="00364063"/>
    <w:rsid w:val="00365927"/>
    <w:rsid w:val="00365B5D"/>
    <w:rsid w:val="00371F51"/>
    <w:rsid w:val="0037277F"/>
    <w:rsid w:val="00376E1D"/>
    <w:rsid w:val="00385994"/>
    <w:rsid w:val="00394AC7"/>
    <w:rsid w:val="00396450"/>
    <w:rsid w:val="003B2601"/>
    <w:rsid w:val="003B3C12"/>
    <w:rsid w:val="003B5058"/>
    <w:rsid w:val="003B570E"/>
    <w:rsid w:val="003B5D17"/>
    <w:rsid w:val="003B6F0A"/>
    <w:rsid w:val="003C33F5"/>
    <w:rsid w:val="003C45C2"/>
    <w:rsid w:val="003C7E3B"/>
    <w:rsid w:val="003D0AA2"/>
    <w:rsid w:val="003D1F39"/>
    <w:rsid w:val="003D2C61"/>
    <w:rsid w:val="003D3D75"/>
    <w:rsid w:val="003E6918"/>
    <w:rsid w:val="003F168E"/>
    <w:rsid w:val="003F176D"/>
    <w:rsid w:val="003F387E"/>
    <w:rsid w:val="003F6964"/>
    <w:rsid w:val="00411073"/>
    <w:rsid w:val="004111CF"/>
    <w:rsid w:val="00413436"/>
    <w:rsid w:val="0042277A"/>
    <w:rsid w:val="0043023D"/>
    <w:rsid w:val="00430F75"/>
    <w:rsid w:val="00435ED9"/>
    <w:rsid w:val="0044047D"/>
    <w:rsid w:val="00444C0A"/>
    <w:rsid w:val="00445077"/>
    <w:rsid w:val="00445923"/>
    <w:rsid w:val="00450139"/>
    <w:rsid w:val="00450B46"/>
    <w:rsid w:val="004520DF"/>
    <w:rsid w:val="0046222D"/>
    <w:rsid w:val="004629D7"/>
    <w:rsid w:val="0046523C"/>
    <w:rsid w:val="00481E42"/>
    <w:rsid w:val="0048356E"/>
    <w:rsid w:val="0048592F"/>
    <w:rsid w:val="00485C17"/>
    <w:rsid w:val="00490DE8"/>
    <w:rsid w:val="004915CB"/>
    <w:rsid w:val="004A1409"/>
    <w:rsid w:val="004A5376"/>
    <w:rsid w:val="004A76DC"/>
    <w:rsid w:val="004C6B3B"/>
    <w:rsid w:val="004D2D24"/>
    <w:rsid w:val="004D5458"/>
    <w:rsid w:val="004D7111"/>
    <w:rsid w:val="004E41A2"/>
    <w:rsid w:val="004F0C87"/>
    <w:rsid w:val="004F2F06"/>
    <w:rsid w:val="004F3184"/>
    <w:rsid w:val="004F782E"/>
    <w:rsid w:val="00503FE4"/>
    <w:rsid w:val="005040F0"/>
    <w:rsid w:val="00506B11"/>
    <w:rsid w:val="00512E3C"/>
    <w:rsid w:val="00513049"/>
    <w:rsid w:val="00520482"/>
    <w:rsid w:val="00522E44"/>
    <w:rsid w:val="00523E7A"/>
    <w:rsid w:val="005251DF"/>
    <w:rsid w:val="00525510"/>
    <w:rsid w:val="00525D19"/>
    <w:rsid w:val="00527F9A"/>
    <w:rsid w:val="00531D85"/>
    <w:rsid w:val="005328B3"/>
    <w:rsid w:val="00541718"/>
    <w:rsid w:val="00544C18"/>
    <w:rsid w:val="005467A5"/>
    <w:rsid w:val="005507D7"/>
    <w:rsid w:val="00560166"/>
    <w:rsid w:val="00572CDF"/>
    <w:rsid w:val="005821F6"/>
    <w:rsid w:val="00583B80"/>
    <w:rsid w:val="005847B7"/>
    <w:rsid w:val="00591030"/>
    <w:rsid w:val="00593112"/>
    <w:rsid w:val="00593EAC"/>
    <w:rsid w:val="00596D0C"/>
    <w:rsid w:val="005979E6"/>
    <w:rsid w:val="005B6C0E"/>
    <w:rsid w:val="005C03FB"/>
    <w:rsid w:val="005C06E1"/>
    <w:rsid w:val="005C1A0D"/>
    <w:rsid w:val="005C5491"/>
    <w:rsid w:val="005C745D"/>
    <w:rsid w:val="005D11FB"/>
    <w:rsid w:val="005D4C99"/>
    <w:rsid w:val="005E6977"/>
    <w:rsid w:val="005F0A3E"/>
    <w:rsid w:val="005F17A3"/>
    <w:rsid w:val="005F617C"/>
    <w:rsid w:val="00601B02"/>
    <w:rsid w:val="006025E9"/>
    <w:rsid w:val="006055E6"/>
    <w:rsid w:val="0060690E"/>
    <w:rsid w:val="0061010F"/>
    <w:rsid w:val="006106A0"/>
    <w:rsid w:val="00610F14"/>
    <w:rsid w:val="00613B5D"/>
    <w:rsid w:val="00621C22"/>
    <w:rsid w:val="006236D1"/>
    <w:rsid w:val="006305CB"/>
    <w:rsid w:val="00632110"/>
    <w:rsid w:val="006351FC"/>
    <w:rsid w:val="00644F70"/>
    <w:rsid w:val="00650E2C"/>
    <w:rsid w:val="00660A4D"/>
    <w:rsid w:val="006645DA"/>
    <w:rsid w:val="00664BA8"/>
    <w:rsid w:val="00665CE1"/>
    <w:rsid w:val="00666682"/>
    <w:rsid w:val="00671257"/>
    <w:rsid w:val="00675D03"/>
    <w:rsid w:val="006844E1"/>
    <w:rsid w:val="006848F9"/>
    <w:rsid w:val="006876EC"/>
    <w:rsid w:val="006915F7"/>
    <w:rsid w:val="006A0495"/>
    <w:rsid w:val="006A0C84"/>
    <w:rsid w:val="006A36D1"/>
    <w:rsid w:val="006A4323"/>
    <w:rsid w:val="006A5954"/>
    <w:rsid w:val="006A6CFF"/>
    <w:rsid w:val="006B37DA"/>
    <w:rsid w:val="006B6055"/>
    <w:rsid w:val="006C060B"/>
    <w:rsid w:val="006C553E"/>
    <w:rsid w:val="006D728E"/>
    <w:rsid w:val="006E2E4A"/>
    <w:rsid w:val="006F3AE1"/>
    <w:rsid w:val="006F5F5C"/>
    <w:rsid w:val="006F7463"/>
    <w:rsid w:val="006F7587"/>
    <w:rsid w:val="00700175"/>
    <w:rsid w:val="00704269"/>
    <w:rsid w:val="00704BB6"/>
    <w:rsid w:val="00717716"/>
    <w:rsid w:val="007230B3"/>
    <w:rsid w:val="007233ED"/>
    <w:rsid w:val="007455CB"/>
    <w:rsid w:val="00746706"/>
    <w:rsid w:val="00755EBC"/>
    <w:rsid w:val="00755F40"/>
    <w:rsid w:val="007570F2"/>
    <w:rsid w:val="00764C58"/>
    <w:rsid w:val="00764E1C"/>
    <w:rsid w:val="00773275"/>
    <w:rsid w:val="007763FD"/>
    <w:rsid w:val="007810FE"/>
    <w:rsid w:val="00790050"/>
    <w:rsid w:val="00790128"/>
    <w:rsid w:val="007936C9"/>
    <w:rsid w:val="00795D83"/>
    <w:rsid w:val="007A39D0"/>
    <w:rsid w:val="007A7E85"/>
    <w:rsid w:val="007C416E"/>
    <w:rsid w:val="007D2215"/>
    <w:rsid w:val="007D78E9"/>
    <w:rsid w:val="007E0818"/>
    <w:rsid w:val="007E17B9"/>
    <w:rsid w:val="007E3EEC"/>
    <w:rsid w:val="007E5FFB"/>
    <w:rsid w:val="007E70CD"/>
    <w:rsid w:val="007E78C1"/>
    <w:rsid w:val="007F01AF"/>
    <w:rsid w:val="007F2280"/>
    <w:rsid w:val="007F3BB9"/>
    <w:rsid w:val="00800CDF"/>
    <w:rsid w:val="008203A2"/>
    <w:rsid w:val="00822689"/>
    <w:rsid w:val="00824113"/>
    <w:rsid w:val="00844506"/>
    <w:rsid w:val="00854A0B"/>
    <w:rsid w:val="0086406C"/>
    <w:rsid w:val="0086604B"/>
    <w:rsid w:val="008746D9"/>
    <w:rsid w:val="00880CE2"/>
    <w:rsid w:val="008810A2"/>
    <w:rsid w:val="00882734"/>
    <w:rsid w:val="00885333"/>
    <w:rsid w:val="00894BE0"/>
    <w:rsid w:val="008A366E"/>
    <w:rsid w:val="008A6A46"/>
    <w:rsid w:val="008B1267"/>
    <w:rsid w:val="008B156D"/>
    <w:rsid w:val="008B5EA4"/>
    <w:rsid w:val="008B5F92"/>
    <w:rsid w:val="008B6C9B"/>
    <w:rsid w:val="008C112B"/>
    <w:rsid w:val="008C54ED"/>
    <w:rsid w:val="008C5AEC"/>
    <w:rsid w:val="008D1E36"/>
    <w:rsid w:val="008D3C02"/>
    <w:rsid w:val="008D5B71"/>
    <w:rsid w:val="008D6D7D"/>
    <w:rsid w:val="008D76C5"/>
    <w:rsid w:val="008F2FA4"/>
    <w:rsid w:val="008F481E"/>
    <w:rsid w:val="008F7D4A"/>
    <w:rsid w:val="009052C8"/>
    <w:rsid w:val="0090682F"/>
    <w:rsid w:val="00913D9E"/>
    <w:rsid w:val="00914780"/>
    <w:rsid w:val="009152F2"/>
    <w:rsid w:val="00915CF7"/>
    <w:rsid w:val="009178B6"/>
    <w:rsid w:val="00922E63"/>
    <w:rsid w:val="0092694F"/>
    <w:rsid w:val="00930335"/>
    <w:rsid w:val="00932951"/>
    <w:rsid w:val="0093511C"/>
    <w:rsid w:val="00945E60"/>
    <w:rsid w:val="009540D0"/>
    <w:rsid w:val="009545EB"/>
    <w:rsid w:val="009564E3"/>
    <w:rsid w:val="009702AF"/>
    <w:rsid w:val="009702F5"/>
    <w:rsid w:val="00972A7A"/>
    <w:rsid w:val="0097640D"/>
    <w:rsid w:val="00994E73"/>
    <w:rsid w:val="00996B52"/>
    <w:rsid w:val="0099759C"/>
    <w:rsid w:val="009A3067"/>
    <w:rsid w:val="009A7461"/>
    <w:rsid w:val="009B3683"/>
    <w:rsid w:val="009B5FA9"/>
    <w:rsid w:val="009C709B"/>
    <w:rsid w:val="009C7BB7"/>
    <w:rsid w:val="009F12CA"/>
    <w:rsid w:val="00A00A10"/>
    <w:rsid w:val="00A035E1"/>
    <w:rsid w:val="00A03C5A"/>
    <w:rsid w:val="00A05E4B"/>
    <w:rsid w:val="00A07AC6"/>
    <w:rsid w:val="00A13F0C"/>
    <w:rsid w:val="00A25302"/>
    <w:rsid w:val="00A26792"/>
    <w:rsid w:val="00A26B3C"/>
    <w:rsid w:val="00A30B23"/>
    <w:rsid w:val="00A37ED5"/>
    <w:rsid w:val="00A43C59"/>
    <w:rsid w:val="00A5162D"/>
    <w:rsid w:val="00A55CDA"/>
    <w:rsid w:val="00A621BB"/>
    <w:rsid w:val="00A63011"/>
    <w:rsid w:val="00A641DB"/>
    <w:rsid w:val="00A66D08"/>
    <w:rsid w:val="00A708DB"/>
    <w:rsid w:val="00A72DCD"/>
    <w:rsid w:val="00A7518D"/>
    <w:rsid w:val="00A82C2A"/>
    <w:rsid w:val="00A85440"/>
    <w:rsid w:val="00AA29A3"/>
    <w:rsid w:val="00AA2C1F"/>
    <w:rsid w:val="00AA4FF5"/>
    <w:rsid w:val="00AA5BF9"/>
    <w:rsid w:val="00AB01E6"/>
    <w:rsid w:val="00AB790D"/>
    <w:rsid w:val="00AC1396"/>
    <w:rsid w:val="00AC303A"/>
    <w:rsid w:val="00AC3B6C"/>
    <w:rsid w:val="00AC49E1"/>
    <w:rsid w:val="00AC5835"/>
    <w:rsid w:val="00AD09F6"/>
    <w:rsid w:val="00AD332E"/>
    <w:rsid w:val="00AD5F31"/>
    <w:rsid w:val="00AE60B1"/>
    <w:rsid w:val="00AF77EC"/>
    <w:rsid w:val="00B06AC0"/>
    <w:rsid w:val="00B1112E"/>
    <w:rsid w:val="00B12ABF"/>
    <w:rsid w:val="00B144AF"/>
    <w:rsid w:val="00B15249"/>
    <w:rsid w:val="00B155C5"/>
    <w:rsid w:val="00B16E86"/>
    <w:rsid w:val="00B20471"/>
    <w:rsid w:val="00B2238A"/>
    <w:rsid w:val="00B23EF2"/>
    <w:rsid w:val="00B35741"/>
    <w:rsid w:val="00B36497"/>
    <w:rsid w:val="00B4088F"/>
    <w:rsid w:val="00B46787"/>
    <w:rsid w:val="00B47483"/>
    <w:rsid w:val="00B50843"/>
    <w:rsid w:val="00B52DFC"/>
    <w:rsid w:val="00B532B2"/>
    <w:rsid w:val="00B570EC"/>
    <w:rsid w:val="00B62AB1"/>
    <w:rsid w:val="00B765B1"/>
    <w:rsid w:val="00B8597C"/>
    <w:rsid w:val="00B86657"/>
    <w:rsid w:val="00B91C5F"/>
    <w:rsid w:val="00B9321E"/>
    <w:rsid w:val="00B96125"/>
    <w:rsid w:val="00BA4171"/>
    <w:rsid w:val="00BA6CD7"/>
    <w:rsid w:val="00BB05DC"/>
    <w:rsid w:val="00BB2CC4"/>
    <w:rsid w:val="00BB5022"/>
    <w:rsid w:val="00BC1F55"/>
    <w:rsid w:val="00BC4F7A"/>
    <w:rsid w:val="00BD1D45"/>
    <w:rsid w:val="00BD7592"/>
    <w:rsid w:val="00BD7919"/>
    <w:rsid w:val="00BE1058"/>
    <w:rsid w:val="00BE33DF"/>
    <w:rsid w:val="00C00689"/>
    <w:rsid w:val="00C109F8"/>
    <w:rsid w:val="00C1357D"/>
    <w:rsid w:val="00C156DC"/>
    <w:rsid w:val="00C20CDA"/>
    <w:rsid w:val="00C21131"/>
    <w:rsid w:val="00C25736"/>
    <w:rsid w:val="00C25CFC"/>
    <w:rsid w:val="00C34249"/>
    <w:rsid w:val="00C34941"/>
    <w:rsid w:val="00C35241"/>
    <w:rsid w:val="00C4118B"/>
    <w:rsid w:val="00C5289E"/>
    <w:rsid w:val="00C612D8"/>
    <w:rsid w:val="00C61AF2"/>
    <w:rsid w:val="00C61C19"/>
    <w:rsid w:val="00C62D4C"/>
    <w:rsid w:val="00C63AF8"/>
    <w:rsid w:val="00C642B2"/>
    <w:rsid w:val="00C73133"/>
    <w:rsid w:val="00C73777"/>
    <w:rsid w:val="00C77475"/>
    <w:rsid w:val="00C864CA"/>
    <w:rsid w:val="00C90A55"/>
    <w:rsid w:val="00C914A3"/>
    <w:rsid w:val="00C91A30"/>
    <w:rsid w:val="00CB609D"/>
    <w:rsid w:val="00CC16E2"/>
    <w:rsid w:val="00CC3541"/>
    <w:rsid w:val="00CC68EE"/>
    <w:rsid w:val="00CD6D48"/>
    <w:rsid w:val="00CD7CF7"/>
    <w:rsid w:val="00CE2725"/>
    <w:rsid w:val="00CE4597"/>
    <w:rsid w:val="00CF786B"/>
    <w:rsid w:val="00CF7CEF"/>
    <w:rsid w:val="00D01786"/>
    <w:rsid w:val="00D04160"/>
    <w:rsid w:val="00D07737"/>
    <w:rsid w:val="00D128CF"/>
    <w:rsid w:val="00D129F2"/>
    <w:rsid w:val="00D21417"/>
    <w:rsid w:val="00D21B10"/>
    <w:rsid w:val="00D32C90"/>
    <w:rsid w:val="00D370AC"/>
    <w:rsid w:val="00D42BBB"/>
    <w:rsid w:val="00D51DC3"/>
    <w:rsid w:val="00D60A8B"/>
    <w:rsid w:val="00D7234E"/>
    <w:rsid w:val="00D72E1B"/>
    <w:rsid w:val="00D7720B"/>
    <w:rsid w:val="00D80130"/>
    <w:rsid w:val="00D851A6"/>
    <w:rsid w:val="00D94E86"/>
    <w:rsid w:val="00DB49F9"/>
    <w:rsid w:val="00DC11A2"/>
    <w:rsid w:val="00DC464D"/>
    <w:rsid w:val="00DC5244"/>
    <w:rsid w:val="00DD1401"/>
    <w:rsid w:val="00DD19C7"/>
    <w:rsid w:val="00DE7092"/>
    <w:rsid w:val="00DE7A73"/>
    <w:rsid w:val="00DF0A72"/>
    <w:rsid w:val="00DF5714"/>
    <w:rsid w:val="00DF61C4"/>
    <w:rsid w:val="00DF631B"/>
    <w:rsid w:val="00DF7A40"/>
    <w:rsid w:val="00E0130E"/>
    <w:rsid w:val="00E0402B"/>
    <w:rsid w:val="00E0586A"/>
    <w:rsid w:val="00E06FE9"/>
    <w:rsid w:val="00E07D1C"/>
    <w:rsid w:val="00E144B5"/>
    <w:rsid w:val="00E2021A"/>
    <w:rsid w:val="00E20396"/>
    <w:rsid w:val="00E23CE8"/>
    <w:rsid w:val="00E44E01"/>
    <w:rsid w:val="00E52223"/>
    <w:rsid w:val="00E56506"/>
    <w:rsid w:val="00E5729D"/>
    <w:rsid w:val="00E575B4"/>
    <w:rsid w:val="00E6397D"/>
    <w:rsid w:val="00E63E4F"/>
    <w:rsid w:val="00E65E6C"/>
    <w:rsid w:val="00E671F0"/>
    <w:rsid w:val="00E6760F"/>
    <w:rsid w:val="00E73B20"/>
    <w:rsid w:val="00E74791"/>
    <w:rsid w:val="00E747C3"/>
    <w:rsid w:val="00E77DAB"/>
    <w:rsid w:val="00E81444"/>
    <w:rsid w:val="00E81FC7"/>
    <w:rsid w:val="00E8340A"/>
    <w:rsid w:val="00E872D9"/>
    <w:rsid w:val="00E93462"/>
    <w:rsid w:val="00EA0B5E"/>
    <w:rsid w:val="00EA2CB9"/>
    <w:rsid w:val="00EA597C"/>
    <w:rsid w:val="00EB0075"/>
    <w:rsid w:val="00EB1FCD"/>
    <w:rsid w:val="00EC0239"/>
    <w:rsid w:val="00EC6FFB"/>
    <w:rsid w:val="00ED4078"/>
    <w:rsid w:val="00ED4E0B"/>
    <w:rsid w:val="00EE5631"/>
    <w:rsid w:val="00EF52C2"/>
    <w:rsid w:val="00F01347"/>
    <w:rsid w:val="00F04BBC"/>
    <w:rsid w:val="00F04CE4"/>
    <w:rsid w:val="00F143C5"/>
    <w:rsid w:val="00F23D99"/>
    <w:rsid w:val="00F26F1A"/>
    <w:rsid w:val="00F31436"/>
    <w:rsid w:val="00F352BE"/>
    <w:rsid w:val="00F352E4"/>
    <w:rsid w:val="00F37C49"/>
    <w:rsid w:val="00F4134F"/>
    <w:rsid w:val="00F41B7F"/>
    <w:rsid w:val="00F46321"/>
    <w:rsid w:val="00F50186"/>
    <w:rsid w:val="00F6193F"/>
    <w:rsid w:val="00F62BD7"/>
    <w:rsid w:val="00F64E29"/>
    <w:rsid w:val="00F76427"/>
    <w:rsid w:val="00F77C0B"/>
    <w:rsid w:val="00F82E35"/>
    <w:rsid w:val="00F835BA"/>
    <w:rsid w:val="00F919B3"/>
    <w:rsid w:val="00F92084"/>
    <w:rsid w:val="00FB5F05"/>
    <w:rsid w:val="00FB74F1"/>
    <w:rsid w:val="00FC5132"/>
    <w:rsid w:val="00FC74B3"/>
    <w:rsid w:val="00FD6977"/>
    <w:rsid w:val="00FE40FA"/>
    <w:rsid w:val="00FE46DB"/>
    <w:rsid w:val="00FE6600"/>
    <w:rsid w:val="00FF1E59"/>
    <w:rsid w:val="00FF2686"/>
    <w:rsid w:val="00FF27B3"/>
    <w:rsid w:val="00FF5708"/>
    <w:rsid w:val="00FF5C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9C48AE"/>
  <w15:docId w15:val="{64190418-DB24-4CD5-82AE-85484BFE5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6949"/>
    <w:pPr>
      <w:spacing w:after="0" w:line="240" w:lineRule="auto"/>
    </w:pPr>
    <w:rPr>
      <w:rFonts w:ascii="Calibri" w:hAnsi="Calibri" w:cs="Calibri"/>
    </w:rPr>
  </w:style>
  <w:style w:type="paragraph" w:styleId="Heading3">
    <w:name w:val="heading 3"/>
    <w:basedOn w:val="Normal"/>
    <w:next w:val="Normal"/>
    <w:link w:val="Heading3Char"/>
    <w:uiPriority w:val="9"/>
    <w:unhideWhenUsed/>
    <w:qFormat/>
    <w:rsid w:val="00A25302"/>
    <w:pPr>
      <w:keepNext/>
      <w:keepLines/>
      <w:spacing w:after="120"/>
      <w:outlineLvl w:val="2"/>
    </w:pPr>
    <w:rPr>
      <w:rFonts w:ascii="Times New Roman" w:eastAsiaTheme="majorEastAsia" w:hAnsi="Times New Roman" w:cstheme="majorBidi"/>
      <w:b/>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112B"/>
    <w:pPr>
      <w:tabs>
        <w:tab w:val="center" w:pos="4680"/>
        <w:tab w:val="right" w:pos="9360"/>
      </w:tabs>
    </w:pPr>
  </w:style>
  <w:style w:type="character" w:customStyle="1" w:styleId="HeaderChar">
    <w:name w:val="Header Char"/>
    <w:basedOn w:val="DefaultParagraphFont"/>
    <w:link w:val="Header"/>
    <w:uiPriority w:val="99"/>
    <w:rsid w:val="008C112B"/>
  </w:style>
  <w:style w:type="paragraph" w:styleId="Footer">
    <w:name w:val="footer"/>
    <w:basedOn w:val="Normal"/>
    <w:link w:val="FooterChar"/>
    <w:uiPriority w:val="99"/>
    <w:unhideWhenUsed/>
    <w:rsid w:val="008C112B"/>
    <w:pPr>
      <w:tabs>
        <w:tab w:val="center" w:pos="4680"/>
        <w:tab w:val="right" w:pos="9360"/>
      </w:tabs>
    </w:pPr>
  </w:style>
  <w:style w:type="character" w:customStyle="1" w:styleId="FooterChar">
    <w:name w:val="Footer Char"/>
    <w:basedOn w:val="DefaultParagraphFont"/>
    <w:link w:val="Footer"/>
    <w:uiPriority w:val="99"/>
    <w:rsid w:val="008C112B"/>
  </w:style>
  <w:style w:type="character" w:styleId="Hyperlink">
    <w:name w:val="Hyperlink"/>
    <w:basedOn w:val="DefaultParagraphFont"/>
    <w:uiPriority w:val="99"/>
    <w:unhideWhenUsed/>
    <w:rsid w:val="008C112B"/>
    <w:rPr>
      <w:color w:val="0000FF" w:themeColor="hyperlink"/>
      <w:u w:val="single"/>
    </w:rPr>
  </w:style>
  <w:style w:type="paragraph" w:styleId="BalloonText">
    <w:name w:val="Balloon Text"/>
    <w:basedOn w:val="Normal"/>
    <w:link w:val="BalloonTextChar"/>
    <w:uiPriority w:val="99"/>
    <w:semiHidden/>
    <w:unhideWhenUsed/>
    <w:rsid w:val="00E81FC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1FC7"/>
    <w:rPr>
      <w:rFonts w:ascii="Segoe UI" w:hAnsi="Segoe UI" w:cs="Segoe UI"/>
      <w:sz w:val="18"/>
      <w:szCs w:val="18"/>
    </w:rPr>
  </w:style>
  <w:style w:type="paragraph" w:styleId="ListParagraph">
    <w:name w:val="List Paragraph"/>
    <w:basedOn w:val="Normal"/>
    <w:uiPriority w:val="34"/>
    <w:qFormat/>
    <w:rsid w:val="005C1A0D"/>
    <w:pPr>
      <w:spacing w:after="200" w:line="276" w:lineRule="auto"/>
      <w:ind w:left="720"/>
      <w:contextualSpacing/>
    </w:pPr>
  </w:style>
  <w:style w:type="paragraph" w:styleId="NoSpacing">
    <w:name w:val="No Spacing"/>
    <w:uiPriority w:val="1"/>
    <w:qFormat/>
    <w:rsid w:val="00CC16E2"/>
    <w:pPr>
      <w:spacing w:after="0" w:line="240" w:lineRule="auto"/>
    </w:pPr>
  </w:style>
  <w:style w:type="character" w:customStyle="1" w:styleId="UnresolvedMention1">
    <w:name w:val="Unresolved Mention1"/>
    <w:basedOn w:val="DefaultParagraphFont"/>
    <w:uiPriority w:val="99"/>
    <w:semiHidden/>
    <w:unhideWhenUsed/>
    <w:rsid w:val="000F06C8"/>
    <w:rPr>
      <w:color w:val="605E5C"/>
      <w:shd w:val="clear" w:color="auto" w:fill="E1DFDD"/>
    </w:rPr>
  </w:style>
  <w:style w:type="character" w:styleId="UnresolvedMention">
    <w:name w:val="Unresolved Mention"/>
    <w:basedOn w:val="DefaultParagraphFont"/>
    <w:uiPriority w:val="99"/>
    <w:semiHidden/>
    <w:unhideWhenUsed/>
    <w:rsid w:val="00B12ABF"/>
    <w:rPr>
      <w:color w:val="605E5C"/>
      <w:shd w:val="clear" w:color="auto" w:fill="E1DFDD"/>
    </w:rPr>
  </w:style>
  <w:style w:type="paragraph" w:styleId="E-mailSignature">
    <w:name w:val="E-mail Signature"/>
    <w:basedOn w:val="Normal"/>
    <w:link w:val="E-mailSignatureChar"/>
    <w:uiPriority w:val="99"/>
    <w:semiHidden/>
    <w:unhideWhenUsed/>
    <w:rsid w:val="00B12ABF"/>
    <w:rPr>
      <w:rFonts w:asciiTheme="minorHAnsi" w:eastAsiaTheme="minorEastAsia" w:hAnsiTheme="minorHAnsi" w:cstheme="minorBidi"/>
    </w:rPr>
  </w:style>
  <w:style w:type="character" w:customStyle="1" w:styleId="E-mailSignatureChar">
    <w:name w:val="E-mail Signature Char"/>
    <w:basedOn w:val="DefaultParagraphFont"/>
    <w:link w:val="E-mailSignature"/>
    <w:uiPriority w:val="99"/>
    <w:semiHidden/>
    <w:rsid w:val="00B12ABF"/>
    <w:rPr>
      <w:rFonts w:eastAsiaTheme="minorEastAsia"/>
    </w:rPr>
  </w:style>
  <w:style w:type="paragraph" w:styleId="NormalWeb">
    <w:name w:val="Normal (Web)"/>
    <w:basedOn w:val="Normal"/>
    <w:uiPriority w:val="99"/>
    <w:unhideWhenUsed/>
    <w:rsid w:val="00675D03"/>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675D03"/>
    <w:rPr>
      <w:b/>
      <w:bCs/>
    </w:rPr>
  </w:style>
  <w:style w:type="paragraph" w:styleId="BodyText">
    <w:name w:val="Body Text"/>
    <w:basedOn w:val="Normal"/>
    <w:link w:val="BodyTextChar"/>
    <w:rsid w:val="009564E3"/>
    <w:pPr>
      <w:keepLines/>
      <w:tabs>
        <w:tab w:val="left" w:pos="-720"/>
      </w:tabs>
      <w:spacing w:after="120"/>
    </w:pPr>
    <w:rPr>
      <w:rFonts w:ascii="Times New Roman" w:eastAsia="Times New Roman" w:hAnsi="Times New Roman" w:cs="Times New Roman"/>
      <w:color w:val="000000"/>
      <w:szCs w:val="20"/>
    </w:rPr>
  </w:style>
  <w:style w:type="character" w:customStyle="1" w:styleId="BodyTextChar">
    <w:name w:val="Body Text Char"/>
    <w:basedOn w:val="DefaultParagraphFont"/>
    <w:link w:val="BodyText"/>
    <w:rsid w:val="009564E3"/>
    <w:rPr>
      <w:rFonts w:ascii="Times New Roman" w:eastAsia="Times New Roman" w:hAnsi="Times New Roman" w:cs="Times New Roman"/>
      <w:color w:val="000000"/>
      <w:szCs w:val="20"/>
    </w:rPr>
  </w:style>
  <w:style w:type="paragraph" w:styleId="ListBullet">
    <w:name w:val="List Bullet"/>
    <w:basedOn w:val="Normal"/>
    <w:uiPriority w:val="99"/>
    <w:unhideWhenUsed/>
    <w:rsid w:val="00A25302"/>
    <w:pPr>
      <w:numPr>
        <w:numId w:val="7"/>
      </w:numPr>
      <w:tabs>
        <w:tab w:val="clear" w:pos="360"/>
      </w:tabs>
      <w:spacing w:after="120"/>
    </w:pPr>
    <w:rPr>
      <w:rFonts w:ascii="Times New Roman" w:hAnsi="Times New Roman" w:cstheme="minorBidi"/>
    </w:rPr>
  </w:style>
  <w:style w:type="paragraph" w:styleId="ListBullet2">
    <w:name w:val="List Bullet 2"/>
    <w:basedOn w:val="Normal"/>
    <w:uiPriority w:val="99"/>
    <w:unhideWhenUsed/>
    <w:rsid w:val="00A25302"/>
    <w:pPr>
      <w:numPr>
        <w:numId w:val="8"/>
      </w:numPr>
      <w:spacing w:after="120"/>
      <w:contextualSpacing/>
    </w:pPr>
    <w:rPr>
      <w:rFonts w:ascii="Times New Roman" w:hAnsi="Times New Roman" w:cstheme="minorBidi"/>
    </w:rPr>
  </w:style>
  <w:style w:type="character" w:customStyle="1" w:styleId="Heading3Char">
    <w:name w:val="Heading 3 Char"/>
    <w:basedOn w:val="DefaultParagraphFont"/>
    <w:link w:val="Heading3"/>
    <w:uiPriority w:val="9"/>
    <w:rsid w:val="00A25302"/>
    <w:rPr>
      <w:rFonts w:ascii="Times New Roman" w:eastAsiaTheme="majorEastAsia" w:hAnsi="Times New Roman" w:cstheme="majorBidi"/>
      <w:b/>
      <w:szCs w:val="24"/>
      <w:u w:val="single"/>
    </w:rPr>
  </w:style>
  <w:style w:type="table" w:styleId="TableGrid">
    <w:name w:val="Table Grid"/>
    <w:basedOn w:val="TableNormal"/>
    <w:uiPriority w:val="59"/>
    <w:rsid w:val="00A253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uiPriority w:val="99"/>
    <w:unhideWhenUsed/>
    <w:rsid w:val="00A25302"/>
    <w:pPr>
      <w:numPr>
        <w:numId w:val="12"/>
      </w:numPr>
      <w:tabs>
        <w:tab w:val="clear" w:pos="360"/>
      </w:tabs>
      <w:spacing w:after="120"/>
      <w:ind w:left="0" w:firstLine="0"/>
    </w:pPr>
    <w:rPr>
      <w:rFonts w:ascii="Times New Roman" w:hAnsi="Times New Roman"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921086">
      <w:bodyDiv w:val="1"/>
      <w:marLeft w:val="0"/>
      <w:marRight w:val="0"/>
      <w:marTop w:val="0"/>
      <w:marBottom w:val="0"/>
      <w:divBdr>
        <w:top w:val="none" w:sz="0" w:space="0" w:color="auto"/>
        <w:left w:val="none" w:sz="0" w:space="0" w:color="auto"/>
        <w:bottom w:val="none" w:sz="0" w:space="0" w:color="auto"/>
        <w:right w:val="none" w:sz="0" w:space="0" w:color="auto"/>
      </w:divBdr>
    </w:div>
    <w:div w:id="1013383982">
      <w:bodyDiv w:val="1"/>
      <w:marLeft w:val="0"/>
      <w:marRight w:val="0"/>
      <w:marTop w:val="0"/>
      <w:marBottom w:val="0"/>
      <w:divBdr>
        <w:top w:val="none" w:sz="0" w:space="0" w:color="auto"/>
        <w:left w:val="none" w:sz="0" w:space="0" w:color="auto"/>
        <w:bottom w:val="none" w:sz="0" w:space="0" w:color="auto"/>
        <w:right w:val="none" w:sz="0" w:space="0" w:color="auto"/>
      </w:divBdr>
    </w:div>
    <w:div w:id="1068770590">
      <w:bodyDiv w:val="1"/>
      <w:marLeft w:val="0"/>
      <w:marRight w:val="0"/>
      <w:marTop w:val="0"/>
      <w:marBottom w:val="0"/>
      <w:divBdr>
        <w:top w:val="none" w:sz="0" w:space="0" w:color="auto"/>
        <w:left w:val="none" w:sz="0" w:space="0" w:color="auto"/>
        <w:bottom w:val="none" w:sz="0" w:space="0" w:color="auto"/>
        <w:right w:val="none" w:sz="0" w:space="0" w:color="auto"/>
      </w:divBdr>
    </w:div>
    <w:div w:id="1307081867">
      <w:bodyDiv w:val="1"/>
      <w:marLeft w:val="0"/>
      <w:marRight w:val="0"/>
      <w:marTop w:val="0"/>
      <w:marBottom w:val="0"/>
      <w:divBdr>
        <w:top w:val="none" w:sz="0" w:space="0" w:color="auto"/>
        <w:left w:val="none" w:sz="0" w:space="0" w:color="auto"/>
        <w:bottom w:val="none" w:sz="0" w:space="0" w:color="auto"/>
        <w:right w:val="none" w:sz="0" w:space="0" w:color="auto"/>
      </w:divBdr>
    </w:div>
    <w:div w:id="1538853670">
      <w:bodyDiv w:val="1"/>
      <w:marLeft w:val="0"/>
      <w:marRight w:val="0"/>
      <w:marTop w:val="0"/>
      <w:marBottom w:val="0"/>
      <w:divBdr>
        <w:top w:val="none" w:sz="0" w:space="0" w:color="auto"/>
        <w:left w:val="none" w:sz="0" w:space="0" w:color="auto"/>
        <w:bottom w:val="none" w:sz="0" w:space="0" w:color="auto"/>
        <w:right w:val="none" w:sz="0" w:space="0" w:color="auto"/>
      </w:divBdr>
    </w:div>
    <w:div w:id="1712147113">
      <w:bodyDiv w:val="1"/>
      <w:marLeft w:val="0"/>
      <w:marRight w:val="0"/>
      <w:marTop w:val="0"/>
      <w:marBottom w:val="0"/>
      <w:divBdr>
        <w:top w:val="none" w:sz="0" w:space="0" w:color="auto"/>
        <w:left w:val="none" w:sz="0" w:space="0" w:color="auto"/>
        <w:bottom w:val="none" w:sz="0" w:space="0" w:color="auto"/>
        <w:right w:val="none" w:sz="0" w:space="0" w:color="auto"/>
      </w:divBdr>
    </w:div>
    <w:div w:id="1892183264">
      <w:bodyDiv w:val="1"/>
      <w:marLeft w:val="0"/>
      <w:marRight w:val="0"/>
      <w:marTop w:val="0"/>
      <w:marBottom w:val="0"/>
      <w:divBdr>
        <w:top w:val="none" w:sz="0" w:space="0" w:color="auto"/>
        <w:left w:val="none" w:sz="0" w:space="0" w:color="auto"/>
        <w:bottom w:val="none" w:sz="0" w:space="0" w:color="auto"/>
        <w:right w:val="none" w:sz="0" w:space="0" w:color="auto"/>
      </w:divBdr>
    </w:div>
    <w:div w:id="21050301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Jessica-brittain@ehai.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3" Type="http://schemas.openxmlformats.org/officeDocument/2006/relationships/hyperlink" Target="http://www.ehai.org" TargetMode="External"/><Relationship Id="rId2" Type="http://schemas.openxmlformats.org/officeDocument/2006/relationships/hyperlink" Target="http://www.ehai.org"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ECB51D-6825-499C-9FCD-FB5971B8D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2822</Words>
  <Characters>14763</Characters>
  <Application>Microsoft Office Word</Application>
  <DocSecurity>4</DocSecurity>
  <Lines>671</Lines>
  <Paragraphs>439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Cordell Price</dc:creator>
  <cp:keywords/>
  <dc:description/>
  <cp:lastModifiedBy>Erik Mathavan</cp:lastModifiedBy>
  <cp:revision>2</cp:revision>
  <cp:lastPrinted>2025-03-14T12:49:00Z</cp:lastPrinted>
  <dcterms:created xsi:type="dcterms:W3CDTF">2026-05-07T17:22:00Z</dcterms:created>
  <dcterms:modified xsi:type="dcterms:W3CDTF">2026-05-07T17:22:00Z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4cee621e92ec555729374d6034305d315a91fdf3b8b60f4aa24425732a17cc55</vt:lpwstr>
  </property>
</Properties>
</file>