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96A335" w14:textId="77777777" w:rsidR="00981802" w:rsidRDefault="00981802" w:rsidP="00981802">
      <w:pPr>
        <w:jc w:val="right"/>
      </w:pPr>
    </w:p>
    <w:p w14:paraId="2534EC1D" w14:textId="77777777" w:rsidR="008E5EE7" w:rsidRDefault="008E5EE7" w:rsidP="008E5EE7">
      <w:pPr>
        <w:jc w:val="center"/>
        <w:rPr>
          <w:b/>
          <w:sz w:val="72"/>
          <w:szCs w:val="72"/>
        </w:rPr>
      </w:pPr>
    </w:p>
    <w:p w14:paraId="6CC09189" w14:textId="77777777" w:rsidR="008E5EE7" w:rsidRDefault="008E5EE7" w:rsidP="008E5EE7">
      <w:pPr>
        <w:jc w:val="center"/>
        <w:rPr>
          <w:b/>
          <w:sz w:val="72"/>
          <w:szCs w:val="72"/>
        </w:rPr>
      </w:pPr>
    </w:p>
    <w:p w14:paraId="329C2517" w14:textId="77777777" w:rsidR="008E5EE7" w:rsidRDefault="008E5EE7" w:rsidP="008E5EE7">
      <w:pPr>
        <w:jc w:val="center"/>
        <w:rPr>
          <w:b/>
          <w:sz w:val="72"/>
          <w:szCs w:val="72"/>
        </w:rPr>
      </w:pPr>
    </w:p>
    <w:p w14:paraId="2B47A19F" w14:textId="77777777" w:rsidR="008E5EE7" w:rsidRPr="003204FB" w:rsidRDefault="008E5EE7" w:rsidP="008E5EE7">
      <w:pPr>
        <w:jc w:val="center"/>
        <w:rPr>
          <w:b/>
          <w:sz w:val="72"/>
          <w:szCs w:val="72"/>
        </w:rPr>
      </w:pPr>
    </w:p>
    <w:p w14:paraId="7A52E3A8" w14:textId="77777777" w:rsidR="008E5EE7" w:rsidRPr="003204FB" w:rsidRDefault="008E5EE7" w:rsidP="008E5EE7">
      <w:pPr>
        <w:jc w:val="center"/>
        <w:rPr>
          <w:b/>
          <w:sz w:val="72"/>
          <w:szCs w:val="72"/>
        </w:rPr>
      </w:pPr>
      <w:r w:rsidRPr="003204FB">
        <w:rPr>
          <w:b/>
          <w:sz w:val="72"/>
          <w:szCs w:val="72"/>
        </w:rPr>
        <w:t>NOTAS A LOS ESTADOS FINANCIEROS</w:t>
      </w:r>
    </w:p>
    <w:p w14:paraId="58F49D0A" w14:textId="77777777" w:rsidR="008E5EE7" w:rsidRPr="003204FB" w:rsidRDefault="008E5EE7" w:rsidP="008E5EE7">
      <w:pPr>
        <w:jc w:val="center"/>
        <w:rPr>
          <w:b/>
          <w:sz w:val="72"/>
          <w:szCs w:val="72"/>
        </w:rPr>
      </w:pPr>
    </w:p>
    <w:p w14:paraId="3B396FF6" w14:textId="64EBCB5E" w:rsidR="008E5EE7" w:rsidRPr="003204FB" w:rsidRDefault="008E5EE7" w:rsidP="008E5EE7">
      <w:pPr>
        <w:jc w:val="center"/>
        <w:rPr>
          <w:b/>
          <w:sz w:val="72"/>
          <w:szCs w:val="72"/>
        </w:rPr>
      </w:pPr>
      <w:r>
        <w:rPr>
          <w:b/>
          <w:sz w:val="72"/>
          <w:szCs w:val="72"/>
        </w:rPr>
        <w:t>JUNIO 2016</w:t>
      </w:r>
    </w:p>
    <w:p w14:paraId="2588F65A" w14:textId="77777777" w:rsidR="008E5EE7" w:rsidRPr="003204FB" w:rsidRDefault="008E5EE7" w:rsidP="008E5EE7">
      <w:pPr>
        <w:jc w:val="center"/>
        <w:rPr>
          <w:b/>
          <w:sz w:val="72"/>
          <w:szCs w:val="72"/>
        </w:rPr>
      </w:pPr>
    </w:p>
    <w:p w14:paraId="125FA733" w14:textId="77777777" w:rsidR="008E5EE7" w:rsidRPr="003204FB" w:rsidRDefault="008E5EE7" w:rsidP="008E5EE7">
      <w:pPr>
        <w:jc w:val="center"/>
        <w:rPr>
          <w:b/>
          <w:sz w:val="72"/>
          <w:szCs w:val="72"/>
        </w:rPr>
      </w:pPr>
    </w:p>
    <w:p w14:paraId="7A9E1475" w14:textId="77777777" w:rsidR="008E5EE7" w:rsidRPr="003204FB" w:rsidRDefault="008E5EE7" w:rsidP="008E5EE7">
      <w:pPr>
        <w:rPr>
          <w:b/>
          <w:sz w:val="72"/>
          <w:szCs w:val="72"/>
        </w:rPr>
      </w:pPr>
    </w:p>
    <w:p w14:paraId="1D83D0E8" w14:textId="77777777" w:rsidR="008E5EE7" w:rsidRPr="003204FB" w:rsidRDefault="008E5EE7" w:rsidP="008E5EE7">
      <w:pPr>
        <w:rPr>
          <w:b/>
          <w:sz w:val="72"/>
          <w:szCs w:val="72"/>
        </w:rPr>
      </w:pPr>
    </w:p>
    <w:p w14:paraId="64F20642" w14:textId="77777777" w:rsidR="008E5EE7" w:rsidRPr="003204FB" w:rsidRDefault="008E5EE7" w:rsidP="008E5EE7">
      <w:pPr>
        <w:rPr>
          <w:b/>
          <w:sz w:val="72"/>
          <w:szCs w:val="72"/>
        </w:rPr>
      </w:pPr>
    </w:p>
    <w:p w14:paraId="33E6F1BC" w14:textId="77777777" w:rsidR="008E5EE7" w:rsidRPr="003204FB" w:rsidRDefault="008E5EE7" w:rsidP="008E5EE7">
      <w:pPr>
        <w:rPr>
          <w:b/>
          <w:sz w:val="72"/>
          <w:szCs w:val="72"/>
        </w:rPr>
      </w:pPr>
    </w:p>
    <w:p w14:paraId="3DD49862" w14:textId="77777777" w:rsidR="008E5EE7" w:rsidRPr="003204FB" w:rsidRDefault="008E5EE7" w:rsidP="008E5EE7">
      <w:pPr>
        <w:jc w:val="center"/>
        <w:rPr>
          <w:b/>
        </w:rPr>
      </w:pPr>
    </w:p>
    <w:p w14:paraId="1FE6AE56" w14:textId="40220312" w:rsidR="008E5EE7" w:rsidRPr="003204FB" w:rsidRDefault="008E5EE7" w:rsidP="008E5EE7">
      <w:pPr>
        <w:jc w:val="center"/>
        <w:rPr>
          <w:b/>
          <w:u w:val="single"/>
        </w:rPr>
      </w:pPr>
      <w:r>
        <w:rPr>
          <w:b/>
          <w:u w:val="single"/>
        </w:rPr>
        <w:t>NOTAS DE GESTIÓ</w:t>
      </w:r>
      <w:r w:rsidRPr="003204FB">
        <w:rPr>
          <w:b/>
          <w:u w:val="single"/>
        </w:rPr>
        <w:t>N ADMINISTRATIVA</w:t>
      </w:r>
    </w:p>
    <w:p w14:paraId="6FBADEB3" w14:textId="3B122A99" w:rsidR="008E5EE7" w:rsidRPr="003204FB" w:rsidRDefault="008E5EE7" w:rsidP="008E5EE7">
      <w:pPr>
        <w:jc w:val="center"/>
        <w:rPr>
          <w:b/>
          <w:u w:val="single"/>
        </w:rPr>
      </w:pPr>
      <w:r>
        <w:rPr>
          <w:b/>
          <w:u w:val="single"/>
        </w:rPr>
        <w:t>AL 30 DE JUNIO DEL 2016</w:t>
      </w:r>
    </w:p>
    <w:p w14:paraId="6EFE617A" w14:textId="77777777" w:rsidR="008E5EE7" w:rsidRPr="003204FB" w:rsidRDefault="008E5EE7" w:rsidP="008E5EE7">
      <w:pPr>
        <w:jc w:val="center"/>
        <w:rPr>
          <w:b/>
        </w:rPr>
      </w:pPr>
    </w:p>
    <w:p w14:paraId="2FEE6741" w14:textId="77777777" w:rsidR="008E5EE7" w:rsidRPr="003204FB" w:rsidRDefault="008E5EE7" w:rsidP="008E5EE7">
      <w:pPr>
        <w:jc w:val="center"/>
      </w:pPr>
    </w:p>
    <w:p w14:paraId="67FBEBAC" w14:textId="77777777" w:rsidR="008E5EE7" w:rsidRPr="003204FB" w:rsidRDefault="008E5EE7" w:rsidP="008E5EE7">
      <w:pPr>
        <w:jc w:val="center"/>
      </w:pPr>
    </w:p>
    <w:p w14:paraId="468D1521" w14:textId="77777777" w:rsidR="008E5EE7" w:rsidRPr="003204FB" w:rsidRDefault="008E5EE7" w:rsidP="008E5EE7">
      <w:pPr>
        <w:jc w:val="both"/>
        <w:rPr>
          <w:b/>
        </w:rPr>
      </w:pPr>
      <w:r w:rsidRPr="003204FB">
        <w:rPr>
          <w:b/>
        </w:rPr>
        <w:t>1.-INTRODUCCIÓN:</w:t>
      </w:r>
    </w:p>
    <w:p w14:paraId="2D705F31" w14:textId="77777777" w:rsidR="008E5EE7" w:rsidRPr="003204FB" w:rsidRDefault="008E5EE7" w:rsidP="008E5EE7">
      <w:pPr>
        <w:jc w:val="both"/>
        <w:rPr>
          <w:b/>
        </w:rPr>
      </w:pPr>
    </w:p>
    <w:p w14:paraId="4B00AA39" w14:textId="77777777" w:rsidR="008E5EE7" w:rsidRPr="003204FB" w:rsidRDefault="008E5EE7" w:rsidP="008E5EE7">
      <w:pPr>
        <w:ind w:left="360"/>
        <w:jc w:val="both"/>
      </w:pPr>
    </w:p>
    <w:p w14:paraId="738F3B39" w14:textId="77777777" w:rsidR="008E5EE7" w:rsidRPr="003204FB" w:rsidRDefault="008E5EE7" w:rsidP="008E5EE7">
      <w:pPr>
        <w:jc w:val="both"/>
      </w:pPr>
      <w:r w:rsidRPr="003204FB">
        <w:t>La elaboración y presentación de los estados financieros, así como sus notas respectivas que se anexan tienen como objetivo fundamental es la revelación del contexto y de los aspectos económicos-financieros que influyeron en los datos y cifras generadas por la CAPAMI de acuerdo a sus facultades que le confiere las leyes que aplica, así como los procedimientos autorizados.</w:t>
      </w:r>
    </w:p>
    <w:p w14:paraId="58DFF6D6" w14:textId="77777777" w:rsidR="008E5EE7" w:rsidRPr="003204FB" w:rsidRDefault="008E5EE7" w:rsidP="008E5EE7">
      <w:pPr>
        <w:ind w:left="360"/>
        <w:jc w:val="both"/>
      </w:pPr>
    </w:p>
    <w:p w14:paraId="230D56C5" w14:textId="77777777" w:rsidR="008E5EE7" w:rsidRPr="003204FB" w:rsidRDefault="008E5EE7" w:rsidP="008E5EE7">
      <w:pPr>
        <w:tabs>
          <w:tab w:val="left" w:pos="5891"/>
        </w:tabs>
        <w:jc w:val="both"/>
      </w:pPr>
      <w:r w:rsidRPr="003204FB">
        <w:tab/>
      </w:r>
    </w:p>
    <w:p w14:paraId="51C6940A" w14:textId="77777777" w:rsidR="008E5EE7" w:rsidRPr="003204FB" w:rsidRDefault="008E5EE7" w:rsidP="008E5EE7">
      <w:pPr>
        <w:jc w:val="both"/>
        <w:rPr>
          <w:b/>
        </w:rPr>
      </w:pPr>
      <w:r w:rsidRPr="003204FB">
        <w:rPr>
          <w:b/>
        </w:rPr>
        <w:t>2.-PANORAMA ECONÓMICO Y FINANCIERO:</w:t>
      </w:r>
    </w:p>
    <w:p w14:paraId="4A2A209E" w14:textId="77777777" w:rsidR="008E5EE7" w:rsidRPr="003204FB" w:rsidRDefault="008E5EE7" w:rsidP="008E5EE7">
      <w:pPr>
        <w:jc w:val="both"/>
      </w:pPr>
    </w:p>
    <w:p w14:paraId="4D323732" w14:textId="77777777" w:rsidR="008E5EE7" w:rsidRPr="003204FB" w:rsidRDefault="008E5EE7" w:rsidP="008E5EE7">
      <w:pPr>
        <w:jc w:val="both"/>
      </w:pPr>
      <w:r w:rsidRPr="003204FB">
        <w:t>Las principales fuentes de financiamiento que tiene el Organismo son de ingresos propios obtenidos por la prestación de servicios, el presupuesto de ingresos y egresos es aprobado por el cabildo, incluye las partidas necesarias para cubrir los gastos del ente, dicho presupuesto es ejercido y administrado por la CAPAMI.</w:t>
      </w:r>
    </w:p>
    <w:p w14:paraId="1A7C654A" w14:textId="77777777" w:rsidR="008E5EE7" w:rsidRPr="003204FB" w:rsidRDefault="008E5EE7" w:rsidP="008E5EE7">
      <w:pPr>
        <w:jc w:val="both"/>
      </w:pPr>
    </w:p>
    <w:p w14:paraId="31467F7B" w14:textId="77777777" w:rsidR="008E5EE7" w:rsidRPr="003204FB" w:rsidRDefault="008E5EE7" w:rsidP="008E5EE7">
      <w:pPr>
        <w:jc w:val="both"/>
      </w:pPr>
    </w:p>
    <w:p w14:paraId="789562FA" w14:textId="77777777" w:rsidR="008E5EE7" w:rsidRPr="003204FB" w:rsidRDefault="008E5EE7" w:rsidP="008E5EE7">
      <w:pPr>
        <w:jc w:val="both"/>
        <w:rPr>
          <w:b/>
        </w:rPr>
      </w:pPr>
      <w:r w:rsidRPr="003204FB">
        <w:rPr>
          <w:b/>
        </w:rPr>
        <w:t>3.- AUTORIZACIÓN E HISTORIA</w:t>
      </w:r>
    </w:p>
    <w:p w14:paraId="16031419" w14:textId="77777777" w:rsidR="008E5EE7" w:rsidRPr="003204FB" w:rsidRDefault="008E5EE7" w:rsidP="008E5EE7">
      <w:pPr>
        <w:jc w:val="both"/>
        <w:rPr>
          <w:b/>
        </w:rPr>
      </w:pPr>
    </w:p>
    <w:p w14:paraId="0F26BF8D" w14:textId="77777777" w:rsidR="008E5EE7" w:rsidRPr="003204FB" w:rsidRDefault="008E5EE7" w:rsidP="008E5EE7">
      <w:pPr>
        <w:jc w:val="both"/>
      </w:pPr>
      <w:r w:rsidRPr="003204FB">
        <w:t>Conforme al acuerdo celebrado el 12 de Enero del 2009 se aprueba la creación del organismo operador municipal, denominado “ Comisión de Agua Potable y Alcantarillado del Municipio de Iguala “ por lo tanto queda derogado el decreto del periódico oficial del gobierno del Estado de Guerrero publicado el 28 de Mayo de 1991, el H. Congreso Local autoriza la constitución del organismo público descentralizado del ayuntamiento de Iguala de la independencia con personalidad jurídica y patrimonios propios, con domicilio en la ciudad de Iguala de la Independencia, pudiendo tener oficinas regionales conforme a sus necesidades propias y a su presupuesto.</w:t>
      </w:r>
    </w:p>
    <w:p w14:paraId="5C8F4E1A" w14:textId="77777777" w:rsidR="008E5EE7" w:rsidRPr="003204FB" w:rsidRDefault="008E5EE7" w:rsidP="008E5EE7">
      <w:pPr>
        <w:ind w:left="360"/>
        <w:jc w:val="both"/>
      </w:pPr>
    </w:p>
    <w:p w14:paraId="00B41909" w14:textId="77777777" w:rsidR="008E5EE7" w:rsidRPr="003204FB" w:rsidRDefault="008E5EE7" w:rsidP="008E5EE7">
      <w:pPr>
        <w:jc w:val="both"/>
        <w:rPr>
          <w:b/>
        </w:rPr>
      </w:pPr>
    </w:p>
    <w:p w14:paraId="18311CBA" w14:textId="77777777" w:rsidR="008E5EE7" w:rsidRPr="003204FB" w:rsidRDefault="008E5EE7" w:rsidP="008E5EE7">
      <w:pPr>
        <w:jc w:val="both"/>
      </w:pPr>
    </w:p>
    <w:p w14:paraId="2F27D6BA" w14:textId="77777777" w:rsidR="008E5EE7" w:rsidRPr="003204FB" w:rsidRDefault="008E5EE7" w:rsidP="008E5EE7">
      <w:pPr>
        <w:jc w:val="center"/>
      </w:pPr>
    </w:p>
    <w:p w14:paraId="266563AB" w14:textId="77777777" w:rsidR="008E5EE7" w:rsidRPr="003204FB" w:rsidRDefault="008E5EE7" w:rsidP="008E5EE7">
      <w:pPr>
        <w:jc w:val="both"/>
      </w:pPr>
    </w:p>
    <w:p w14:paraId="1AAD5AE5" w14:textId="77777777" w:rsidR="008E5EE7" w:rsidRPr="003204FB" w:rsidRDefault="008E5EE7" w:rsidP="008E5EE7">
      <w:pPr>
        <w:jc w:val="both"/>
      </w:pPr>
    </w:p>
    <w:p w14:paraId="0784D521" w14:textId="77777777" w:rsidR="008E5EE7" w:rsidRPr="003204FB" w:rsidRDefault="008E5EE7" w:rsidP="008E5EE7">
      <w:pPr>
        <w:jc w:val="both"/>
        <w:rPr>
          <w:b/>
        </w:rPr>
      </w:pPr>
      <w:r w:rsidRPr="003204FB">
        <w:rPr>
          <w:b/>
        </w:rPr>
        <w:t>4.- ORGANIZACIÓN Y OBJETO SOCIAL</w:t>
      </w:r>
    </w:p>
    <w:p w14:paraId="0DF10B3A" w14:textId="77777777" w:rsidR="008E5EE7" w:rsidRPr="003204FB" w:rsidRDefault="008E5EE7" w:rsidP="008E5EE7">
      <w:pPr>
        <w:jc w:val="both"/>
        <w:rPr>
          <w:b/>
        </w:rPr>
      </w:pPr>
    </w:p>
    <w:p w14:paraId="73485CB0" w14:textId="77777777" w:rsidR="008E5EE7" w:rsidRPr="003204FB" w:rsidRDefault="008E5EE7" w:rsidP="008E5EE7">
      <w:pPr>
        <w:jc w:val="both"/>
      </w:pPr>
      <w:r w:rsidRPr="003204FB">
        <w:t>El organismo  cuenta con personalidad jurídica y patrimonio propio, con domicilio en Ignacio Maya s/n, Colonia Centro, Código Postal 40000, siendo sus principales actividades la captación, el tratamiento y el suministro de agua potable, tiene por objeto proporcionar los servicios de agua potable y alcantarillado a toda la localidad, en los términos de los convenios que para este efecto celebre con los representantes de los usuarios y las autoridades correspondientes.</w:t>
      </w:r>
    </w:p>
    <w:p w14:paraId="3A18BF5D" w14:textId="77777777" w:rsidR="008E5EE7" w:rsidRPr="003204FB" w:rsidRDefault="008E5EE7" w:rsidP="008E5EE7">
      <w:pPr>
        <w:jc w:val="both"/>
      </w:pPr>
    </w:p>
    <w:p w14:paraId="627238E9" w14:textId="77777777" w:rsidR="008E5EE7" w:rsidRPr="003204FB" w:rsidRDefault="008E5EE7" w:rsidP="008E5EE7">
      <w:pPr>
        <w:jc w:val="both"/>
        <w:rPr>
          <w:b/>
        </w:rPr>
      </w:pPr>
      <w:r w:rsidRPr="003204FB">
        <w:rPr>
          <w:b/>
        </w:rPr>
        <w:t>5.- BASES DE PREPARACIÓN DE LOS ESTADOS FINANCIEROS</w:t>
      </w:r>
    </w:p>
    <w:p w14:paraId="52FE3296" w14:textId="77777777" w:rsidR="008E5EE7" w:rsidRPr="003204FB" w:rsidRDefault="008E5EE7" w:rsidP="008E5EE7">
      <w:pPr>
        <w:jc w:val="both"/>
        <w:rPr>
          <w:b/>
        </w:rPr>
      </w:pPr>
    </w:p>
    <w:p w14:paraId="7CE78C90" w14:textId="77777777" w:rsidR="008E5EE7" w:rsidRPr="003204FB" w:rsidRDefault="008E5EE7" w:rsidP="008E5EE7">
      <w:pPr>
        <w:jc w:val="both"/>
      </w:pPr>
      <w:r w:rsidRPr="003204FB">
        <w:t>Los saldos de las cuentas que se presentan en el balance general y en el estado de resultados son correctos y se encuentran debidamente soportados con documentación comprobatoria mediante la elaboración de pólizas de ingresos, egresos, diario y transferencia.</w:t>
      </w:r>
    </w:p>
    <w:p w14:paraId="5A087BFA" w14:textId="77777777" w:rsidR="008E5EE7" w:rsidRPr="003204FB" w:rsidRDefault="008E5EE7" w:rsidP="008E5EE7">
      <w:pPr>
        <w:jc w:val="both"/>
      </w:pPr>
    </w:p>
    <w:p w14:paraId="128915D7" w14:textId="77777777" w:rsidR="008E5EE7" w:rsidRPr="003204FB" w:rsidRDefault="008E5EE7" w:rsidP="008E5EE7">
      <w:pPr>
        <w:pStyle w:val="Prrafodelista"/>
        <w:numPr>
          <w:ilvl w:val="0"/>
          <w:numId w:val="10"/>
        </w:numPr>
        <w:jc w:val="both"/>
        <w:rPr>
          <w:b/>
          <w:sz w:val="20"/>
          <w:szCs w:val="20"/>
        </w:rPr>
      </w:pPr>
      <w:r w:rsidRPr="003204FB">
        <w:rPr>
          <w:b/>
          <w:sz w:val="20"/>
          <w:szCs w:val="20"/>
        </w:rPr>
        <w:t>Si se ha observado la normatividad emitida por el CONAC y las disposiciones legales aplicables.</w:t>
      </w:r>
    </w:p>
    <w:p w14:paraId="3017A1CA" w14:textId="77777777" w:rsidR="008E5EE7" w:rsidRPr="003204FB" w:rsidRDefault="008E5EE7" w:rsidP="008E5EE7">
      <w:pPr>
        <w:ind w:left="360"/>
        <w:jc w:val="both"/>
        <w:rPr>
          <w:b/>
          <w:sz w:val="20"/>
          <w:szCs w:val="20"/>
        </w:rPr>
      </w:pPr>
    </w:p>
    <w:p w14:paraId="15A67D34" w14:textId="4508DE2D" w:rsidR="008E5EE7" w:rsidRPr="003204FB" w:rsidRDefault="008E5EE7" w:rsidP="008E5EE7">
      <w:pPr>
        <w:numPr>
          <w:ilvl w:val="0"/>
          <w:numId w:val="9"/>
        </w:numPr>
        <w:spacing w:after="200" w:line="276" w:lineRule="auto"/>
        <w:jc w:val="both"/>
        <w:rPr>
          <w:sz w:val="20"/>
          <w:szCs w:val="20"/>
        </w:rPr>
      </w:pPr>
      <w:r w:rsidRPr="003204FB">
        <w:rPr>
          <w:sz w:val="20"/>
          <w:szCs w:val="20"/>
        </w:rPr>
        <w:t xml:space="preserve"> </w:t>
      </w:r>
      <w:r>
        <w:rPr>
          <w:sz w:val="20"/>
          <w:szCs w:val="20"/>
        </w:rPr>
        <w:t>S</w:t>
      </w:r>
      <w:r w:rsidRPr="003204FB">
        <w:rPr>
          <w:sz w:val="20"/>
          <w:szCs w:val="20"/>
        </w:rPr>
        <w:t>e ha observado toda la normatividad emitida por el CONAC</w:t>
      </w:r>
    </w:p>
    <w:p w14:paraId="2F1DFDEC" w14:textId="77777777" w:rsidR="008E5EE7" w:rsidRPr="003204FB" w:rsidRDefault="008E5EE7" w:rsidP="008E5EE7">
      <w:pPr>
        <w:numPr>
          <w:ilvl w:val="0"/>
          <w:numId w:val="9"/>
        </w:numPr>
        <w:spacing w:after="200" w:line="276" w:lineRule="auto"/>
        <w:jc w:val="both"/>
        <w:rPr>
          <w:sz w:val="20"/>
          <w:szCs w:val="20"/>
        </w:rPr>
      </w:pPr>
      <w:r w:rsidRPr="003204FB">
        <w:rPr>
          <w:sz w:val="20"/>
          <w:szCs w:val="20"/>
        </w:rPr>
        <w:t>La Ley de Ingresos para el Municipio.</w:t>
      </w:r>
    </w:p>
    <w:p w14:paraId="2CA30BE5" w14:textId="77777777" w:rsidR="008E5EE7" w:rsidRPr="003204FB" w:rsidRDefault="008E5EE7" w:rsidP="008E5EE7">
      <w:pPr>
        <w:numPr>
          <w:ilvl w:val="0"/>
          <w:numId w:val="9"/>
        </w:numPr>
        <w:spacing w:after="200" w:line="276" w:lineRule="auto"/>
        <w:jc w:val="both"/>
        <w:rPr>
          <w:sz w:val="20"/>
          <w:szCs w:val="20"/>
        </w:rPr>
      </w:pPr>
      <w:r w:rsidRPr="003204FB">
        <w:rPr>
          <w:sz w:val="20"/>
          <w:szCs w:val="20"/>
        </w:rPr>
        <w:t>Ley de Aguas Nacionales.</w:t>
      </w:r>
    </w:p>
    <w:p w14:paraId="060C1CC6" w14:textId="77777777" w:rsidR="008E5EE7" w:rsidRPr="003204FB" w:rsidRDefault="008E5EE7" w:rsidP="008E5EE7">
      <w:pPr>
        <w:pStyle w:val="Prrafodelista"/>
        <w:numPr>
          <w:ilvl w:val="0"/>
          <w:numId w:val="10"/>
        </w:numPr>
        <w:jc w:val="both"/>
        <w:rPr>
          <w:b/>
          <w:sz w:val="20"/>
          <w:szCs w:val="20"/>
        </w:rPr>
      </w:pPr>
      <w:r w:rsidRPr="003204FB">
        <w:rPr>
          <w:b/>
          <w:sz w:val="20"/>
          <w:szCs w:val="20"/>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9B87D79" w14:textId="77777777" w:rsidR="008E5EE7" w:rsidRDefault="008E5EE7" w:rsidP="008E5EE7">
      <w:pPr>
        <w:pStyle w:val="Prrafodelista"/>
        <w:jc w:val="both"/>
        <w:rPr>
          <w:b/>
          <w:sz w:val="20"/>
          <w:szCs w:val="20"/>
        </w:rPr>
      </w:pPr>
    </w:p>
    <w:p w14:paraId="0040374C" w14:textId="77777777" w:rsidR="008E5EE7" w:rsidRPr="003204FB" w:rsidRDefault="008E5EE7" w:rsidP="008E5EE7">
      <w:pPr>
        <w:pStyle w:val="Prrafodelista"/>
        <w:jc w:val="both"/>
        <w:rPr>
          <w:b/>
          <w:sz w:val="20"/>
          <w:szCs w:val="20"/>
        </w:rPr>
      </w:pPr>
    </w:p>
    <w:p w14:paraId="55B23E82" w14:textId="77777777" w:rsidR="008E5EE7" w:rsidRPr="003204FB" w:rsidRDefault="008E5EE7" w:rsidP="008E5EE7">
      <w:pPr>
        <w:ind w:firstLine="709"/>
        <w:jc w:val="both"/>
        <w:rPr>
          <w:sz w:val="20"/>
          <w:szCs w:val="20"/>
        </w:rPr>
      </w:pPr>
      <w:r w:rsidRPr="003204FB">
        <w:rPr>
          <w:sz w:val="20"/>
          <w:szCs w:val="20"/>
        </w:rPr>
        <w:t>El total de las operaciones están reconocidas a su Costo Histórico</w:t>
      </w:r>
    </w:p>
    <w:p w14:paraId="3214D9DE" w14:textId="77777777" w:rsidR="008E5EE7" w:rsidRPr="003204FB" w:rsidRDefault="008E5EE7" w:rsidP="008E5EE7">
      <w:pPr>
        <w:ind w:firstLine="709"/>
        <w:jc w:val="both"/>
        <w:rPr>
          <w:sz w:val="20"/>
          <w:szCs w:val="20"/>
        </w:rPr>
      </w:pPr>
    </w:p>
    <w:p w14:paraId="64F6EEEA" w14:textId="77777777" w:rsidR="008E5EE7" w:rsidRPr="003204FB" w:rsidRDefault="008E5EE7" w:rsidP="008E5EE7">
      <w:pPr>
        <w:pStyle w:val="Prrafodelista"/>
        <w:numPr>
          <w:ilvl w:val="0"/>
          <w:numId w:val="10"/>
        </w:numPr>
        <w:jc w:val="both"/>
        <w:rPr>
          <w:b/>
          <w:sz w:val="20"/>
          <w:szCs w:val="20"/>
        </w:rPr>
      </w:pPr>
      <w:r w:rsidRPr="003204FB">
        <w:rPr>
          <w:b/>
          <w:sz w:val="20"/>
          <w:szCs w:val="20"/>
        </w:rPr>
        <w:t>Postulados básicos.</w:t>
      </w:r>
    </w:p>
    <w:p w14:paraId="70387BF8" w14:textId="77777777" w:rsidR="008E5EE7" w:rsidRPr="003204FB" w:rsidRDefault="008E5EE7" w:rsidP="008E5EE7">
      <w:pPr>
        <w:pStyle w:val="Prrafodelista"/>
        <w:jc w:val="both"/>
        <w:rPr>
          <w:b/>
          <w:sz w:val="20"/>
          <w:szCs w:val="20"/>
        </w:rPr>
      </w:pPr>
    </w:p>
    <w:p w14:paraId="41F8C7B0" w14:textId="77777777" w:rsidR="008E5EE7" w:rsidRPr="003204FB" w:rsidRDefault="008E5EE7" w:rsidP="008E5EE7">
      <w:pPr>
        <w:jc w:val="both"/>
        <w:rPr>
          <w:sz w:val="20"/>
          <w:szCs w:val="20"/>
        </w:rPr>
      </w:pPr>
      <w:r w:rsidRPr="003204FB">
        <w:rPr>
          <w:sz w:val="20"/>
          <w:szCs w:val="20"/>
        </w:rPr>
        <w:t xml:space="preserve">                 En proceso de Actualización</w:t>
      </w:r>
    </w:p>
    <w:p w14:paraId="001188AD" w14:textId="77777777" w:rsidR="008E5EE7" w:rsidRPr="003204FB" w:rsidRDefault="008E5EE7" w:rsidP="008E5EE7">
      <w:pPr>
        <w:jc w:val="both"/>
        <w:rPr>
          <w:sz w:val="20"/>
          <w:szCs w:val="20"/>
        </w:rPr>
      </w:pPr>
    </w:p>
    <w:p w14:paraId="3BB5113E" w14:textId="77777777" w:rsidR="008E5EE7" w:rsidRPr="003204FB" w:rsidRDefault="008E5EE7" w:rsidP="008E5EE7">
      <w:pPr>
        <w:pStyle w:val="Prrafodelista"/>
        <w:numPr>
          <w:ilvl w:val="0"/>
          <w:numId w:val="10"/>
        </w:numPr>
        <w:jc w:val="both"/>
        <w:rPr>
          <w:b/>
          <w:sz w:val="20"/>
          <w:szCs w:val="20"/>
        </w:rPr>
      </w:pPr>
      <w:r w:rsidRPr="003204FB">
        <w:rPr>
          <w:b/>
          <w:sz w:val="20"/>
          <w:szCs w:val="20"/>
        </w:rPr>
        <w:t>Normatividad supletoria.</w:t>
      </w:r>
    </w:p>
    <w:p w14:paraId="2C633A70" w14:textId="77777777" w:rsidR="008E5EE7" w:rsidRPr="003204FB" w:rsidRDefault="008E5EE7" w:rsidP="008E5EE7">
      <w:pPr>
        <w:pStyle w:val="Prrafodelista"/>
        <w:jc w:val="both"/>
        <w:rPr>
          <w:b/>
          <w:sz w:val="20"/>
          <w:szCs w:val="20"/>
        </w:rPr>
      </w:pPr>
    </w:p>
    <w:p w14:paraId="75C5A3AA" w14:textId="77777777" w:rsidR="008E5EE7" w:rsidRPr="003204FB" w:rsidRDefault="008E5EE7" w:rsidP="008E5EE7">
      <w:pPr>
        <w:pStyle w:val="Prrafodelista"/>
        <w:jc w:val="both"/>
        <w:rPr>
          <w:sz w:val="20"/>
          <w:szCs w:val="20"/>
        </w:rPr>
      </w:pPr>
      <w:r w:rsidRPr="003204FB">
        <w:rPr>
          <w:sz w:val="20"/>
          <w:szCs w:val="20"/>
        </w:rPr>
        <w:t>En proceso de actualización.</w:t>
      </w:r>
    </w:p>
    <w:p w14:paraId="51489C7C" w14:textId="77777777" w:rsidR="008E5EE7" w:rsidRPr="003204FB" w:rsidRDefault="008E5EE7" w:rsidP="008E5EE7">
      <w:pPr>
        <w:jc w:val="both"/>
        <w:rPr>
          <w:sz w:val="20"/>
          <w:szCs w:val="20"/>
        </w:rPr>
      </w:pPr>
    </w:p>
    <w:p w14:paraId="69A821C7" w14:textId="77777777" w:rsidR="008E5EE7" w:rsidRPr="003204FB" w:rsidRDefault="008E5EE7" w:rsidP="008E5EE7">
      <w:pPr>
        <w:ind w:left="2138"/>
        <w:jc w:val="both"/>
        <w:rPr>
          <w:sz w:val="20"/>
          <w:szCs w:val="20"/>
        </w:rPr>
      </w:pPr>
    </w:p>
    <w:p w14:paraId="7224BC3C" w14:textId="77777777" w:rsidR="008E5EE7" w:rsidRPr="003204FB" w:rsidRDefault="008E5EE7" w:rsidP="008E5EE7">
      <w:pPr>
        <w:pStyle w:val="Prrafodelista"/>
        <w:numPr>
          <w:ilvl w:val="0"/>
          <w:numId w:val="10"/>
        </w:numPr>
        <w:jc w:val="both"/>
        <w:rPr>
          <w:b/>
          <w:sz w:val="20"/>
          <w:szCs w:val="20"/>
        </w:rPr>
      </w:pPr>
      <w:r w:rsidRPr="003204FB">
        <w:rPr>
          <w:b/>
          <w:sz w:val="20"/>
          <w:szCs w:val="20"/>
        </w:rPr>
        <w:t>Para las entidades que por primera vez estén implementando la base devengado de acuerdo a la Ley de Contabilidad, deberán:</w:t>
      </w:r>
    </w:p>
    <w:p w14:paraId="06564E0D" w14:textId="77777777" w:rsidR="008E5EE7" w:rsidRPr="003204FB" w:rsidRDefault="008E5EE7" w:rsidP="008E5EE7">
      <w:pPr>
        <w:pStyle w:val="Prrafodelista"/>
        <w:jc w:val="both"/>
        <w:rPr>
          <w:b/>
          <w:sz w:val="20"/>
          <w:szCs w:val="20"/>
        </w:rPr>
      </w:pPr>
    </w:p>
    <w:p w14:paraId="37FCECC4" w14:textId="77777777" w:rsidR="008E5EE7" w:rsidRPr="003204FB" w:rsidRDefault="008E5EE7" w:rsidP="008E5EE7">
      <w:pPr>
        <w:jc w:val="both"/>
        <w:rPr>
          <w:b/>
          <w:sz w:val="20"/>
          <w:szCs w:val="20"/>
        </w:rPr>
      </w:pPr>
      <w:r w:rsidRPr="003204FB">
        <w:rPr>
          <w:rFonts w:ascii="Cambria Math" w:hAnsi="Cambria Math" w:cs="Cambria Math"/>
          <w:sz w:val="20"/>
          <w:szCs w:val="20"/>
        </w:rPr>
        <w:t>‐</w:t>
      </w:r>
      <w:r w:rsidRPr="003204FB">
        <w:rPr>
          <w:b/>
          <w:sz w:val="20"/>
          <w:szCs w:val="20"/>
        </w:rPr>
        <w:t>Revelar las nuevas políticas de reconocimiento:</w:t>
      </w:r>
    </w:p>
    <w:p w14:paraId="7E0C0270" w14:textId="3A961502" w:rsidR="008E5EE7" w:rsidRPr="003204FB" w:rsidRDefault="008E5EE7" w:rsidP="008E5EE7">
      <w:pPr>
        <w:jc w:val="both"/>
        <w:rPr>
          <w:sz w:val="20"/>
          <w:szCs w:val="20"/>
        </w:rPr>
      </w:pPr>
    </w:p>
    <w:p w14:paraId="2DC676E7" w14:textId="77777777" w:rsidR="008E5EE7" w:rsidRPr="003204FB" w:rsidRDefault="008E5EE7" w:rsidP="008E5EE7">
      <w:pPr>
        <w:jc w:val="both"/>
        <w:rPr>
          <w:sz w:val="20"/>
          <w:szCs w:val="20"/>
        </w:rPr>
      </w:pPr>
    </w:p>
    <w:p w14:paraId="31CC4B45" w14:textId="77777777" w:rsidR="008E5EE7" w:rsidRPr="003204FB" w:rsidRDefault="008E5EE7" w:rsidP="008E5EE7">
      <w:pPr>
        <w:jc w:val="both"/>
        <w:rPr>
          <w:b/>
          <w:sz w:val="20"/>
          <w:szCs w:val="20"/>
        </w:rPr>
      </w:pPr>
      <w:r w:rsidRPr="003204FB">
        <w:rPr>
          <w:rFonts w:ascii="Cambria Math" w:hAnsi="Cambria Math" w:cs="Cambria Math"/>
          <w:b/>
          <w:sz w:val="20"/>
          <w:szCs w:val="20"/>
        </w:rPr>
        <w:t>‐</w:t>
      </w:r>
      <w:r w:rsidRPr="003204FB">
        <w:rPr>
          <w:b/>
          <w:sz w:val="20"/>
          <w:szCs w:val="20"/>
        </w:rPr>
        <w:t>Plan de implementación:</w:t>
      </w:r>
    </w:p>
    <w:p w14:paraId="05705742" w14:textId="77777777" w:rsidR="008E5EE7" w:rsidRPr="003204FB" w:rsidRDefault="008E5EE7" w:rsidP="008E5EE7">
      <w:pPr>
        <w:jc w:val="both"/>
        <w:rPr>
          <w:b/>
          <w:sz w:val="20"/>
          <w:szCs w:val="20"/>
        </w:rPr>
      </w:pPr>
    </w:p>
    <w:p w14:paraId="6B549C00" w14:textId="671E6165" w:rsidR="008E5EE7" w:rsidRDefault="008E5EE7" w:rsidP="008E5EE7">
      <w:pPr>
        <w:ind w:left="709"/>
        <w:jc w:val="both"/>
        <w:rPr>
          <w:sz w:val="20"/>
          <w:szCs w:val="20"/>
        </w:rPr>
      </w:pPr>
      <w:r w:rsidRPr="003204FB">
        <w:rPr>
          <w:sz w:val="20"/>
          <w:szCs w:val="20"/>
        </w:rPr>
        <w:t>Se inicia el registro de las operaciones en BASE DEVENGADO a partir del mes de Enero de 2015, con el apoyo de un sistema contable que integra el total de las operaciones de la Comisión: Ingresos, Sueldos, Predial, Pagos, Contabilidad, Presupuesto, Cuenta Públi</w:t>
      </w:r>
      <w:r>
        <w:rPr>
          <w:sz w:val="20"/>
          <w:szCs w:val="20"/>
        </w:rPr>
        <w:t>ca, etc. El cual se encuentra realizado con lo establecido de acuerdo al CONAC para poder emitir la información financiera para poder cumplir en forma de acuerdo a las bases.</w:t>
      </w:r>
    </w:p>
    <w:p w14:paraId="4D523DEC" w14:textId="77777777" w:rsidR="008E5EE7" w:rsidRPr="003204FB" w:rsidRDefault="008E5EE7" w:rsidP="008E5EE7">
      <w:pPr>
        <w:ind w:left="709"/>
        <w:jc w:val="both"/>
        <w:rPr>
          <w:sz w:val="20"/>
          <w:szCs w:val="20"/>
        </w:rPr>
      </w:pPr>
    </w:p>
    <w:p w14:paraId="27F1986C" w14:textId="77777777" w:rsidR="008E5EE7" w:rsidRPr="003204FB" w:rsidRDefault="008E5EE7" w:rsidP="008E5EE7">
      <w:pPr>
        <w:jc w:val="both"/>
        <w:rPr>
          <w:b/>
          <w:sz w:val="20"/>
          <w:szCs w:val="20"/>
        </w:rPr>
      </w:pPr>
      <w:r w:rsidRPr="003204FB">
        <w:rPr>
          <w:rFonts w:ascii="Cambria Math" w:hAnsi="Cambria Math" w:cs="Cambria Math"/>
          <w:b/>
          <w:sz w:val="20"/>
          <w:szCs w:val="20"/>
        </w:rPr>
        <w:t>‐</w:t>
      </w:r>
      <w:r w:rsidRPr="003204FB">
        <w:rPr>
          <w:b/>
          <w:sz w:val="20"/>
          <w:szCs w:val="20"/>
        </w:rPr>
        <w:t>Revelar los cambios en las políticas, la clasificación y medición de las mismas, así como su impacto en la información financiera:</w:t>
      </w:r>
    </w:p>
    <w:p w14:paraId="7A713AC7" w14:textId="77777777" w:rsidR="008E5EE7" w:rsidRPr="003204FB" w:rsidRDefault="008E5EE7" w:rsidP="008E5EE7">
      <w:pPr>
        <w:jc w:val="both"/>
        <w:rPr>
          <w:b/>
        </w:rPr>
      </w:pPr>
    </w:p>
    <w:p w14:paraId="64E8D270" w14:textId="77777777" w:rsidR="008E5EE7" w:rsidRPr="003204FB" w:rsidRDefault="008E5EE7" w:rsidP="008E5EE7">
      <w:pPr>
        <w:jc w:val="both"/>
        <w:rPr>
          <w:b/>
        </w:rPr>
      </w:pPr>
      <w:r w:rsidRPr="003204FB">
        <w:rPr>
          <w:b/>
        </w:rPr>
        <w:t>6.- POLÍTICAS CONTABILIDAD SIGNIFICATIVAS</w:t>
      </w:r>
    </w:p>
    <w:p w14:paraId="52DDED20" w14:textId="77777777" w:rsidR="008E5EE7" w:rsidRPr="003204FB" w:rsidRDefault="008E5EE7" w:rsidP="008E5EE7">
      <w:pPr>
        <w:jc w:val="both"/>
        <w:rPr>
          <w:b/>
        </w:rPr>
      </w:pPr>
    </w:p>
    <w:p w14:paraId="26DEC7AF" w14:textId="77777777" w:rsidR="008E5EE7" w:rsidRPr="003204FB" w:rsidRDefault="008E5EE7" w:rsidP="008E5EE7">
      <w:pPr>
        <w:jc w:val="both"/>
        <w:rPr>
          <w:b/>
          <w:sz w:val="20"/>
          <w:szCs w:val="20"/>
        </w:rPr>
      </w:pPr>
      <w:r w:rsidRPr="003204FB">
        <w:rPr>
          <w:b/>
          <w:sz w:val="20"/>
          <w:szCs w:val="20"/>
        </w:rPr>
        <w:t>a) Actualización:</w:t>
      </w:r>
    </w:p>
    <w:p w14:paraId="4B9F3CFF" w14:textId="77777777" w:rsidR="008E5EE7" w:rsidRPr="003204FB" w:rsidRDefault="008E5EE7" w:rsidP="008E5EE7">
      <w:pPr>
        <w:jc w:val="both"/>
        <w:rPr>
          <w:b/>
          <w:sz w:val="20"/>
          <w:szCs w:val="20"/>
        </w:rPr>
      </w:pPr>
    </w:p>
    <w:p w14:paraId="36F3D3DC" w14:textId="77777777" w:rsidR="008E5EE7" w:rsidRPr="003204FB" w:rsidRDefault="008E5EE7" w:rsidP="008E5EE7">
      <w:pPr>
        <w:ind w:left="709"/>
        <w:jc w:val="both"/>
        <w:rPr>
          <w:sz w:val="20"/>
          <w:szCs w:val="20"/>
        </w:rPr>
      </w:pPr>
      <w:r w:rsidRPr="003204FB">
        <w:rPr>
          <w:sz w:val="20"/>
          <w:szCs w:val="20"/>
        </w:rPr>
        <w:t>A lo largo de la Historia de la Comisión de Agua Potable y Alcantarillado del Municipio de Iguala, no se ha utilizado  ningún Método  para la Actualización del Valor de los Activos, Pasivos y Hacienda Pública y/o Patrimonio.</w:t>
      </w:r>
    </w:p>
    <w:p w14:paraId="431374DD" w14:textId="77777777" w:rsidR="008E5EE7" w:rsidRPr="003204FB" w:rsidRDefault="008E5EE7" w:rsidP="008E5EE7">
      <w:pPr>
        <w:jc w:val="both"/>
        <w:rPr>
          <w:sz w:val="20"/>
          <w:szCs w:val="20"/>
        </w:rPr>
      </w:pPr>
    </w:p>
    <w:p w14:paraId="5C77293C" w14:textId="77777777" w:rsidR="008E5EE7" w:rsidRPr="003204FB" w:rsidRDefault="008E5EE7" w:rsidP="008E5EE7">
      <w:pPr>
        <w:jc w:val="both"/>
        <w:rPr>
          <w:b/>
          <w:sz w:val="20"/>
          <w:szCs w:val="20"/>
        </w:rPr>
      </w:pPr>
      <w:r w:rsidRPr="003204FB">
        <w:rPr>
          <w:b/>
          <w:sz w:val="20"/>
          <w:szCs w:val="20"/>
        </w:rPr>
        <w:t>b) Informar sobre la realización de operaciones en el extranjero y de sus efectos en la información financiera gubernamental:</w:t>
      </w:r>
    </w:p>
    <w:p w14:paraId="6275D2AA" w14:textId="77777777" w:rsidR="008E5EE7" w:rsidRPr="003204FB" w:rsidRDefault="008E5EE7" w:rsidP="008E5EE7">
      <w:pPr>
        <w:jc w:val="both"/>
        <w:rPr>
          <w:b/>
          <w:sz w:val="20"/>
          <w:szCs w:val="20"/>
        </w:rPr>
      </w:pPr>
    </w:p>
    <w:p w14:paraId="5D1FA4DD" w14:textId="77777777" w:rsidR="008E5EE7" w:rsidRPr="003204FB" w:rsidRDefault="008E5EE7" w:rsidP="008E5EE7">
      <w:pPr>
        <w:ind w:left="709"/>
        <w:jc w:val="both"/>
        <w:rPr>
          <w:sz w:val="20"/>
          <w:szCs w:val="20"/>
        </w:rPr>
      </w:pPr>
      <w:r w:rsidRPr="003204FB">
        <w:rPr>
          <w:sz w:val="20"/>
          <w:szCs w:val="20"/>
        </w:rPr>
        <w:t xml:space="preserve"> No se han realizado operaciones en Moneda Extranjera, y en todo caso si se realizara alguna, invariablemente el registro se realizará en su equivalente en Moneda Nacional al tipo de cambio del día de la operación</w:t>
      </w:r>
    </w:p>
    <w:p w14:paraId="22049BB6" w14:textId="77777777" w:rsidR="008E5EE7" w:rsidRPr="003204FB" w:rsidRDefault="008E5EE7" w:rsidP="008E5EE7">
      <w:pPr>
        <w:ind w:left="709"/>
        <w:jc w:val="both"/>
        <w:rPr>
          <w:sz w:val="20"/>
          <w:szCs w:val="20"/>
        </w:rPr>
      </w:pPr>
    </w:p>
    <w:p w14:paraId="25D65E66" w14:textId="77777777" w:rsidR="008E5EE7" w:rsidRPr="003204FB" w:rsidRDefault="008E5EE7" w:rsidP="008E5EE7">
      <w:pPr>
        <w:jc w:val="both"/>
        <w:rPr>
          <w:b/>
          <w:sz w:val="20"/>
          <w:szCs w:val="20"/>
        </w:rPr>
      </w:pPr>
      <w:r w:rsidRPr="003204FB">
        <w:rPr>
          <w:b/>
          <w:sz w:val="20"/>
          <w:szCs w:val="20"/>
        </w:rPr>
        <w:t>c) Método de valuación de la inversión en acciones de Compañías subsidiarias no consolidadas y asociadas:</w:t>
      </w:r>
    </w:p>
    <w:p w14:paraId="2BF03B42" w14:textId="77777777" w:rsidR="008E5EE7" w:rsidRPr="003204FB" w:rsidRDefault="008E5EE7" w:rsidP="008E5EE7">
      <w:pPr>
        <w:jc w:val="both"/>
        <w:rPr>
          <w:b/>
          <w:sz w:val="20"/>
          <w:szCs w:val="20"/>
        </w:rPr>
      </w:pPr>
    </w:p>
    <w:p w14:paraId="3A1E2267" w14:textId="77777777" w:rsidR="008E5EE7" w:rsidRPr="003204FB" w:rsidRDefault="008E5EE7" w:rsidP="008E5EE7">
      <w:pPr>
        <w:jc w:val="both"/>
        <w:rPr>
          <w:sz w:val="20"/>
          <w:szCs w:val="20"/>
        </w:rPr>
      </w:pPr>
      <w:r w:rsidRPr="003204FB">
        <w:rPr>
          <w:sz w:val="20"/>
          <w:szCs w:val="20"/>
        </w:rPr>
        <w:tab/>
        <w:t>No se tienen acciones de algún otro Ente</w:t>
      </w:r>
    </w:p>
    <w:p w14:paraId="311A9193" w14:textId="77777777" w:rsidR="008E5EE7" w:rsidRPr="003204FB" w:rsidRDefault="008E5EE7" w:rsidP="008E5EE7">
      <w:pPr>
        <w:jc w:val="both"/>
        <w:rPr>
          <w:sz w:val="20"/>
          <w:szCs w:val="20"/>
        </w:rPr>
      </w:pPr>
    </w:p>
    <w:p w14:paraId="634F8B2B" w14:textId="77777777" w:rsidR="008E5EE7" w:rsidRPr="003204FB" w:rsidRDefault="008E5EE7" w:rsidP="008E5EE7">
      <w:pPr>
        <w:jc w:val="both"/>
        <w:rPr>
          <w:b/>
          <w:sz w:val="20"/>
          <w:szCs w:val="20"/>
        </w:rPr>
      </w:pPr>
      <w:r w:rsidRPr="003204FB">
        <w:rPr>
          <w:b/>
          <w:sz w:val="20"/>
          <w:szCs w:val="20"/>
        </w:rPr>
        <w:t>d) Sistema y método de valuación de inventarios y costo de lo vendido:</w:t>
      </w:r>
    </w:p>
    <w:p w14:paraId="7D9AD77F" w14:textId="77777777" w:rsidR="008E5EE7" w:rsidRPr="003204FB" w:rsidRDefault="008E5EE7" w:rsidP="008E5EE7">
      <w:pPr>
        <w:jc w:val="both"/>
        <w:rPr>
          <w:b/>
          <w:sz w:val="20"/>
          <w:szCs w:val="20"/>
        </w:rPr>
      </w:pPr>
    </w:p>
    <w:p w14:paraId="384A0C0A" w14:textId="77777777" w:rsidR="008E5EE7" w:rsidRPr="003204FB" w:rsidRDefault="008E5EE7" w:rsidP="008E5EE7">
      <w:pPr>
        <w:ind w:left="709"/>
        <w:jc w:val="both"/>
        <w:rPr>
          <w:sz w:val="20"/>
          <w:szCs w:val="20"/>
        </w:rPr>
      </w:pPr>
      <w:r w:rsidRPr="003204FB">
        <w:rPr>
          <w:sz w:val="20"/>
          <w:szCs w:val="20"/>
        </w:rPr>
        <w:t>No existen productos en inventarios, ya que la adquisición de los bienes es para consumo inmediato llevando directamente el costo al gasto.</w:t>
      </w:r>
    </w:p>
    <w:p w14:paraId="0BBC9A80" w14:textId="77777777" w:rsidR="008E5EE7" w:rsidRPr="003204FB" w:rsidRDefault="008E5EE7" w:rsidP="008E5EE7">
      <w:pPr>
        <w:jc w:val="both"/>
        <w:rPr>
          <w:b/>
          <w:sz w:val="20"/>
          <w:szCs w:val="20"/>
        </w:rPr>
      </w:pPr>
    </w:p>
    <w:p w14:paraId="5D7FE32F" w14:textId="77777777" w:rsidR="008E5EE7" w:rsidRPr="003204FB" w:rsidRDefault="008E5EE7" w:rsidP="008E5EE7">
      <w:pPr>
        <w:jc w:val="both"/>
        <w:rPr>
          <w:b/>
          <w:sz w:val="20"/>
          <w:szCs w:val="20"/>
        </w:rPr>
      </w:pPr>
      <w:r w:rsidRPr="003204FB">
        <w:rPr>
          <w:b/>
          <w:sz w:val="20"/>
          <w:szCs w:val="20"/>
        </w:rPr>
        <w:t>e) Beneficios a empleados:</w:t>
      </w:r>
    </w:p>
    <w:p w14:paraId="0E3B753E" w14:textId="77777777" w:rsidR="008E5EE7" w:rsidRDefault="008E5EE7" w:rsidP="008E5EE7">
      <w:pPr>
        <w:ind w:left="709"/>
        <w:jc w:val="both"/>
        <w:rPr>
          <w:sz w:val="20"/>
          <w:szCs w:val="20"/>
        </w:rPr>
      </w:pPr>
      <w:r w:rsidRPr="003204FB">
        <w:rPr>
          <w:sz w:val="20"/>
          <w:szCs w:val="20"/>
        </w:rPr>
        <w:t xml:space="preserve">No se tienen reservas para beneficios futuros de los empleados, más que las contempladas anualmente en </w:t>
      </w:r>
      <w:proofErr w:type="spellStart"/>
      <w:r w:rsidRPr="003204FB">
        <w:rPr>
          <w:sz w:val="20"/>
          <w:szCs w:val="20"/>
        </w:rPr>
        <w:t>le</w:t>
      </w:r>
      <w:proofErr w:type="spellEnd"/>
      <w:r w:rsidRPr="003204FB">
        <w:rPr>
          <w:sz w:val="20"/>
          <w:szCs w:val="20"/>
        </w:rPr>
        <w:t xml:space="preserve"> presupuesto de egresos del ejercicio presente.</w:t>
      </w:r>
    </w:p>
    <w:p w14:paraId="4361D975" w14:textId="77777777" w:rsidR="008E5EE7" w:rsidRPr="003204FB" w:rsidRDefault="008E5EE7" w:rsidP="008E5EE7">
      <w:pPr>
        <w:ind w:left="709"/>
        <w:jc w:val="both"/>
        <w:rPr>
          <w:sz w:val="20"/>
          <w:szCs w:val="20"/>
        </w:rPr>
      </w:pPr>
    </w:p>
    <w:p w14:paraId="1BE03B04" w14:textId="77777777" w:rsidR="008E5EE7" w:rsidRPr="003204FB" w:rsidRDefault="008E5EE7" w:rsidP="008E5EE7">
      <w:pPr>
        <w:jc w:val="both"/>
        <w:rPr>
          <w:b/>
          <w:sz w:val="20"/>
          <w:szCs w:val="20"/>
        </w:rPr>
      </w:pPr>
      <w:r w:rsidRPr="003204FB">
        <w:rPr>
          <w:b/>
          <w:sz w:val="20"/>
          <w:szCs w:val="20"/>
        </w:rPr>
        <w:t>f) Provisiones:</w:t>
      </w:r>
    </w:p>
    <w:p w14:paraId="0444D64F" w14:textId="77777777" w:rsidR="008E5EE7" w:rsidRPr="003204FB" w:rsidRDefault="008E5EE7" w:rsidP="008E5EE7">
      <w:pPr>
        <w:ind w:firstLine="709"/>
        <w:jc w:val="both"/>
        <w:rPr>
          <w:sz w:val="20"/>
          <w:szCs w:val="20"/>
        </w:rPr>
      </w:pPr>
      <w:r w:rsidRPr="003204FB">
        <w:rPr>
          <w:sz w:val="20"/>
          <w:szCs w:val="20"/>
        </w:rPr>
        <w:t>No se cuenta con Provisiones.</w:t>
      </w:r>
    </w:p>
    <w:p w14:paraId="5FDE3D9C" w14:textId="77777777" w:rsidR="008E5EE7" w:rsidRPr="003204FB" w:rsidRDefault="008E5EE7" w:rsidP="008E5EE7">
      <w:pPr>
        <w:jc w:val="both"/>
        <w:rPr>
          <w:b/>
          <w:sz w:val="20"/>
          <w:szCs w:val="20"/>
        </w:rPr>
      </w:pPr>
      <w:r w:rsidRPr="003204FB">
        <w:rPr>
          <w:b/>
          <w:sz w:val="20"/>
          <w:szCs w:val="20"/>
        </w:rPr>
        <w:t>g) Reservas:</w:t>
      </w:r>
    </w:p>
    <w:p w14:paraId="6BEE6A41" w14:textId="77777777" w:rsidR="008E5EE7" w:rsidRPr="003204FB" w:rsidRDefault="008E5EE7" w:rsidP="008E5EE7">
      <w:pPr>
        <w:ind w:firstLine="709"/>
        <w:jc w:val="both"/>
        <w:rPr>
          <w:sz w:val="20"/>
          <w:szCs w:val="20"/>
        </w:rPr>
      </w:pPr>
      <w:r w:rsidRPr="003204FB">
        <w:rPr>
          <w:sz w:val="20"/>
          <w:szCs w:val="20"/>
        </w:rPr>
        <w:t>No se cuenta con Reservas</w:t>
      </w:r>
    </w:p>
    <w:p w14:paraId="346F1EA0" w14:textId="77777777" w:rsidR="008E5EE7" w:rsidRPr="003204FB" w:rsidRDefault="008E5EE7" w:rsidP="008E5EE7">
      <w:pPr>
        <w:jc w:val="both"/>
        <w:rPr>
          <w:b/>
          <w:sz w:val="20"/>
          <w:szCs w:val="20"/>
        </w:rPr>
      </w:pPr>
      <w:r w:rsidRPr="003204FB">
        <w:rPr>
          <w:b/>
          <w:sz w:val="20"/>
          <w:szCs w:val="20"/>
        </w:rPr>
        <w:t>h) Cambios en políticas contables y corrección de errores junto con la revelación de los efectos que se tendrá en la información financiera del ente público, ya sea retrospectivos o prospectivos:</w:t>
      </w:r>
    </w:p>
    <w:p w14:paraId="25F69FE4" w14:textId="77777777" w:rsidR="008E5EE7" w:rsidRPr="003204FB" w:rsidRDefault="008E5EE7" w:rsidP="008E5EE7">
      <w:pPr>
        <w:ind w:left="709"/>
        <w:jc w:val="both"/>
        <w:rPr>
          <w:sz w:val="20"/>
          <w:szCs w:val="20"/>
        </w:rPr>
      </w:pPr>
      <w:r w:rsidRPr="003204FB">
        <w:rPr>
          <w:sz w:val="20"/>
          <w:szCs w:val="20"/>
        </w:rPr>
        <w:lastRenderedPageBreak/>
        <w:t>El cambio en las políticas contables se verá reflejado en el siguiente informe financiero del ejercicio 2015  provocado por la implementación de  los momentos contables de los Ingresos y Egresos normados por el CONAC.</w:t>
      </w:r>
    </w:p>
    <w:p w14:paraId="0160B769" w14:textId="77777777" w:rsidR="008E5EE7" w:rsidRPr="003204FB" w:rsidRDefault="008E5EE7" w:rsidP="008E5EE7">
      <w:pPr>
        <w:ind w:left="709"/>
        <w:jc w:val="both"/>
        <w:rPr>
          <w:sz w:val="20"/>
          <w:szCs w:val="20"/>
        </w:rPr>
      </w:pPr>
    </w:p>
    <w:p w14:paraId="7668F8DB" w14:textId="77777777" w:rsidR="008E5EE7" w:rsidRPr="003204FB" w:rsidRDefault="008E5EE7" w:rsidP="008E5EE7">
      <w:pPr>
        <w:jc w:val="both"/>
        <w:rPr>
          <w:b/>
          <w:sz w:val="20"/>
          <w:szCs w:val="20"/>
        </w:rPr>
      </w:pPr>
      <w:r w:rsidRPr="003204FB">
        <w:rPr>
          <w:b/>
          <w:sz w:val="20"/>
          <w:szCs w:val="20"/>
        </w:rPr>
        <w:t>i) Reclasificaciones:</w:t>
      </w:r>
    </w:p>
    <w:p w14:paraId="341FCEDD" w14:textId="77777777" w:rsidR="008E5EE7" w:rsidRPr="003204FB" w:rsidRDefault="008E5EE7" w:rsidP="008E5EE7">
      <w:pPr>
        <w:ind w:firstLine="709"/>
        <w:jc w:val="both"/>
        <w:rPr>
          <w:sz w:val="20"/>
          <w:szCs w:val="20"/>
        </w:rPr>
      </w:pPr>
      <w:r w:rsidRPr="003204FB">
        <w:rPr>
          <w:sz w:val="20"/>
          <w:szCs w:val="20"/>
        </w:rPr>
        <w:t>No existe reclasificaciones importantes</w:t>
      </w:r>
    </w:p>
    <w:p w14:paraId="434FC97B" w14:textId="77777777" w:rsidR="008E5EE7" w:rsidRPr="003204FB" w:rsidRDefault="008E5EE7" w:rsidP="008E5EE7">
      <w:pPr>
        <w:ind w:firstLine="709"/>
        <w:jc w:val="both"/>
        <w:rPr>
          <w:sz w:val="20"/>
          <w:szCs w:val="20"/>
        </w:rPr>
      </w:pPr>
    </w:p>
    <w:p w14:paraId="66F13B50" w14:textId="77777777" w:rsidR="008E5EE7" w:rsidRPr="003204FB" w:rsidRDefault="008E5EE7" w:rsidP="008E5EE7">
      <w:pPr>
        <w:jc w:val="both"/>
        <w:rPr>
          <w:b/>
          <w:sz w:val="20"/>
          <w:szCs w:val="20"/>
        </w:rPr>
      </w:pPr>
      <w:r w:rsidRPr="003204FB">
        <w:rPr>
          <w:b/>
          <w:sz w:val="20"/>
          <w:szCs w:val="20"/>
        </w:rPr>
        <w:t>j) Depuración y cancelación de saldos:</w:t>
      </w:r>
    </w:p>
    <w:p w14:paraId="4F7D5EC7" w14:textId="77777777" w:rsidR="008E5EE7" w:rsidRPr="003204FB" w:rsidRDefault="008E5EE7" w:rsidP="008E5EE7">
      <w:pPr>
        <w:ind w:firstLine="709"/>
        <w:jc w:val="both"/>
        <w:rPr>
          <w:sz w:val="20"/>
          <w:szCs w:val="20"/>
        </w:rPr>
      </w:pPr>
      <w:r w:rsidRPr="003204FB">
        <w:rPr>
          <w:sz w:val="20"/>
          <w:szCs w:val="20"/>
        </w:rPr>
        <w:t>No existe reclasificaciones importantes</w:t>
      </w:r>
    </w:p>
    <w:p w14:paraId="17A9D5A8" w14:textId="77777777" w:rsidR="008E5EE7" w:rsidRPr="003204FB" w:rsidRDefault="008E5EE7" w:rsidP="008E5EE7">
      <w:pPr>
        <w:jc w:val="both"/>
        <w:rPr>
          <w:b/>
        </w:rPr>
      </w:pPr>
    </w:p>
    <w:p w14:paraId="69764DF1" w14:textId="77777777" w:rsidR="008E5EE7" w:rsidRPr="003204FB" w:rsidRDefault="008E5EE7" w:rsidP="008E5EE7">
      <w:pPr>
        <w:jc w:val="both"/>
      </w:pPr>
      <w:r w:rsidRPr="003204FB">
        <w:t>Para la actualización de los Activos, pasivos y hacienda pública y/o patrimonio así como el método de valuación de inventarios, será llevada en el nuevo sistema de contabilidad gubernamental.</w:t>
      </w:r>
    </w:p>
    <w:p w14:paraId="7A99146D" w14:textId="77777777" w:rsidR="008E5EE7" w:rsidRPr="003204FB" w:rsidRDefault="008E5EE7" w:rsidP="008E5EE7">
      <w:pPr>
        <w:jc w:val="both"/>
      </w:pPr>
    </w:p>
    <w:p w14:paraId="5DB19FCB" w14:textId="77777777" w:rsidR="008E5EE7" w:rsidRPr="003204FB" w:rsidRDefault="008E5EE7" w:rsidP="008E5EE7">
      <w:pPr>
        <w:jc w:val="both"/>
        <w:rPr>
          <w:sz w:val="22"/>
          <w:szCs w:val="22"/>
        </w:rPr>
      </w:pPr>
      <w:r w:rsidRPr="003204FB">
        <w:rPr>
          <w:sz w:val="22"/>
          <w:szCs w:val="22"/>
        </w:rPr>
        <w:t>POLITICAS DE INGRESOS</w:t>
      </w:r>
    </w:p>
    <w:p w14:paraId="3BC99EF5" w14:textId="77777777" w:rsidR="008E5EE7" w:rsidRPr="003204FB" w:rsidRDefault="008E5EE7" w:rsidP="008E5EE7">
      <w:pPr>
        <w:jc w:val="both"/>
        <w:rPr>
          <w:sz w:val="22"/>
          <w:szCs w:val="22"/>
        </w:rPr>
      </w:pPr>
    </w:p>
    <w:p w14:paraId="40E3DEB8" w14:textId="77777777" w:rsidR="008E5EE7" w:rsidRPr="003204FB" w:rsidRDefault="008E5EE7" w:rsidP="008E5EE7">
      <w:pPr>
        <w:jc w:val="both"/>
        <w:rPr>
          <w:sz w:val="22"/>
          <w:szCs w:val="22"/>
        </w:rPr>
      </w:pPr>
      <w:r w:rsidRPr="003204FB">
        <w:rPr>
          <w:sz w:val="22"/>
          <w:szCs w:val="22"/>
        </w:rPr>
        <w:t>INGRESOS</w:t>
      </w:r>
    </w:p>
    <w:p w14:paraId="00E40ECA" w14:textId="77777777" w:rsidR="008E5EE7" w:rsidRPr="003204FB" w:rsidRDefault="008E5EE7" w:rsidP="008E5EE7">
      <w:pPr>
        <w:jc w:val="both"/>
        <w:rPr>
          <w:sz w:val="22"/>
          <w:szCs w:val="22"/>
        </w:rPr>
      </w:pPr>
    </w:p>
    <w:p w14:paraId="48181BF9" w14:textId="77777777" w:rsidR="008E5EE7" w:rsidRPr="003204FB" w:rsidRDefault="008E5EE7" w:rsidP="008E5EE7">
      <w:pPr>
        <w:jc w:val="both"/>
        <w:rPr>
          <w:sz w:val="22"/>
          <w:szCs w:val="22"/>
        </w:rPr>
      </w:pPr>
    </w:p>
    <w:p w14:paraId="5FF5E8F6" w14:textId="77777777" w:rsidR="008E5EE7" w:rsidRPr="003204FB" w:rsidRDefault="008E5EE7" w:rsidP="008E5EE7">
      <w:pPr>
        <w:pStyle w:val="Prrafodelista"/>
        <w:numPr>
          <w:ilvl w:val="0"/>
          <w:numId w:val="2"/>
        </w:numPr>
        <w:jc w:val="both"/>
        <w:rPr>
          <w:b/>
          <w:sz w:val="22"/>
          <w:szCs w:val="22"/>
        </w:rPr>
      </w:pPr>
      <w:r w:rsidRPr="003204FB">
        <w:rPr>
          <w:sz w:val="22"/>
          <w:szCs w:val="22"/>
        </w:rPr>
        <w:t>Para efectos de los ingresos generados por actividades propias de la paramunicipal, se clasifican de la siguiente manera:</w:t>
      </w:r>
    </w:p>
    <w:p w14:paraId="77F711EF" w14:textId="77777777" w:rsidR="008E5EE7" w:rsidRPr="003204FB" w:rsidRDefault="008E5EE7" w:rsidP="008E5EE7">
      <w:pPr>
        <w:jc w:val="both"/>
        <w:rPr>
          <w:b/>
          <w:sz w:val="22"/>
          <w:szCs w:val="22"/>
        </w:rPr>
      </w:pPr>
    </w:p>
    <w:p w14:paraId="5C780598" w14:textId="77777777" w:rsidR="008E5EE7" w:rsidRPr="003204FB" w:rsidRDefault="008E5EE7" w:rsidP="008E5EE7">
      <w:pPr>
        <w:pStyle w:val="Prrafodelista"/>
        <w:numPr>
          <w:ilvl w:val="0"/>
          <w:numId w:val="1"/>
        </w:numPr>
        <w:jc w:val="both"/>
        <w:rPr>
          <w:sz w:val="22"/>
          <w:szCs w:val="22"/>
        </w:rPr>
      </w:pPr>
      <w:r w:rsidRPr="003204FB">
        <w:rPr>
          <w:sz w:val="22"/>
          <w:szCs w:val="22"/>
        </w:rPr>
        <w:t>Ingresos por servicios de captación, suministros de agua potable y drenaje.</w:t>
      </w:r>
    </w:p>
    <w:p w14:paraId="037B7728" w14:textId="77777777" w:rsidR="008E5EE7" w:rsidRPr="003204FB" w:rsidRDefault="008E5EE7" w:rsidP="008E5EE7">
      <w:pPr>
        <w:ind w:left="360"/>
        <w:jc w:val="both"/>
        <w:rPr>
          <w:sz w:val="22"/>
          <w:szCs w:val="22"/>
        </w:rPr>
      </w:pPr>
    </w:p>
    <w:p w14:paraId="3296F254" w14:textId="77777777" w:rsidR="008E5EE7" w:rsidRPr="003204FB" w:rsidRDefault="008E5EE7" w:rsidP="008E5EE7">
      <w:pPr>
        <w:pStyle w:val="Prrafodelista"/>
        <w:numPr>
          <w:ilvl w:val="0"/>
          <w:numId w:val="1"/>
        </w:numPr>
        <w:jc w:val="both"/>
        <w:rPr>
          <w:sz w:val="22"/>
          <w:szCs w:val="22"/>
        </w:rPr>
      </w:pPr>
      <w:r w:rsidRPr="003204FB">
        <w:rPr>
          <w:sz w:val="22"/>
          <w:szCs w:val="22"/>
        </w:rPr>
        <w:t>Servicios prestados.- Son cobrados de acuerdo a lo establecido en los contratos y/o convenios  correspondientes.</w:t>
      </w:r>
    </w:p>
    <w:p w14:paraId="63DB4E37" w14:textId="77777777" w:rsidR="008E5EE7" w:rsidRDefault="008E5EE7" w:rsidP="008E5EE7">
      <w:pPr>
        <w:pStyle w:val="Prrafodelista"/>
        <w:jc w:val="both"/>
        <w:rPr>
          <w:sz w:val="22"/>
          <w:szCs w:val="22"/>
        </w:rPr>
      </w:pPr>
    </w:p>
    <w:p w14:paraId="6F547BAE" w14:textId="77777777" w:rsidR="008E5EE7" w:rsidRDefault="008E5EE7" w:rsidP="008E5EE7">
      <w:pPr>
        <w:pStyle w:val="Prrafodelista"/>
        <w:jc w:val="both"/>
        <w:rPr>
          <w:sz w:val="22"/>
          <w:szCs w:val="22"/>
        </w:rPr>
      </w:pPr>
    </w:p>
    <w:tbl>
      <w:tblPr>
        <w:tblW w:w="7680" w:type="dxa"/>
        <w:tblInd w:w="70" w:type="dxa"/>
        <w:tblCellMar>
          <w:left w:w="70" w:type="dxa"/>
          <w:right w:w="70" w:type="dxa"/>
        </w:tblCellMar>
        <w:tblLook w:val="04A0" w:firstRow="1" w:lastRow="0" w:firstColumn="1" w:lastColumn="0" w:noHBand="0" w:noVBand="1"/>
      </w:tblPr>
      <w:tblGrid>
        <w:gridCol w:w="7680"/>
      </w:tblGrid>
      <w:tr w:rsidR="008E5EE7" w:rsidRPr="006A6185" w14:paraId="4EC3569B" w14:textId="77777777" w:rsidTr="00D01E50">
        <w:trPr>
          <w:trHeight w:val="300"/>
        </w:trPr>
        <w:tc>
          <w:tcPr>
            <w:tcW w:w="7680" w:type="dxa"/>
            <w:tcBorders>
              <w:top w:val="nil"/>
              <w:left w:val="nil"/>
              <w:bottom w:val="nil"/>
              <w:right w:val="nil"/>
            </w:tcBorders>
            <w:shd w:val="clear" w:color="auto" w:fill="auto"/>
            <w:noWrap/>
            <w:vAlign w:val="bottom"/>
            <w:hideMark/>
          </w:tcPr>
          <w:p w14:paraId="1719AB0A"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CONCEPTO</w:t>
            </w:r>
          </w:p>
        </w:tc>
      </w:tr>
      <w:tr w:rsidR="008E5EE7" w:rsidRPr="006A6185" w14:paraId="0833824D" w14:textId="77777777" w:rsidTr="00D01E50">
        <w:trPr>
          <w:trHeight w:val="300"/>
        </w:trPr>
        <w:tc>
          <w:tcPr>
            <w:tcW w:w="7680" w:type="dxa"/>
            <w:tcBorders>
              <w:top w:val="nil"/>
              <w:left w:val="nil"/>
              <w:bottom w:val="nil"/>
              <w:right w:val="nil"/>
            </w:tcBorders>
            <w:shd w:val="clear" w:color="auto" w:fill="auto"/>
            <w:noWrap/>
            <w:vAlign w:val="bottom"/>
            <w:hideMark/>
          </w:tcPr>
          <w:p w14:paraId="36DE4616"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GARRAFON</w:t>
            </w:r>
          </w:p>
        </w:tc>
      </w:tr>
      <w:tr w:rsidR="008E5EE7" w:rsidRPr="006A6185" w14:paraId="030615B3" w14:textId="77777777" w:rsidTr="00D01E50">
        <w:trPr>
          <w:trHeight w:val="300"/>
        </w:trPr>
        <w:tc>
          <w:tcPr>
            <w:tcW w:w="7680" w:type="dxa"/>
            <w:tcBorders>
              <w:top w:val="nil"/>
              <w:left w:val="nil"/>
              <w:bottom w:val="nil"/>
              <w:right w:val="nil"/>
            </w:tcBorders>
            <w:shd w:val="clear" w:color="auto" w:fill="auto"/>
            <w:noWrap/>
            <w:vAlign w:val="bottom"/>
            <w:hideMark/>
          </w:tcPr>
          <w:p w14:paraId="3B1A8250"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EXCAVACION PARA DRENAJE DE 2 M DE PROFUNDIDAD</w:t>
            </w:r>
          </w:p>
        </w:tc>
      </w:tr>
      <w:tr w:rsidR="008E5EE7" w:rsidRPr="006A6185" w14:paraId="6105D63F" w14:textId="77777777" w:rsidTr="00D01E50">
        <w:trPr>
          <w:trHeight w:val="300"/>
        </w:trPr>
        <w:tc>
          <w:tcPr>
            <w:tcW w:w="7680" w:type="dxa"/>
            <w:tcBorders>
              <w:top w:val="nil"/>
              <w:left w:val="nil"/>
              <w:bottom w:val="nil"/>
              <w:right w:val="nil"/>
            </w:tcBorders>
            <w:shd w:val="clear" w:color="auto" w:fill="auto"/>
            <w:noWrap/>
            <w:vAlign w:val="bottom"/>
            <w:hideMark/>
          </w:tcPr>
          <w:p w14:paraId="1B7B3751"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EXCAVACION PARA DRENAJE DE 3 M DE PROFUNDIDAD</w:t>
            </w:r>
          </w:p>
        </w:tc>
      </w:tr>
      <w:tr w:rsidR="008E5EE7" w:rsidRPr="006A6185" w14:paraId="6D1D5C33" w14:textId="77777777" w:rsidTr="00D01E50">
        <w:trPr>
          <w:trHeight w:val="300"/>
        </w:trPr>
        <w:tc>
          <w:tcPr>
            <w:tcW w:w="7680" w:type="dxa"/>
            <w:tcBorders>
              <w:top w:val="nil"/>
              <w:left w:val="nil"/>
              <w:bottom w:val="nil"/>
              <w:right w:val="nil"/>
            </w:tcBorders>
            <w:shd w:val="clear" w:color="auto" w:fill="auto"/>
            <w:noWrap/>
            <w:vAlign w:val="bottom"/>
            <w:hideMark/>
          </w:tcPr>
          <w:p w14:paraId="37F92C18"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EXCAVACION PARA DRENAJE DE 3.50 M DE PROFUNDIDAD</w:t>
            </w:r>
          </w:p>
        </w:tc>
      </w:tr>
      <w:tr w:rsidR="008E5EE7" w:rsidRPr="006A6185" w14:paraId="7ADD9703" w14:textId="77777777" w:rsidTr="00D01E50">
        <w:trPr>
          <w:trHeight w:val="300"/>
        </w:trPr>
        <w:tc>
          <w:tcPr>
            <w:tcW w:w="7680" w:type="dxa"/>
            <w:tcBorders>
              <w:top w:val="nil"/>
              <w:left w:val="nil"/>
              <w:bottom w:val="nil"/>
              <w:right w:val="nil"/>
            </w:tcBorders>
            <w:shd w:val="clear" w:color="auto" w:fill="auto"/>
            <w:noWrap/>
            <w:vAlign w:val="bottom"/>
            <w:hideMark/>
          </w:tcPr>
          <w:p w14:paraId="1A66F54F"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REPOSICION DE PAVIMENTO PARA TOMA DE AGUA (ML)</w:t>
            </w:r>
          </w:p>
        </w:tc>
      </w:tr>
      <w:tr w:rsidR="008E5EE7" w:rsidRPr="006A6185" w14:paraId="248F66EF" w14:textId="77777777" w:rsidTr="00D01E50">
        <w:trPr>
          <w:trHeight w:val="300"/>
        </w:trPr>
        <w:tc>
          <w:tcPr>
            <w:tcW w:w="7680" w:type="dxa"/>
            <w:tcBorders>
              <w:top w:val="nil"/>
              <w:left w:val="nil"/>
              <w:bottom w:val="nil"/>
              <w:right w:val="nil"/>
            </w:tcBorders>
            <w:shd w:val="clear" w:color="auto" w:fill="auto"/>
            <w:noWrap/>
            <w:vAlign w:val="bottom"/>
            <w:hideMark/>
          </w:tcPr>
          <w:p w14:paraId="21F73A97"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REPOSICION DE ASFALTO PARA TOMA DE AGUA (ML)</w:t>
            </w:r>
          </w:p>
        </w:tc>
      </w:tr>
      <w:tr w:rsidR="008E5EE7" w:rsidRPr="006A6185" w14:paraId="5D96F5BC" w14:textId="77777777" w:rsidTr="00D01E50">
        <w:trPr>
          <w:trHeight w:val="300"/>
        </w:trPr>
        <w:tc>
          <w:tcPr>
            <w:tcW w:w="7680" w:type="dxa"/>
            <w:tcBorders>
              <w:top w:val="nil"/>
              <w:left w:val="nil"/>
              <w:bottom w:val="nil"/>
              <w:right w:val="nil"/>
            </w:tcBorders>
            <w:shd w:val="clear" w:color="auto" w:fill="auto"/>
            <w:noWrap/>
            <w:vAlign w:val="bottom"/>
            <w:hideMark/>
          </w:tcPr>
          <w:p w14:paraId="2C6C9B85"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REPOSICION DE PAVIMENTO PARA DRENAJE (ML)</w:t>
            </w:r>
          </w:p>
        </w:tc>
      </w:tr>
      <w:tr w:rsidR="008E5EE7" w:rsidRPr="006A6185" w14:paraId="4DB9C80B" w14:textId="77777777" w:rsidTr="00D01E50">
        <w:trPr>
          <w:trHeight w:val="300"/>
        </w:trPr>
        <w:tc>
          <w:tcPr>
            <w:tcW w:w="7680" w:type="dxa"/>
            <w:tcBorders>
              <w:top w:val="nil"/>
              <w:left w:val="nil"/>
              <w:bottom w:val="nil"/>
              <w:right w:val="nil"/>
            </w:tcBorders>
            <w:shd w:val="clear" w:color="auto" w:fill="auto"/>
            <w:noWrap/>
            <w:vAlign w:val="bottom"/>
            <w:hideMark/>
          </w:tcPr>
          <w:p w14:paraId="035E24E3"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REPOSICION DE ASFALTO PARA DRENAJE (ML)</w:t>
            </w:r>
          </w:p>
        </w:tc>
      </w:tr>
      <w:tr w:rsidR="008E5EE7" w:rsidRPr="006A6185" w14:paraId="7FC817C7" w14:textId="77777777" w:rsidTr="00D01E50">
        <w:trPr>
          <w:trHeight w:val="300"/>
        </w:trPr>
        <w:tc>
          <w:tcPr>
            <w:tcW w:w="7680" w:type="dxa"/>
            <w:tcBorders>
              <w:top w:val="nil"/>
              <w:left w:val="nil"/>
              <w:bottom w:val="nil"/>
              <w:right w:val="nil"/>
            </w:tcBorders>
            <w:shd w:val="clear" w:color="auto" w:fill="auto"/>
            <w:noWrap/>
            <w:vAlign w:val="bottom"/>
            <w:hideMark/>
          </w:tcPr>
          <w:p w14:paraId="6B3C34F2"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DESFOGUE DE TOMA DE AGUA</w:t>
            </w:r>
          </w:p>
        </w:tc>
      </w:tr>
      <w:tr w:rsidR="008E5EE7" w:rsidRPr="006A6185" w14:paraId="0C08E637" w14:textId="77777777" w:rsidTr="00D01E50">
        <w:trPr>
          <w:trHeight w:val="300"/>
        </w:trPr>
        <w:tc>
          <w:tcPr>
            <w:tcW w:w="7680" w:type="dxa"/>
            <w:tcBorders>
              <w:top w:val="nil"/>
              <w:left w:val="nil"/>
              <w:bottom w:val="nil"/>
              <w:right w:val="nil"/>
            </w:tcBorders>
            <w:shd w:val="clear" w:color="auto" w:fill="auto"/>
            <w:noWrap/>
            <w:vAlign w:val="bottom"/>
            <w:hideMark/>
          </w:tcPr>
          <w:p w14:paraId="3A4534D7"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DESAZOLVE DE DRENAJE SIMPLE (CON VARILLA)</w:t>
            </w:r>
          </w:p>
        </w:tc>
      </w:tr>
      <w:tr w:rsidR="008E5EE7" w:rsidRPr="006A6185" w14:paraId="2A3C74D8" w14:textId="77777777" w:rsidTr="00D01E50">
        <w:trPr>
          <w:trHeight w:val="300"/>
        </w:trPr>
        <w:tc>
          <w:tcPr>
            <w:tcW w:w="7680" w:type="dxa"/>
            <w:tcBorders>
              <w:top w:val="nil"/>
              <w:left w:val="nil"/>
              <w:bottom w:val="nil"/>
              <w:right w:val="nil"/>
            </w:tcBorders>
            <w:shd w:val="clear" w:color="auto" w:fill="auto"/>
            <w:noWrap/>
            <w:vAlign w:val="bottom"/>
            <w:hideMark/>
          </w:tcPr>
          <w:p w14:paraId="4C7471BE"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VENTAS DE PIPAS</w:t>
            </w:r>
          </w:p>
        </w:tc>
      </w:tr>
      <w:tr w:rsidR="008E5EE7" w:rsidRPr="006A6185" w14:paraId="05E8CBC8" w14:textId="77777777" w:rsidTr="00D01E50">
        <w:trPr>
          <w:trHeight w:val="300"/>
        </w:trPr>
        <w:tc>
          <w:tcPr>
            <w:tcW w:w="7680" w:type="dxa"/>
            <w:tcBorders>
              <w:top w:val="nil"/>
              <w:left w:val="nil"/>
              <w:bottom w:val="nil"/>
              <w:right w:val="nil"/>
            </w:tcBorders>
            <w:shd w:val="clear" w:color="auto" w:fill="auto"/>
            <w:noWrap/>
            <w:vAlign w:val="bottom"/>
            <w:hideMark/>
          </w:tcPr>
          <w:p w14:paraId="6C5B4EBE"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CONSTANCIA DE NO ADEUDO PARA SERVICIO DOM Y MIXTO</w:t>
            </w:r>
          </w:p>
        </w:tc>
      </w:tr>
      <w:tr w:rsidR="008E5EE7" w:rsidRPr="006A6185" w14:paraId="483EEC50" w14:textId="77777777" w:rsidTr="00D01E50">
        <w:trPr>
          <w:trHeight w:val="300"/>
        </w:trPr>
        <w:tc>
          <w:tcPr>
            <w:tcW w:w="7680" w:type="dxa"/>
            <w:tcBorders>
              <w:top w:val="nil"/>
              <w:left w:val="nil"/>
              <w:bottom w:val="nil"/>
              <w:right w:val="nil"/>
            </w:tcBorders>
            <w:shd w:val="clear" w:color="auto" w:fill="auto"/>
            <w:noWrap/>
            <w:vAlign w:val="bottom"/>
            <w:hideMark/>
          </w:tcPr>
          <w:p w14:paraId="4EDE7BC4"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CONSTANCIA DE NO SERVICIO PARA SERVICIO DOM Y MIXTO</w:t>
            </w:r>
          </w:p>
        </w:tc>
      </w:tr>
      <w:tr w:rsidR="008E5EE7" w:rsidRPr="006A6185" w14:paraId="656B7047" w14:textId="77777777" w:rsidTr="00D01E50">
        <w:trPr>
          <w:trHeight w:val="300"/>
        </w:trPr>
        <w:tc>
          <w:tcPr>
            <w:tcW w:w="7680" w:type="dxa"/>
            <w:tcBorders>
              <w:top w:val="nil"/>
              <w:left w:val="nil"/>
              <w:bottom w:val="nil"/>
              <w:right w:val="nil"/>
            </w:tcBorders>
            <w:shd w:val="clear" w:color="auto" w:fill="auto"/>
            <w:noWrap/>
            <w:vAlign w:val="bottom"/>
            <w:hideMark/>
          </w:tcPr>
          <w:p w14:paraId="30FC984C"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RESPONSIVAS A PARTICULARES  PARA SERVICIO DOM Y MIXTO</w:t>
            </w:r>
          </w:p>
        </w:tc>
      </w:tr>
      <w:tr w:rsidR="008E5EE7" w:rsidRPr="006A6185" w14:paraId="73BC20B5" w14:textId="77777777" w:rsidTr="00D01E50">
        <w:trPr>
          <w:trHeight w:val="300"/>
        </w:trPr>
        <w:tc>
          <w:tcPr>
            <w:tcW w:w="7680" w:type="dxa"/>
            <w:tcBorders>
              <w:top w:val="nil"/>
              <w:left w:val="nil"/>
              <w:bottom w:val="nil"/>
              <w:right w:val="nil"/>
            </w:tcBorders>
            <w:shd w:val="clear" w:color="auto" w:fill="auto"/>
            <w:noWrap/>
            <w:vAlign w:val="bottom"/>
            <w:hideMark/>
          </w:tcPr>
          <w:p w14:paraId="65BF375F"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lastRenderedPageBreak/>
              <w:t>MODIFICACION DE DATOS EN EL SISTEMA</w:t>
            </w:r>
          </w:p>
        </w:tc>
      </w:tr>
      <w:tr w:rsidR="008E5EE7" w:rsidRPr="006A6185" w14:paraId="0FD66A34" w14:textId="77777777" w:rsidTr="00D01E50">
        <w:trPr>
          <w:trHeight w:val="300"/>
        </w:trPr>
        <w:tc>
          <w:tcPr>
            <w:tcW w:w="7680" w:type="dxa"/>
            <w:tcBorders>
              <w:top w:val="nil"/>
              <w:left w:val="nil"/>
              <w:bottom w:val="nil"/>
              <w:right w:val="nil"/>
            </w:tcBorders>
            <w:shd w:val="clear" w:color="auto" w:fill="auto"/>
            <w:noWrap/>
            <w:vAlign w:val="bottom"/>
            <w:hideMark/>
          </w:tcPr>
          <w:p w14:paraId="133FC0DC"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REPOSICION DE CREDENCIAL</w:t>
            </w:r>
          </w:p>
        </w:tc>
      </w:tr>
      <w:tr w:rsidR="008E5EE7" w:rsidRPr="006A6185" w14:paraId="4D2C8FB5" w14:textId="77777777" w:rsidTr="00D01E50">
        <w:trPr>
          <w:trHeight w:val="300"/>
        </w:trPr>
        <w:tc>
          <w:tcPr>
            <w:tcW w:w="7680" w:type="dxa"/>
            <w:tcBorders>
              <w:top w:val="nil"/>
              <w:left w:val="nil"/>
              <w:bottom w:val="nil"/>
              <w:right w:val="nil"/>
            </w:tcBorders>
            <w:shd w:val="clear" w:color="auto" w:fill="auto"/>
            <w:noWrap/>
            <w:vAlign w:val="bottom"/>
            <w:hideMark/>
          </w:tcPr>
          <w:p w14:paraId="2FB4FBCC"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RECONEXION DE SERVICIO DE AGUA POR BOTA</w:t>
            </w:r>
          </w:p>
        </w:tc>
      </w:tr>
      <w:tr w:rsidR="008E5EE7" w:rsidRPr="006A6185" w14:paraId="194A9112" w14:textId="77777777" w:rsidTr="00D01E50">
        <w:trPr>
          <w:trHeight w:val="300"/>
        </w:trPr>
        <w:tc>
          <w:tcPr>
            <w:tcW w:w="7680" w:type="dxa"/>
            <w:tcBorders>
              <w:top w:val="nil"/>
              <w:left w:val="nil"/>
              <w:bottom w:val="nil"/>
              <w:right w:val="nil"/>
            </w:tcBorders>
            <w:shd w:val="clear" w:color="auto" w:fill="auto"/>
            <w:noWrap/>
            <w:vAlign w:val="bottom"/>
            <w:hideMark/>
          </w:tcPr>
          <w:p w14:paraId="41920159"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RECONEXION DE SERVICIO DE AGUA EN BANQUETA (SIN MATERIAL)</w:t>
            </w:r>
          </w:p>
        </w:tc>
      </w:tr>
      <w:tr w:rsidR="008E5EE7" w:rsidRPr="006A6185" w14:paraId="51B862BC" w14:textId="77777777" w:rsidTr="00D01E50">
        <w:trPr>
          <w:trHeight w:val="300"/>
        </w:trPr>
        <w:tc>
          <w:tcPr>
            <w:tcW w:w="7680" w:type="dxa"/>
            <w:tcBorders>
              <w:top w:val="nil"/>
              <w:left w:val="nil"/>
              <w:bottom w:val="nil"/>
              <w:right w:val="nil"/>
            </w:tcBorders>
            <w:shd w:val="clear" w:color="auto" w:fill="auto"/>
            <w:noWrap/>
            <w:vAlign w:val="bottom"/>
            <w:hideMark/>
          </w:tcPr>
          <w:p w14:paraId="5CAC1BEE"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CANCELACION TEMP DE TOMA DE AGUA (SIN ADEUDO) PARA SERV DOM Y MIXTO</w:t>
            </w:r>
          </w:p>
        </w:tc>
      </w:tr>
      <w:tr w:rsidR="008E5EE7" w:rsidRPr="006A6185" w14:paraId="792A02CE" w14:textId="77777777" w:rsidTr="00D01E50">
        <w:trPr>
          <w:trHeight w:val="300"/>
        </w:trPr>
        <w:tc>
          <w:tcPr>
            <w:tcW w:w="7680" w:type="dxa"/>
            <w:tcBorders>
              <w:top w:val="nil"/>
              <w:left w:val="nil"/>
              <w:bottom w:val="nil"/>
              <w:right w:val="nil"/>
            </w:tcBorders>
            <w:shd w:val="clear" w:color="auto" w:fill="auto"/>
            <w:noWrap/>
            <w:vAlign w:val="bottom"/>
            <w:hideMark/>
          </w:tcPr>
          <w:p w14:paraId="29B0A801"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CANCELACION DEF  DE TOMA DE AGUA (SIN ADEUDO) PARA SERV DOM Y MIXTO</w:t>
            </w:r>
          </w:p>
        </w:tc>
      </w:tr>
      <w:tr w:rsidR="008E5EE7" w:rsidRPr="006A6185" w14:paraId="1EE199BA" w14:textId="77777777" w:rsidTr="00D01E50">
        <w:trPr>
          <w:trHeight w:val="300"/>
        </w:trPr>
        <w:tc>
          <w:tcPr>
            <w:tcW w:w="7680" w:type="dxa"/>
            <w:tcBorders>
              <w:top w:val="nil"/>
              <w:left w:val="nil"/>
              <w:bottom w:val="nil"/>
              <w:right w:val="nil"/>
            </w:tcBorders>
            <w:shd w:val="clear" w:color="auto" w:fill="auto"/>
            <w:noWrap/>
            <w:vAlign w:val="bottom"/>
            <w:hideMark/>
          </w:tcPr>
          <w:p w14:paraId="5BBA8DDF"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REACTIVACION DE TOMA DE AGUA CANCELADA TEMP  PARA SERV DOM Y MIXTO</w:t>
            </w:r>
          </w:p>
        </w:tc>
      </w:tr>
      <w:tr w:rsidR="008E5EE7" w:rsidRPr="006A6185" w14:paraId="74C22E5D" w14:textId="77777777" w:rsidTr="00D01E50">
        <w:trPr>
          <w:trHeight w:val="300"/>
        </w:trPr>
        <w:tc>
          <w:tcPr>
            <w:tcW w:w="7680" w:type="dxa"/>
            <w:tcBorders>
              <w:top w:val="nil"/>
              <w:left w:val="nil"/>
              <w:bottom w:val="nil"/>
              <w:right w:val="nil"/>
            </w:tcBorders>
            <w:shd w:val="clear" w:color="auto" w:fill="auto"/>
            <w:noWrap/>
            <w:vAlign w:val="bottom"/>
            <w:hideMark/>
          </w:tcPr>
          <w:p w14:paraId="4FD335C2"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EXCAVACION PARA TOMA DE AGUA DE 1 M DE PROFUNDIDAD</w:t>
            </w:r>
          </w:p>
        </w:tc>
      </w:tr>
      <w:tr w:rsidR="008E5EE7" w:rsidRPr="006A6185" w14:paraId="4A07B8F1" w14:textId="77777777" w:rsidTr="00D01E50">
        <w:trPr>
          <w:trHeight w:val="300"/>
        </w:trPr>
        <w:tc>
          <w:tcPr>
            <w:tcW w:w="7680" w:type="dxa"/>
            <w:tcBorders>
              <w:top w:val="nil"/>
              <w:left w:val="nil"/>
              <w:bottom w:val="nil"/>
              <w:right w:val="nil"/>
            </w:tcBorders>
            <w:shd w:val="clear" w:color="auto" w:fill="auto"/>
            <w:noWrap/>
            <w:vAlign w:val="bottom"/>
            <w:hideMark/>
          </w:tcPr>
          <w:p w14:paraId="58798C49"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EXCAVACION PARA TOMA DE AGUA DE 2 M DE PROFUNDIDAD</w:t>
            </w:r>
          </w:p>
        </w:tc>
      </w:tr>
      <w:tr w:rsidR="008E5EE7" w:rsidRPr="006A6185" w14:paraId="5A82ABFE" w14:textId="77777777" w:rsidTr="00D01E50">
        <w:trPr>
          <w:trHeight w:val="300"/>
        </w:trPr>
        <w:tc>
          <w:tcPr>
            <w:tcW w:w="7680" w:type="dxa"/>
            <w:tcBorders>
              <w:top w:val="nil"/>
              <w:left w:val="nil"/>
              <w:bottom w:val="nil"/>
              <w:right w:val="nil"/>
            </w:tcBorders>
            <w:shd w:val="clear" w:color="auto" w:fill="auto"/>
            <w:noWrap/>
            <w:vAlign w:val="bottom"/>
            <w:hideMark/>
          </w:tcPr>
          <w:p w14:paraId="254EC906"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EXCAVACION PARA TOMA DE AGUA DE 3 M DE PROFUNDIDAD</w:t>
            </w:r>
          </w:p>
        </w:tc>
      </w:tr>
      <w:tr w:rsidR="008E5EE7" w:rsidRPr="006A6185" w14:paraId="29D2C752" w14:textId="77777777" w:rsidTr="00D01E50">
        <w:trPr>
          <w:trHeight w:val="300"/>
        </w:trPr>
        <w:tc>
          <w:tcPr>
            <w:tcW w:w="7680" w:type="dxa"/>
            <w:tcBorders>
              <w:top w:val="nil"/>
              <w:left w:val="nil"/>
              <w:bottom w:val="nil"/>
              <w:right w:val="nil"/>
            </w:tcBorders>
            <w:shd w:val="clear" w:color="auto" w:fill="auto"/>
            <w:noWrap/>
            <w:vAlign w:val="bottom"/>
            <w:hideMark/>
          </w:tcPr>
          <w:p w14:paraId="620D0DAE"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EXCAVACION PARA TOMA DE AGUA DE 3.50 M DE PROFUNDIDAD</w:t>
            </w:r>
          </w:p>
        </w:tc>
      </w:tr>
      <w:tr w:rsidR="008E5EE7" w:rsidRPr="006A6185" w14:paraId="17A32D8A" w14:textId="77777777" w:rsidTr="00D01E50">
        <w:trPr>
          <w:trHeight w:val="300"/>
        </w:trPr>
        <w:tc>
          <w:tcPr>
            <w:tcW w:w="7680" w:type="dxa"/>
            <w:tcBorders>
              <w:top w:val="nil"/>
              <w:left w:val="nil"/>
              <w:bottom w:val="nil"/>
              <w:right w:val="nil"/>
            </w:tcBorders>
            <w:shd w:val="clear" w:color="auto" w:fill="auto"/>
            <w:noWrap/>
            <w:vAlign w:val="bottom"/>
            <w:hideMark/>
          </w:tcPr>
          <w:p w14:paraId="163558FA"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EXCAVACION PARA DRENAJE DE 1 M DE PROFUNDIDAD</w:t>
            </w:r>
          </w:p>
        </w:tc>
      </w:tr>
      <w:tr w:rsidR="008E5EE7" w:rsidRPr="006A6185" w14:paraId="0532A226" w14:textId="77777777" w:rsidTr="00D01E50">
        <w:trPr>
          <w:trHeight w:val="300"/>
        </w:trPr>
        <w:tc>
          <w:tcPr>
            <w:tcW w:w="7680" w:type="dxa"/>
            <w:tcBorders>
              <w:top w:val="nil"/>
              <w:left w:val="nil"/>
              <w:bottom w:val="nil"/>
              <w:right w:val="nil"/>
            </w:tcBorders>
            <w:shd w:val="clear" w:color="auto" w:fill="auto"/>
            <w:noWrap/>
            <w:vAlign w:val="bottom"/>
            <w:hideMark/>
          </w:tcPr>
          <w:p w14:paraId="6A16BBE1"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CAMBIO DE NOMBRE EN CONTRATO</w:t>
            </w:r>
          </w:p>
        </w:tc>
      </w:tr>
      <w:tr w:rsidR="008E5EE7" w:rsidRPr="006A6185" w14:paraId="010E1419" w14:textId="77777777" w:rsidTr="00D01E50">
        <w:trPr>
          <w:trHeight w:val="300"/>
        </w:trPr>
        <w:tc>
          <w:tcPr>
            <w:tcW w:w="7680" w:type="dxa"/>
            <w:tcBorders>
              <w:top w:val="nil"/>
              <w:left w:val="nil"/>
              <w:bottom w:val="nil"/>
              <w:right w:val="nil"/>
            </w:tcBorders>
            <w:shd w:val="clear" w:color="auto" w:fill="auto"/>
            <w:noWrap/>
            <w:vAlign w:val="bottom"/>
            <w:hideMark/>
          </w:tcPr>
          <w:p w14:paraId="02834581"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RENTA DE RETROESCAVADORA POR HR</w:t>
            </w:r>
          </w:p>
        </w:tc>
      </w:tr>
      <w:tr w:rsidR="008E5EE7" w:rsidRPr="006A6185" w14:paraId="0643CFD6" w14:textId="77777777" w:rsidTr="00D01E50">
        <w:trPr>
          <w:trHeight w:val="300"/>
        </w:trPr>
        <w:tc>
          <w:tcPr>
            <w:tcW w:w="7680" w:type="dxa"/>
            <w:tcBorders>
              <w:top w:val="nil"/>
              <w:left w:val="nil"/>
              <w:bottom w:val="nil"/>
              <w:right w:val="nil"/>
            </w:tcBorders>
            <w:shd w:val="clear" w:color="auto" w:fill="auto"/>
            <w:noWrap/>
            <w:vAlign w:val="bottom"/>
            <w:hideMark/>
          </w:tcPr>
          <w:p w14:paraId="1425B956"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COPIA CERTIFICADA</w:t>
            </w:r>
          </w:p>
        </w:tc>
      </w:tr>
      <w:tr w:rsidR="008E5EE7" w:rsidRPr="006A6185" w14:paraId="0D41A38F" w14:textId="77777777" w:rsidTr="00D01E50">
        <w:trPr>
          <w:trHeight w:val="300"/>
        </w:trPr>
        <w:tc>
          <w:tcPr>
            <w:tcW w:w="7680" w:type="dxa"/>
            <w:tcBorders>
              <w:top w:val="nil"/>
              <w:left w:val="nil"/>
              <w:bottom w:val="nil"/>
              <w:right w:val="nil"/>
            </w:tcBorders>
            <w:shd w:val="clear" w:color="auto" w:fill="auto"/>
            <w:noWrap/>
            <w:vAlign w:val="bottom"/>
            <w:hideMark/>
          </w:tcPr>
          <w:p w14:paraId="728902E9"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RENTA DE RETROESCAVADORA CON MARTILLO POR HR</w:t>
            </w:r>
          </w:p>
        </w:tc>
      </w:tr>
      <w:tr w:rsidR="008E5EE7" w:rsidRPr="006A6185" w14:paraId="01BF257B" w14:textId="77777777" w:rsidTr="00D01E50">
        <w:trPr>
          <w:trHeight w:val="300"/>
        </w:trPr>
        <w:tc>
          <w:tcPr>
            <w:tcW w:w="7680" w:type="dxa"/>
            <w:tcBorders>
              <w:top w:val="nil"/>
              <w:left w:val="nil"/>
              <w:bottom w:val="nil"/>
              <w:right w:val="nil"/>
            </w:tcBorders>
            <w:shd w:val="clear" w:color="auto" w:fill="auto"/>
            <w:noWrap/>
            <w:vAlign w:val="bottom"/>
            <w:hideMark/>
          </w:tcPr>
          <w:p w14:paraId="2A2C54D4" w14:textId="77777777" w:rsidR="008E5EE7" w:rsidRPr="006A6185" w:rsidRDefault="008E5EE7" w:rsidP="00D01E50">
            <w:pPr>
              <w:jc w:val="both"/>
              <w:rPr>
                <w:color w:val="000000"/>
                <w:sz w:val="22"/>
                <w:szCs w:val="22"/>
                <w:lang w:val="es-MX" w:eastAsia="es-MX"/>
              </w:rPr>
            </w:pPr>
            <w:r w:rsidRPr="006A6185">
              <w:rPr>
                <w:color w:val="000000"/>
                <w:sz w:val="22"/>
                <w:szCs w:val="22"/>
                <w:lang w:val="es-MX" w:eastAsia="es-MX"/>
              </w:rPr>
              <w:t>DESCARGA A LA RED PUBLICA A TRAVEZ DE PIPA M3</w:t>
            </w:r>
          </w:p>
        </w:tc>
      </w:tr>
    </w:tbl>
    <w:p w14:paraId="24140FFB" w14:textId="6F30178B" w:rsidR="008E5EE7" w:rsidRPr="003204FB" w:rsidRDefault="008E5EE7" w:rsidP="008E5EE7">
      <w:pPr>
        <w:jc w:val="both"/>
        <w:rPr>
          <w:sz w:val="22"/>
          <w:szCs w:val="22"/>
        </w:rPr>
      </w:pPr>
      <w:r w:rsidRPr="003204FB">
        <w:rPr>
          <w:sz w:val="22"/>
          <w:szCs w:val="22"/>
        </w:rPr>
        <w:t xml:space="preserve"> </w:t>
      </w:r>
    </w:p>
    <w:p w14:paraId="30B5CAB4" w14:textId="77777777" w:rsidR="008E5EE7" w:rsidRPr="003204FB" w:rsidRDefault="008E5EE7" w:rsidP="008E5EE7">
      <w:pPr>
        <w:pStyle w:val="Prrafodelista"/>
        <w:numPr>
          <w:ilvl w:val="0"/>
          <w:numId w:val="1"/>
        </w:numPr>
        <w:jc w:val="both"/>
        <w:rPr>
          <w:sz w:val="22"/>
          <w:szCs w:val="22"/>
        </w:rPr>
      </w:pPr>
      <w:r w:rsidRPr="003204FB">
        <w:rPr>
          <w:sz w:val="22"/>
          <w:szCs w:val="22"/>
        </w:rPr>
        <w:t>Programas de convenios.-</w:t>
      </w:r>
    </w:p>
    <w:p w14:paraId="492E2FE9" w14:textId="77777777" w:rsidR="008E5EE7" w:rsidRPr="003204FB" w:rsidRDefault="008E5EE7" w:rsidP="008E5EE7">
      <w:pPr>
        <w:pStyle w:val="Prrafodelista"/>
        <w:jc w:val="both"/>
        <w:rPr>
          <w:sz w:val="22"/>
          <w:szCs w:val="22"/>
        </w:rPr>
      </w:pPr>
      <w:r w:rsidRPr="003204FB">
        <w:rPr>
          <w:sz w:val="22"/>
          <w:szCs w:val="22"/>
        </w:rPr>
        <w:t>Se plantea un programa de acuerdo al rezago en la cobranza, se propone un plan de cobro para los morosos que tengan más de 5 años de deuda y otro plan para los morosos que tengan menos de 5 años de deuda.</w:t>
      </w:r>
    </w:p>
    <w:p w14:paraId="20F80245" w14:textId="73DC8D92" w:rsidR="008E5EE7" w:rsidRDefault="008E5EE7" w:rsidP="008E5EE7">
      <w:pPr>
        <w:pStyle w:val="Prrafodelista"/>
        <w:jc w:val="both"/>
        <w:rPr>
          <w:sz w:val="22"/>
          <w:szCs w:val="22"/>
        </w:rPr>
      </w:pPr>
      <w:r w:rsidRPr="003204FB">
        <w:rPr>
          <w:sz w:val="22"/>
          <w:szCs w:val="22"/>
        </w:rPr>
        <w:t>Se propone el cobro del año adelantado de servicio de agua potable  proponiendo descuentos de acuerdo al mes en que se pagara el año adelantado.</w:t>
      </w:r>
    </w:p>
    <w:p w14:paraId="5C51AA93" w14:textId="77777777" w:rsidR="008E5EE7" w:rsidRPr="003204FB" w:rsidRDefault="008E5EE7" w:rsidP="008E5EE7">
      <w:pPr>
        <w:jc w:val="both"/>
        <w:rPr>
          <w:sz w:val="22"/>
          <w:szCs w:val="22"/>
        </w:rPr>
      </w:pPr>
    </w:p>
    <w:p w14:paraId="4409B4C6" w14:textId="77777777" w:rsidR="008E5EE7" w:rsidRPr="003204FB" w:rsidRDefault="008E5EE7" w:rsidP="008E5EE7">
      <w:pPr>
        <w:pStyle w:val="Prrafodelista"/>
        <w:numPr>
          <w:ilvl w:val="0"/>
          <w:numId w:val="2"/>
        </w:numPr>
        <w:jc w:val="both"/>
        <w:rPr>
          <w:sz w:val="22"/>
          <w:szCs w:val="22"/>
        </w:rPr>
      </w:pPr>
      <w:r w:rsidRPr="003204FB">
        <w:rPr>
          <w:sz w:val="22"/>
          <w:szCs w:val="22"/>
        </w:rPr>
        <w:t>FUNCIONES:</w:t>
      </w:r>
    </w:p>
    <w:p w14:paraId="2C8948F8" w14:textId="77777777" w:rsidR="008E5EE7" w:rsidRPr="003204FB" w:rsidRDefault="008E5EE7" w:rsidP="008E5EE7">
      <w:pPr>
        <w:jc w:val="both"/>
        <w:rPr>
          <w:sz w:val="22"/>
          <w:szCs w:val="22"/>
        </w:rPr>
      </w:pPr>
    </w:p>
    <w:p w14:paraId="29C12B43" w14:textId="77777777" w:rsidR="008E5EE7" w:rsidRPr="003204FB" w:rsidRDefault="008E5EE7" w:rsidP="008E5EE7">
      <w:pPr>
        <w:pStyle w:val="Prrafodelista"/>
        <w:numPr>
          <w:ilvl w:val="0"/>
          <w:numId w:val="3"/>
        </w:numPr>
        <w:jc w:val="both"/>
        <w:rPr>
          <w:sz w:val="22"/>
          <w:szCs w:val="22"/>
        </w:rPr>
      </w:pPr>
      <w:r w:rsidRPr="003204FB">
        <w:rPr>
          <w:sz w:val="22"/>
          <w:szCs w:val="22"/>
        </w:rPr>
        <w:t>El área de dirección general y  dirección administrativa serán las encargadas de elaborar y planear los programas de cobranza y estos a su vez la someterán a la aprobación ante el cabildo, el cual lo estudia y en su caso lo aprueba.</w:t>
      </w:r>
    </w:p>
    <w:p w14:paraId="72A562A8" w14:textId="77777777" w:rsidR="008E5EE7" w:rsidRPr="003204FB" w:rsidRDefault="008E5EE7" w:rsidP="008E5EE7">
      <w:pPr>
        <w:pStyle w:val="Prrafodelista"/>
        <w:jc w:val="both"/>
        <w:rPr>
          <w:sz w:val="22"/>
          <w:szCs w:val="22"/>
        </w:rPr>
      </w:pPr>
    </w:p>
    <w:p w14:paraId="4DC6C582" w14:textId="77777777" w:rsidR="008E5EE7" w:rsidRPr="003204FB" w:rsidRDefault="008E5EE7" w:rsidP="008E5EE7">
      <w:pPr>
        <w:pStyle w:val="Prrafodelista"/>
        <w:numPr>
          <w:ilvl w:val="0"/>
          <w:numId w:val="3"/>
        </w:numPr>
        <w:jc w:val="both"/>
        <w:rPr>
          <w:sz w:val="22"/>
          <w:szCs w:val="22"/>
        </w:rPr>
      </w:pPr>
      <w:r w:rsidRPr="003204FB">
        <w:rPr>
          <w:sz w:val="22"/>
          <w:szCs w:val="22"/>
        </w:rPr>
        <w:t xml:space="preserve">El área de ingresos, es la responsable de realizar el cobro de las tarifas por servicio de agua potable y por los servicios prestados. </w:t>
      </w:r>
    </w:p>
    <w:p w14:paraId="5D93FD71" w14:textId="77777777" w:rsidR="008E5EE7" w:rsidRPr="003204FB" w:rsidRDefault="008E5EE7" w:rsidP="008E5EE7">
      <w:pPr>
        <w:pStyle w:val="Prrafodelista"/>
        <w:jc w:val="both"/>
        <w:rPr>
          <w:sz w:val="22"/>
          <w:szCs w:val="22"/>
        </w:rPr>
      </w:pPr>
    </w:p>
    <w:p w14:paraId="116EC380" w14:textId="77777777" w:rsidR="008E5EE7" w:rsidRPr="003204FB" w:rsidRDefault="008E5EE7" w:rsidP="008E5EE7">
      <w:pPr>
        <w:pStyle w:val="Prrafodelista"/>
        <w:numPr>
          <w:ilvl w:val="0"/>
          <w:numId w:val="3"/>
        </w:numPr>
        <w:jc w:val="both"/>
        <w:rPr>
          <w:sz w:val="22"/>
          <w:szCs w:val="22"/>
        </w:rPr>
      </w:pPr>
      <w:r w:rsidRPr="003204FB">
        <w:rPr>
          <w:sz w:val="22"/>
          <w:szCs w:val="22"/>
        </w:rPr>
        <w:t>La planeación y coordinación del cobro, será responsabilidad del área de cobranza.</w:t>
      </w:r>
    </w:p>
    <w:p w14:paraId="614ECB1B" w14:textId="77777777" w:rsidR="008E5EE7" w:rsidRPr="003204FB" w:rsidRDefault="008E5EE7" w:rsidP="008E5EE7">
      <w:pPr>
        <w:pStyle w:val="Prrafodelista"/>
        <w:jc w:val="both"/>
        <w:rPr>
          <w:sz w:val="22"/>
          <w:szCs w:val="22"/>
        </w:rPr>
      </w:pPr>
    </w:p>
    <w:p w14:paraId="26D2C132" w14:textId="77777777" w:rsidR="008E5EE7" w:rsidRPr="003204FB" w:rsidRDefault="008E5EE7" w:rsidP="008E5EE7">
      <w:pPr>
        <w:pStyle w:val="Prrafodelista"/>
        <w:numPr>
          <w:ilvl w:val="0"/>
          <w:numId w:val="3"/>
        </w:numPr>
        <w:jc w:val="both"/>
        <w:rPr>
          <w:sz w:val="22"/>
          <w:szCs w:val="22"/>
        </w:rPr>
      </w:pPr>
      <w:r w:rsidRPr="003204FB">
        <w:rPr>
          <w:sz w:val="22"/>
          <w:szCs w:val="22"/>
        </w:rPr>
        <w:t>En caso de que se otorgue alguna condonación, subsidio y/o descuento, dicha situación será autorizado por el director general de la paramunicipal.</w:t>
      </w:r>
    </w:p>
    <w:p w14:paraId="7E4A74B3" w14:textId="77777777" w:rsidR="008E5EE7" w:rsidRPr="003204FB" w:rsidRDefault="008E5EE7" w:rsidP="008E5EE7">
      <w:pPr>
        <w:pStyle w:val="Prrafodelista"/>
        <w:jc w:val="both"/>
        <w:rPr>
          <w:sz w:val="22"/>
          <w:szCs w:val="22"/>
        </w:rPr>
      </w:pPr>
    </w:p>
    <w:p w14:paraId="67B1CB8C" w14:textId="77777777" w:rsidR="008E5EE7" w:rsidRPr="008E5EE7" w:rsidRDefault="008E5EE7" w:rsidP="008E5EE7">
      <w:pPr>
        <w:jc w:val="both"/>
        <w:rPr>
          <w:sz w:val="22"/>
          <w:szCs w:val="22"/>
        </w:rPr>
      </w:pPr>
    </w:p>
    <w:p w14:paraId="2ADAB1D2" w14:textId="77777777" w:rsidR="008E5EE7" w:rsidRPr="003204FB" w:rsidRDefault="008E5EE7" w:rsidP="008E5EE7">
      <w:pPr>
        <w:pStyle w:val="Prrafodelista"/>
        <w:jc w:val="both"/>
        <w:rPr>
          <w:sz w:val="22"/>
          <w:szCs w:val="22"/>
        </w:rPr>
      </w:pPr>
    </w:p>
    <w:p w14:paraId="22E497B6" w14:textId="77777777" w:rsidR="008E5EE7" w:rsidRPr="003204FB" w:rsidRDefault="008E5EE7" w:rsidP="008E5EE7">
      <w:pPr>
        <w:pStyle w:val="Prrafodelista"/>
        <w:numPr>
          <w:ilvl w:val="0"/>
          <w:numId w:val="2"/>
        </w:numPr>
        <w:jc w:val="both"/>
        <w:rPr>
          <w:sz w:val="22"/>
          <w:szCs w:val="22"/>
        </w:rPr>
      </w:pPr>
      <w:r w:rsidRPr="003204FB">
        <w:rPr>
          <w:sz w:val="22"/>
          <w:szCs w:val="22"/>
        </w:rPr>
        <w:t>FORMAS DE INGRESOS</w:t>
      </w:r>
    </w:p>
    <w:p w14:paraId="369CF377" w14:textId="77777777" w:rsidR="008E5EE7" w:rsidRPr="003204FB" w:rsidRDefault="008E5EE7" w:rsidP="008E5EE7">
      <w:pPr>
        <w:jc w:val="both"/>
        <w:rPr>
          <w:sz w:val="22"/>
          <w:szCs w:val="22"/>
        </w:rPr>
      </w:pPr>
    </w:p>
    <w:p w14:paraId="3E34E79C" w14:textId="77777777" w:rsidR="008E5EE7" w:rsidRDefault="008E5EE7" w:rsidP="008E5EE7">
      <w:pPr>
        <w:jc w:val="both"/>
        <w:rPr>
          <w:sz w:val="22"/>
          <w:szCs w:val="22"/>
        </w:rPr>
      </w:pPr>
    </w:p>
    <w:p w14:paraId="0EA61B2D" w14:textId="77777777" w:rsidR="008E5EE7" w:rsidRPr="003204FB" w:rsidRDefault="008E5EE7" w:rsidP="008E5EE7">
      <w:pPr>
        <w:jc w:val="both"/>
        <w:rPr>
          <w:sz w:val="22"/>
          <w:szCs w:val="22"/>
        </w:rPr>
      </w:pPr>
      <w:r w:rsidRPr="003204FB">
        <w:rPr>
          <w:sz w:val="22"/>
          <w:szCs w:val="22"/>
        </w:rPr>
        <w:t>Los ingresos se recibirán a través de las siguientes formas:</w:t>
      </w:r>
    </w:p>
    <w:p w14:paraId="156D361D" w14:textId="77777777" w:rsidR="008E5EE7" w:rsidRPr="003204FB" w:rsidRDefault="008E5EE7" w:rsidP="008E5EE7">
      <w:pPr>
        <w:pStyle w:val="Prrafodelista"/>
        <w:jc w:val="both"/>
        <w:rPr>
          <w:sz w:val="22"/>
          <w:szCs w:val="22"/>
        </w:rPr>
      </w:pPr>
    </w:p>
    <w:p w14:paraId="19C1A2D2" w14:textId="77777777" w:rsidR="008E5EE7" w:rsidRPr="003204FB" w:rsidRDefault="008E5EE7" w:rsidP="008E5EE7">
      <w:pPr>
        <w:pStyle w:val="Prrafodelista"/>
        <w:numPr>
          <w:ilvl w:val="0"/>
          <w:numId w:val="4"/>
        </w:numPr>
        <w:jc w:val="both"/>
        <w:rPr>
          <w:sz w:val="22"/>
          <w:szCs w:val="22"/>
        </w:rPr>
      </w:pPr>
      <w:r w:rsidRPr="003204FB">
        <w:rPr>
          <w:sz w:val="22"/>
          <w:szCs w:val="22"/>
        </w:rPr>
        <w:t>En efectivo directamente el cobro en cajas.</w:t>
      </w:r>
    </w:p>
    <w:p w14:paraId="3490132E" w14:textId="77777777" w:rsidR="008E5EE7" w:rsidRPr="003204FB" w:rsidRDefault="008E5EE7" w:rsidP="008E5EE7">
      <w:pPr>
        <w:pStyle w:val="Prrafodelista"/>
        <w:jc w:val="both"/>
        <w:rPr>
          <w:sz w:val="22"/>
          <w:szCs w:val="22"/>
        </w:rPr>
      </w:pPr>
    </w:p>
    <w:p w14:paraId="163C8ABA" w14:textId="77777777" w:rsidR="008E5EE7" w:rsidRPr="003204FB" w:rsidRDefault="008E5EE7" w:rsidP="008E5EE7">
      <w:pPr>
        <w:pStyle w:val="Prrafodelista"/>
        <w:numPr>
          <w:ilvl w:val="0"/>
          <w:numId w:val="4"/>
        </w:numPr>
        <w:jc w:val="both"/>
        <w:rPr>
          <w:sz w:val="22"/>
          <w:szCs w:val="22"/>
        </w:rPr>
      </w:pPr>
      <w:r w:rsidRPr="003204FB">
        <w:rPr>
          <w:sz w:val="22"/>
          <w:szCs w:val="22"/>
        </w:rPr>
        <w:t>En tarjeta de crédito o débito por medio de una terminal del banco Santander México, S.A. directamente en caja.</w:t>
      </w:r>
    </w:p>
    <w:p w14:paraId="2BA2D232" w14:textId="77777777" w:rsidR="008E5EE7" w:rsidRPr="003204FB" w:rsidRDefault="008E5EE7" w:rsidP="008E5EE7">
      <w:pPr>
        <w:pStyle w:val="Prrafodelista"/>
        <w:jc w:val="both"/>
        <w:rPr>
          <w:sz w:val="22"/>
          <w:szCs w:val="22"/>
        </w:rPr>
      </w:pPr>
    </w:p>
    <w:p w14:paraId="20668CBA" w14:textId="77777777" w:rsidR="008E5EE7" w:rsidRPr="003204FB" w:rsidRDefault="008E5EE7" w:rsidP="008E5EE7">
      <w:pPr>
        <w:pStyle w:val="Prrafodelista"/>
        <w:numPr>
          <w:ilvl w:val="0"/>
          <w:numId w:val="4"/>
        </w:numPr>
        <w:jc w:val="both"/>
        <w:rPr>
          <w:sz w:val="22"/>
          <w:szCs w:val="22"/>
        </w:rPr>
      </w:pPr>
      <w:r w:rsidRPr="003204FB">
        <w:rPr>
          <w:sz w:val="22"/>
          <w:szCs w:val="22"/>
        </w:rPr>
        <w:t>En cheque  expedido a nombre de COMISION DE AGUA POTABLE Y ALCANTARILLADO DEL MUNICIPIO DE IGUALA directamente en cajas.</w:t>
      </w:r>
    </w:p>
    <w:p w14:paraId="193176C4" w14:textId="77777777" w:rsidR="008E5EE7" w:rsidRPr="003204FB" w:rsidRDefault="008E5EE7" w:rsidP="008E5EE7">
      <w:pPr>
        <w:jc w:val="both"/>
        <w:rPr>
          <w:sz w:val="22"/>
          <w:szCs w:val="22"/>
        </w:rPr>
      </w:pPr>
    </w:p>
    <w:p w14:paraId="19A603B7" w14:textId="77777777" w:rsidR="008E5EE7" w:rsidRPr="003204FB" w:rsidRDefault="008E5EE7" w:rsidP="008E5EE7">
      <w:pPr>
        <w:pStyle w:val="Prrafodelista"/>
        <w:numPr>
          <w:ilvl w:val="0"/>
          <w:numId w:val="4"/>
        </w:numPr>
        <w:jc w:val="both"/>
        <w:rPr>
          <w:sz w:val="22"/>
          <w:szCs w:val="22"/>
        </w:rPr>
      </w:pPr>
      <w:r w:rsidRPr="003204FB">
        <w:rPr>
          <w:sz w:val="22"/>
          <w:szCs w:val="22"/>
        </w:rPr>
        <w:t>En transferencia bancaria, el usuario reportara su transferencia al área administrativa el cual verificara que dicha transferencia este realizada y    será reportado al área de ingresos.</w:t>
      </w:r>
    </w:p>
    <w:p w14:paraId="10E9340A" w14:textId="77777777" w:rsidR="008E5EE7" w:rsidRPr="003204FB" w:rsidRDefault="008E5EE7" w:rsidP="008E5EE7">
      <w:pPr>
        <w:jc w:val="both"/>
        <w:rPr>
          <w:sz w:val="22"/>
          <w:szCs w:val="22"/>
        </w:rPr>
      </w:pPr>
    </w:p>
    <w:p w14:paraId="5D7E0BB8" w14:textId="77777777" w:rsidR="008E5EE7" w:rsidRPr="003204FB" w:rsidRDefault="008E5EE7" w:rsidP="008E5EE7">
      <w:pPr>
        <w:jc w:val="both"/>
        <w:rPr>
          <w:sz w:val="22"/>
          <w:szCs w:val="22"/>
        </w:rPr>
      </w:pPr>
    </w:p>
    <w:p w14:paraId="47947280" w14:textId="77777777" w:rsidR="008E5EE7" w:rsidRPr="003204FB" w:rsidRDefault="008E5EE7" w:rsidP="008E5EE7">
      <w:pPr>
        <w:jc w:val="both"/>
        <w:rPr>
          <w:sz w:val="22"/>
          <w:szCs w:val="22"/>
        </w:rPr>
      </w:pPr>
      <w:r w:rsidRPr="003204FB">
        <w:rPr>
          <w:sz w:val="22"/>
          <w:szCs w:val="22"/>
        </w:rPr>
        <w:t>Los ingresos se recibirán en el área de cajas los cuales serán entregados al área de ingresos en los horarios correspondientes.</w:t>
      </w:r>
    </w:p>
    <w:p w14:paraId="24F97E7B" w14:textId="77777777" w:rsidR="008E5EE7" w:rsidRPr="003204FB" w:rsidRDefault="008E5EE7" w:rsidP="008E5EE7">
      <w:pPr>
        <w:jc w:val="both"/>
        <w:rPr>
          <w:sz w:val="22"/>
          <w:szCs w:val="22"/>
        </w:rPr>
      </w:pPr>
    </w:p>
    <w:p w14:paraId="671B0A64" w14:textId="77777777" w:rsidR="008E5EE7" w:rsidRDefault="008E5EE7" w:rsidP="008E5EE7">
      <w:pPr>
        <w:jc w:val="both"/>
        <w:rPr>
          <w:sz w:val="22"/>
          <w:szCs w:val="22"/>
        </w:rPr>
      </w:pPr>
    </w:p>
    <w:p w14:paraId="136A7BC4" w14:textId="77777777" w:rsidR="008E5EE7" w:rsidRPr="003204FB" w:rsidRDefault="008E5EE7" w:rsidP="008E5EE7">
      <w:pPr>
        <w:jc w:val="both"/>
        <w:rPr>
          <w:sz w:val="22"/>
          <w:szCs w:val="22"/>
        </w:rPr>
      </w:pPr>
    </w:p>
    <w:p w14:paraId="771AD515" w14:textId="77777777" w:rsidR="008E5EE7" w:rsidRPr="003204FB" w:rsidRDefault="008E5EE7" w:rsidP="008E5EE7">
      <w:pPr>
        <w:pStyle w:val="Prrafodelista"/>
        <w:numPr>
          <w:ilvl w:val="0"/>
          <w:numId w:val="2"/>
        </w:numPr>
        <w:jc w:val="both"/>
        <w:rPr>
          <w:sz w:val="22"/>
          <w:szCs w:val="22"/>
        </w:rPr>
      </w:pPr>
      <w:r w:rsidRPr="003204FB">
        <w:rPr>
          <w:sz w:val="22"/>
          <w:szCs w:val="22"/>
        </w:rPr>
        <w:t>HORARIOS</w:t>
      </w:r>
    </w:p>
    <w:p w14:paraId="5B6D8063" w14:textId="77777777" w:rsidR="008E5EE7" w:rsidRPr="003204FB" w:rsidRDefault="008E5EE7" w:rsidP="008E5EE7">
      <w:pPr>
        <w:jc w:val="both"/>
        <w:rPr>
          <w:sz w:val="22"/>
          <w:szCs w:val="22"/>
        </w:rPr>
      </w:pPr>
    </w:p>
    <w:p w14:paraId="12E33640" w14:textId="77777777" w:rsidR="008E5EE7" w:rsidRPr="003204FB" w:rsidRDefault="008E5EE7" w:rsidP="008E5EE7">
      <w:pPr>
        <w:jc w:val="both"/>
        <w:rPr>
          <w:sz w:val="22"/>
          <w:szCs w:val="22"/>
        </w:rPr>
      </w:pPr>
    </w:p>
    <w:p w14:paraId="31A4F863" w14:textId="77777777" w:rsidR="008E5EE7" w:rsidRPr="003204FB" w:rsidRDefault="008E5EE7" w:rsidP="008E5EE7">
      <w:pPr>
        <w:jc w:val="both"/>
        <w:rPr>
          <w:sz w:val="22"/>
          <w:szCs w:val="22"/>
        </w:rPr>
      </w:pPr>
      <w:r w:rsidRPr="003204FB">
        <w:rPr>
          <w:sz w:val="22"/>
          <w:szCs w:val="22"/>
        </w:rPr>
        <w:t xml:space="preserve">El cobro por servicio de captación, suministro de agua, drenaje y demás servicios que presta la paramunicipal  serán cobrados en las cajas que se encuentran ubicadas en la paramunicipal en Ignacio Maya </w:t>
      </w:r>
      <w:proofErr w:type="spellStart"/>
      <w:r w:rsidRPr="003204FB">
        <w:rPr>
          <w:sz w:val="22"/>
          <w:szCs w:val="22"/>
        </w:rPr>
        <w:t>sn</w:t>
      </w:r>
      <w:proofErr w:type="spellEnd"/>
      <w:r w:rsidRPr="003204FB">
        <w:rPr>
          <w:sz w:val="22"/>
          <w:szCs w:val="22"/>
        </w:rPr>
        <w:t xml:space="preserve">, col. Centro, </w:t>
      </w:r>
    </w:p>
    <w:p w14:paraId="20D9BE37" w14:textId="77777777" w:rsidR="008E5EE7" w:rsidRPr="003204FB" w:rsidRDefault="008E5EE7" w:rsidP="008E5EE7">
      <w:pPr>
        <w:jc w:val="both"/>
        <w:rPr>
          <w:sz w:val="22"/>
          <w:szCs w:val="22"/>
        </w:rPr>
      </w:pPr>
      <w:r w:rsidRPr="003204FB">
        <w:rPr>
          <w:sz w:val="22"/>
          <w:szCs w:val="22"/>
        </w:rPr>
        <w:t xml:space="preserve">En Iguala, Guerrero, en un horario de 8:00 </w:t>
      </w:r>
      <w:proofErr w:type="spellStart"/>
      <w:r w:rsidRPr="003204FB">
        <w:rPr>
          <w:sz w:val="22"/>
          <w:szCs w:val="22"/>
        </w:rPr>
        <w:t>hrs</w:t>
      </w:r>
      <w:proofErr w:type="spellEnd"/>
      <w:r w:rsidRPr="003204FB">
        <w:rPr>
          <w:sz w:val="22"/>
          <w:szCs w:val="22"/>
        </w:rPr>
        <w:t xml:space="preserve">. a 16:00 </w:t>
      </w:r>
      <w:proofErr w:type="spellStart"/>
      <w:r w:rsidRPr="003204FB">
        <w:rPr>
          <w:sz w:val="22"/>
          <w:szCs w:val="22"/>
        </w:rPr>
        <w:t>hrs</w:t>
      </w:r>
      <w:proofErr w:type="spellEnd"/>
      <w:r w:rsidRPr="003204FB">
        <w:rPr>
          <w:sz w:val="22"/>
          <w:szCs w:val="22"/>
        </w:rPr>
        <w:t xml:space="preserve">. De lunes a viernes y de 8:00 </w:t>
      </w:r>
      <w:proofErr w:type="spellStart"/>
      <w:r w:rsidRPr="003204FB">
        <w:rPr>
          <w:sz w:val="22"/>
          <w:szCs w:val="22"/>
        </w:rPr>
        <w:t>hrs</w:t>
      </w:r>
      <w:proofErr w:type="spellEnd"/>
      <w:r w:rsidRPr="003204FB">
        <w:rPr>
          <w:sz w:val="22"/>
          <w:szCs w:val="22"/>
        </w:rPr>
        <w:t xml:space="preserve">. A 13:00 </w:t>
      </w:r>
      <w:proofErr w:type="spellStart"/>
      <w:r w:rsidRPr="003204FB">
        <w:rPr>
          <w:sz w:val="22"/>
          <w:szCs w:val="22"/>
        </w:rPr>
        <w:t>hrs</w:t>
      </w:r>
      <w:proofErr w:type="spellEnd"/>
      <w:r w:rsidRPr="003204FB">
        <w:rPr>
          <w:sz w:val="22"/>
          <w:szCs w:val="22"/>
        </w:rPr>
        <w:t>. los días sábado.</w:t>
      </w:r>
    </w:p>
    <w:p w14:paraId="5C630C0F" w14:textId="77777777" w:rsidR="008E5EE7" w:rsidRPr="003204FB" w:rsidRDefault="008E5EE7" w:rsidP="008E5EE7">
      <w:pPr>
        <w:jc w:val="both"/>
        <w:rPr>
          <w:sz w:val="22"/>
          <w:szCs w:val="22"/>
        </w:rPr>
      </w:pPr>
    </w:p>
    <w:p w14:paraId="71D8A0A5" w14:textId="77777777" w:rsidR="008E5EE7" w:rsidRPr="003204FB" w:rsidRDefault="008E5EE7" w:rsidP="008E5EE7">
      <w:pPr>
        <w:jc w:val="both"/>
        <w:rPr>
          <w:sz w:val="22"/>
          <w:szCs w:val="22"/>
        </w:rPr>
      </w:pPr>
    </w:p>
    <w:p w14:paraId="1E97C2B2" w14:textId="77777777" w:rsidR="008E5EE7" w:rsidRPr="003204FB" w:rsidRDefault="008E5EE7" w:rsidP="008E5EE7">
      <w:pPr>
        <w:jc w:val="both"/>
        <w:rPr>
          <w:sz w:val="22"/>
          <w:szCs w:val="22"/>
        </w:rPr>
      </w:pPr>
      <w:r w:rsidRPr="003204FB">
        <w:rPr>
          <w:sz w:val="22"/>
          <w:szCs w:val="22"/>
        </w:rPr>
        <w:t>POL</w:t>
      </w:r>
      <w:r>
        <w:rPr>
          <w:sz w:val="22"/>
          <w:szCs w:val="22"/>
        </w:rPr>
        <w:t>Í</w:t>
      </w:r>
      <w:r w:rsidRPr="003204FB">
        <w:rPr>
          <w:sz w:val="22"/>
          <w:szCs w:val="22"/>
        </w:rPr>
        <w:t>TICAS DE EGRESOS</w:t>
      </w:r>
    </w:p>
    <w:p w14:paraId="1DA56CE4" w14:textId="77777777" w:rsidR="008E5EE7" w:rsidRPr="003204FB" w:rsidRDefault="008E5EE7" w:rsidP="008E5EE7">
      <w:pPr>
        <w:jc w:val="both"/>
        <w:rPr>
          <w:sz w:val="22"/>
          <w:szCs w:val="22"/>
        </w:rPr>
      </w:pPr>
    </w:p>
    <w:p w14:paraId="6E4F2AA3" w14:textId="77777777" w:rsidR="008E5EE7" w:rsidRPr="003204FB" w:rsidRDefault="008E5EE7" w:rsidP="008E5EE7">
      <w:pPr>
        <w:pStyle w:val="Prrafodelista"/>
        <w:numPr>
          <w:ilvl w:val="0"/>
          <w:numId w:val="5"/>
        </w:numPr>
        <w:jc w:val="both"/>
        <w:rPr>
          <w:b/>
          <w:sz w:val="22"/>
          <w:szCs w:val="22"/>
        </w:rPr>
      </w:pPr>
      <w:r w:rsidRPr="003204FB">
        <w:rPr>
          <w:sz w:val="22"/>
          <w:szCs w:val="22"/>
        </w:rPr>
        <w:t>Para efectos de egresos, generados por actividades propias de la paramunicipal, se clasifican de la siguiente manera:</w:t>
      </w:r>
    </w:p>
    <w:p w14:paraId="6E2397D0" w14:textId="77777777" w:rsidR="008E5EE7" w:rsidRPr="003204FB" w:rsidRDefault="008E5EE7" w:rsidP="008E5EE7">
      <w:pPr>
        <w:pStyle w:val="Prrafodelista"/>
        <w:jc w:val="both"/>
        <w:rPr>
          <w:sz w:val="22"/>
          <w:szCs w:val="22"/>
        </w:rPr>
      </w:pPr>
    </w:p>
    <w:p w14:paraId="6683F647" w14:textId="77777777" w:rsidR="008E5EE7" w:rsidRPr="003204FB" w:rsidRDefault="008E5EE7" w:rsidP="008E5EE7">
      <w:pPr>
        <w:pStyle w:val="Prrafodelista"/>
        <w:numPr>
          <w:ilvl w:val="0"/>
          <w:numId w:val="6"/>
        </w:numPr>
        <w:jc w:val="both"/>
        <w:rPr>
          <w:sz w:val="22"/>
          <w:szCs w:val="22"/>
        </w:rPr>
      </w:pPr>
      <w:r w:rsidRPr="003204FB">
        <w:rPr>
          <w:sz w:val="22"/>
          <w:szCs w:val="22"/>
        </w:rPr>
        <w:t>Servicios personales</w:t>
      </w:r>
    </w:p>
    <w:p w14:paraId="6F8BFB66" w14:textId="77777777" w:rsidR="008E5EE7" w:rsidRPr="003204FB" w:rsidRDefault="008E5EE7" w:rsidP="008E5EE7">
      <w:pPr>
        <w:pStyle w:val="Prrafodelista"/>
        <w:numPr>
          <w:ilvl w:val="0"/>
          <w:numId w:val="6"/>
        </w:numPr>
        <w:jc w:val="both"/>
        <w:rPr>
          <w:sz w:val="22"/>
          <w:szCs w:val="22"/>
        </w:rPr>
      </w:pPr>
      <w:r w:rsidRPr="003204FB">
        <w:rPr>
          <w:sz w:val="22"/>
          <w:szCs w:val="22"/>
        </w:rPr>
        <w:t>Materiales y suministros</w:t>
      </w:r>
    </w:p>
    <w:p w14:paraId="683870B0" w14:textId="77777777" w:rsidR="008E5EE7" w:rsidRPr="003204FB" w:rsidRDefault="008E5EE7" w:rsidP="008E5EE7">
      <w:pPr>
        <w:pStyle w:val="Prrafodelista"/>
        <w:numPr>
          <w:ilvl w:val="0"/>
          <w:numId w:val="6"/>
        </w:numPr>
        <w:jc w:val="both"/>
        <w:rPr>
          <w:sz w:val="22"/>
          <w:szCs w:val="22"/>
        </w:rPr>
      </w:pPr>
      <w:r w:rsidRPr="003204FB">
        <w:rPr>
          <w:sz w:val="22"/>
          <w:szCs w:val="22"/>
        </w:rPr>
        <w:t>Servicios generales</w:t>
      </w:r>
    </w:p>
    <w:p w14:paraId="5847FADC" w14:textId="77777777" w:rsidR="008E5EE7" w:rsidRPr="003204FB" w:rsidRDefault="008E5EE7" w:rsidP="008E5EE7">
      <w:pPr>
        <w:pStyle w:val="Prrafodelista"/>
        <w:numPr>
          <w:ilvl w:val="0"/>
          <w:numId w:val="6"/>
        </w:numPr>
        <w:jc w:val="both"/>
        <w:rPr>
          <w:sz w:val="22"/>
          <w:szCs w:val="22"/>
        </w:rPr>
      </w:pPr>
      <w:r w:rsidRPr="003204FB">
        <w:rPr>
          <w:sz w:val="22"/>
          <w:szCs w:val="22"/>
        </w:rPr>
        <w:t>Obra publica</w:t>
      </w:r>
    </w:p>
    <w:p w14:paraId="5C6FAB7A" w14:textId="77777777" w:rsidR="008E5EE7" w:rsidRPr="003204FB" w:rsidRDefault="008E5EE7" w:rsidP="008E5EE7">
      <w:pPr>
        <w:pStyle w:val="Prrafodelista"/>
        <w:numPr>
          <w:ilvl w:val="0"/>
          <w:numId w:val="6"/>
        </w:numPr>
        <w:jc w:val="both"/>
        <w:rPr>
          <w:sz w:val="22"/>
          <w:szCs w:val="22"/>
        </w:rPr>
      </w:pPr>
      <w:r w:rsidRPr="003204FB">
        <w:rPr>
          <w:sz w:val="22"/>
          <w:szCs w:val="22"/>
        </w:rPr>
        <w:t>De los requisitos fiscales.</w:t>
      </w:r>
    </w:p>
    <w:p w14:paraId="43125431" w14:textId="77777777" w:rsidR="008E5EE7" w:rsidRPr="003204FB" w:rsidRDefault="008E5EE7" w:rsidP="008E5EE7">
      <w:pPr>
        <w:pStyle w:val="Prrafodelista"/>
        <w:numPr>
          <w:ilvl w:val="0"/>
          <w:numId w:val="6"/>
        </w:numPr>
        <w:jc w:val="both"/>
        <w:rPr>
          <w:sz w:val="22"/>
          <w:szCs w:val="22"/>
        </w:rPr>
      </w:pPr>
      <w:r w:rsidRPr="003204FB">
        <w:rPr>
          <w:sz w:val="22"/>
          <w:szCs w:val="22"/>
        </w:rPr>
        <w:t>De la forma de pago.</w:t>
      </w:r>
    </w:p>
    <w:p w14:paraId="3134B2B8" w14:textId="77777777" w:rsidR="008E5EE7" w:rsidRPr="003204FB" w:rsidRDefault="008E5EE7" w:rsidP="008E5EE7">
      <w:pPr>
        <w:pStyle w:val="Prrafodelista"/>
        <w:numPr>
          <w:ilvl w:val="0"/>
          <w:numId w:val="6"/>
        </w:numPr>
        <w:jc w:val="both"/>
        <w:rPr>
          <w:sz w:val="22"/>
          <w:szCs w:val="22"/>
        </w:rPr>
      </w:pPr>
      <w:r w:rsidRPr="003204FB">
        <w:rPr>
          <w:sz w:val="22"/>
          <w:szCs w:val="22"/>
        </w:rPr>
        <w:t>De la integración de las compras.</w:t>
      </w:r>
    </w:p>
    <w:p w14:paraId="4DB90B4B" w14:textId="77777777" w:rsidR="008E5EE7" w:rsidRPr="003204FB" w:rsidRDefault="008E5EE7" w:rsidP="008E5EE7">
      <w:pPr>
        <w:pStyle w:val="Prrafodelista"/>
        <w:numPr>
          <w:ilvl w:val="0"/>
          <w:numId w:val="6"/>
        </w:numPr>
        <w:jc w:val="both"/>
        <w:rPr>
          <w:sz w:val="22"/>
          <w:szCs w:val="22"/>
        </w:rPr>
      </w:pPr>
      <w:r w:rsidRPr="003204FB">
        <w:rPr>
          <w:sz w:val="22"/>
          <w:szCs w:val="22"/>
        </w:rPr>
        <w:t>De viáticos</w:t>
      </w:r>
    </w:p>
    <w:p w14:paraId="4EF31CE7" w14:textId="77777777" w:rsidR="008E5EE7" w:rsidRDefault="008E5EE7" w:rsidP="008E5EE7">
      <w:pPr>
        <w:jc w:val="both"/>
        <w:rPr>
          <w:sz w:val="22"/>
          <w:szCs w:val="22"/>
        </w:rPr>
      </w:pPr>
    </w:p>
    <w:p w14:paraId="5FA8AFE5" w14:textId="77777777" w:rsidR="008E5EE7" w:rsidRPr="003204FB" w:rsidRDefault="008E5EE7" w:rsidP="008E5EE7">
      <w:pPr>
        <w:jc w:val="both"/>
        <w:rPr>
          <w:sz w:val="22"/>
          <w:szCs w:val="22"/>
        </w:rPr>
      </w:pPr>
    </w:p>
    <w:p w14:paraId="6570C632" w14:textId="77777777" w:rsidR="008E5EE7" w:rsidRPr="003204FB" w:rsidRDefault="008E5EE7" w:rsidP="008E5EE7">
      <w:pPr>
        <w:pStyle w:val="Prrafodelista"/>
        <w:numPr>
          <w:ilvl w:val="0"/>
          <w:numId w:val="7"/>
        </w:numPr>
        <w:jc w:val="both"/>
        <w:rPr>
          <w:b/>
          <w:sz w:val="22"/>
          <w:szCs w:val="22"/>
        </w:rPr>
      </w:pPr>
      <w:r w:rsidRPr="003204FB">
        <w:rPr>
          <w:sz w:val="22"/>
          <w:szCs w:val="22"/>
        </w:rPr>
        <w:t>Servicios generales.- estas prestaciones incluyen los sueldos y demás remuneraciones  que los trabajadores perciben y los cuales  se autorizan ya sea  mediante la gestión de sus sindicatos o jefe inmediato y para su aplicación deberán estar autorizadas por el director general.</w:t>
      </w:r>
    </w:p>
    <w:p w14:paraId="32705C7C" w14:textId="77777777" w:rsidR="008E5EE7" w:rsidRPr="003204FB" w:rsidRDefault="008E5EE7" w:rsidP="008E5EE7">
      <w:pPr>
        <w:pStyle w:val="Prrafodelista"/>
        <w:jc w:val="both"/>
        <w:rPr>
          <w:b/>
          <w:sz w:val="22"/>
          <w:szCs w:val="22"/>
        </w:rPr>
      </w:pPr>
    </w:p>
    <w:p w14:paraId="1B98BF3D" w14:textId="77777777" w:rsidR="008E5EE7" w:rsidRPr="003204FB" w:rsidRDefault="008E5EE7" w:rsidP="008E5EE7">
      <w:pPr>
        <w:pStyle w:val="Prrafodelista"/>
        <w:numPr>
          <w:ilvl w:val="0"/>
          <w:numId w:val="7"/>
        </w:numPr>
        <w:jc w:val="both"/>
        <w:rPr>
          <w:sz w:val="22"/>
          <w:szCs w:val="22"/>
        </w:rPr>
      </w:pPr>
      <w:r w:rsidRPr="003204FB">
        <w:rPr>
          <w:sz w:val="22"/>
          <w:szCs w:val="22"/>
        </w:rPr>
        <w:t xml:space="preserve">Materiales y suministros.- los materiales para realizar la comprar primeramente se solicita al área administrativa un formato de requisición la cual se llena con los materiales que se requiere, la firman la persona que lo solicita, se pasa al director administrativo para que pase a el área de comprar para la cotización, teniendo la cotización el director administrativo  firma  el </w:t>
      </w:r>
      <w:proofErr w:type="spellStart"/>
      <w:r w:rsidRPr="003204FB">
        <w:rPr>
          <w:sz w:val="22"/>
          <w:szCs w:val="22"/>
        </w:rPr>
        <w:t>Vo</w:t>
      </w:r>
      <w:proofErr w:type="spellEnd"/>
      <w:r w:rsidRPr="003204FB">
        <w:rPr>
          <w:sz w:val="22"/>
          <w:szCs w:val="22"/>
        </w:rPr>
        <w:t>. Bo., y se presentara al director general el cual firma de autorizado.</w:t>
      </w:r>
    </w:p>
    <w:p w14:paraId="4DED57DB" w14:textId="77777777" w:rsidR="008E5EE7" w:rsidRPr="003204FB" w:rsidRDefault="008E5EE7" w:rsidP="008E5EE7">
      <w:pPr>
        <w:pStyle w:val="Prrafodelista"/>
        <w:jc w:val="both"/>
        <w:rPr>
          <w:sz w:val="22"/>
          <w:szCs w:val="22"/>
        </w:rPr>
      </w:pPr>
    </w:p>
    <w:p w14:paraId="25505E74" w14:textId="77777777" w:rsidR="008E5EE7" w:rsidRPr="003204FB" w:rsidRDefault="008E5EE7" w:rsidP="008E5EE7">
      <w:pPr>
        <w:pStyle w:val="Prrafodelista"/>
        <w:numPr>
          <w:ilvl w:val="0"/>
          <w:numId w:val="7"/>
        </w:numPr>
        <w:jc w:val="both"/>
        <w:rPr>
          <w:sz w:val="22"/>
          <w:szCs w:val="22"/>
        </w:rPr>
      </w:pPr>
      <w:r w:rsidRPr="003204FB">
        <w:rPr>
          <w:sz w:val="22"/>
          <w:szCs w:val="22"/>
        </w:rPr>
        <w:t xml:space="preserve">Servicios generales.- los servicios generales incluyen los servicios de teléfono, energía eléctrica los cuales el comprobante fiscal  ya nos marca la fecha de pago y debemos de aplicarlos como nos lo indica; en caso de los servicios de cafetería, transporte, deberá de justificar mediante oficio de; con los servicios por mantenimiento de mobiliario y equipo de oficina, de computo, de radios, de transporte y demás equipo de maquinaria,  si se requiere de mantenimiento de algunos de estos equipos, se reporta a el área de mantenimiento de maquinarias el cual valora el daño y si se requiere reparación externa o solo material para la reparación se solicita a el área operativa de una requisición para llenarla con el tipo de reparación o material que se requiera para la reparación del equipo el cual debe firma el encargado de mantenimiento y deberá de pasárselo al jefe operativo  para la firma de </w:t>
      </w:r>
      <w:proofErr w:type="spellStart"/>
      <w:r w:rsidRPr="003204FB">
        <w:rPr>
          <w:sz w:val="22"/>
          <w:szCs w:val="22"/>
        </w:rPr>
        <w:t>Vo</w:t>
      </w:r>
      <w:proofErr w:type="spellEnd"/>
      <w:r w:rsidRPr="003204FB">
        <w:rPr>
          <w:sz w:val="22"/>
          <w:szCs w:val="22"/>
        </w:rPr>
        <w:t>. Bo. Y finalmente deberá de pasarlo a firma del director general para su autorización.</w:t>
      </w:r>
    </w:p>
    <w:p w14:paraId="17443F37" w14:textId="77777777" w:rsidR="008E5EE7" w:rsidRPr="003204FB" w:rsidRDefault="008E5EE7" w:rsidP="008E5EE7">
      <w:pPr>
        <w:jc w:val="both"/>
        <w:rPr>
          <w:sz w:val="22"/>
          <w:szCs w:val="22"/>
        </w:rPr>
      </w:pPr>
    </w:p>
    <w:p w14:paraId="3039E7DD" w14:textId="77777777" w:rsidR="008E5EE7" w:rsidRPr="003204FB" w:rsidRDefault="008E5EE7" w:rsidP="008E5EE7">
      <w:pPr>
        <w:pStyle w:val="Prrafodelista"/>
        <w:jc w:val="both"/>
        <w:rPr>
          <w:sz w:val="22"/>
          <w:szCs w:val="22"/>
        </w:rPr>
      </w:pPr>
    </w:p>
    <w:p w14:paraId="3880DCAE" w14:textId="77777777" w:rsidR="008E5EE7" w:rsidRPr="003204FB" w:rsidRDefault="008E5EE7" w:rsidP="008E5EE7">
      <w:pPr>
        <w:pStyle w:val="Prrafodelista"/>
        <w:numPr>
          <w:ilvl w:val="0"/>
          <w:numId w:val="7"/>
        </w:numPr>
        <w:jc w:val="both"/>
        <w:rPr>
          <w:sz w:val="22"/>
          <w:szCs w:val="22"/>
        </w:rPr>
      </w:pPr>
      <w:r w:rsidRPr="003204FB">
        <w:rPr>
          <w:sz w:val="22"/>
          <w:szCs w:val="22"/>
        </w:rPr>
        <w:t xml:space="preserve">Obra pública.- este punto de cubre de los reportes que realiza la ciudadanía, los cuales son fugas de agua, drenajes tapados, falta de suministros de servicio de abastecimiento de agua en algunas zonas, cuando sucede este tipo de  situaciones se envía una cuadrilla de trabajadores  a donde está el reporte  para analizar el daño, de ahí se solicita una requisición al área operativa y se llena con el material requerido para la reparación, la cual debe de ir firmada por el jefe de cuadrilla y pasarla a firma con el jefe operativo y finalmente deberá de pasarlo a firma del director general para su autorización. </w:t>
      </w:r>
    </w:p>
    <w:p w14:paraId="429EDF6B" w14:textId="77777777" w:rsidR="008E5EE7" w:rsidRPr="003204FB" w:rsidRDefault="008E5EE7" w:rsidP="008E5EE7">
      <w:pPr>
        <w:jc w:val="both"/>
        <w:rPr>
          <w:b/>
          <w:sz w:val="22"/>
          <w:szCs w:val="22"/>
        </w:rPr>
      </w:pPr>
    </w:p>
    <w:p w14:paraId="63EDEE66" w14:textId="77777777" w:rsidR="008E5EE7" w:rsidRPr="003204FB" w:rsidRDefault="008E5EE7" w:rsidP="008E5EE7">
      <w:pPr>
        <w:jc w:val="both"/>
        <w:rPr>
          <w:sz w:val="22"/>
          <w:szCs w:val="22"/>
        </w:rPr>
      </w:pPr>
      <w:r w:rsidRPr="003204FB">
        <w:rPr>
          <w:sz w:val="22"/>
          <w:szCs w:val="22"/>
        </w:rPr>
        <w:t xml:space="preserve">Todas las requisiciones ya firmadas  y autorizadas, deberán de entregarse al área de dirección administrativa, las cuales entregara al encargado de compras. </w:t>
      </w:r>
    </w:p>
    <w:p w14:paraId="39DFB9CA" w14:textId="77777777" w:rsidR="008E5EE7" w:rsidRPr="003204FB" w:rsidRDefault="008E5EE7" w:rsidP="008E5EE7">
      <w:pPr>
        <w:jc w:val="both"/>
        <w:rPr>
          <w:b/>
          <w:sz w:val="22"/>
          <w:szCs w:val="22"/>
        </w:rPr>
      </w:pPr>
    </w:p>
    <w:p w14:paraId="56E74217" w14:textId="77777777" w:rsidR="008E5EE7" w:rsidRPr="003204FB" w:rsidRDefault="008E5EE7" w:rsidP="008E5EE7">
      <w:pPr>
        <w:jc w:val="both"/>
        <w:rPr>
          <w:b/>
          <w:sz w:val="22"/>
          <w:szCs w:val="22"/>
        </w:rPr>
      </w:pPr>
    </w:p>
    <w:p w14:paraId="00DF3FAE" w14:textId="77777777" w:rsidR="008E5EE7" w:rsidRPr="003204FB" w:rsidRDefault="008E5EE7" w:rsidP="008E5EE7">
      <w:pPr>
        <w:jc w:val="both"/>
        <w:rPr>
          <w:b/>
          <w:sz w:val="22"/>
          <w:szCs w:val="22"/>
        </w:rPr>
      </w:pPr>
    </w:p>
    <w:p w14:paraId="0F9AA917" w14:textId="77777777" w:rsidR="008E5EE7" w:rsidRPr="003204FB" w:rsidRDefault="008E5EE7" w:rsidP="008E5EE7">
      <w:pPr>
        <w:pStyle w:val="Prrafodelista"/>
        <w:numPr>
          <w:ilvl w:val="0"/>
          <w:numId w:val="7"/>
        </w:numPr>
        <w:jc w:val="both"/>
        <w:rPr>
          <w:sz w:val="22"/>
          <w:szCs w:val="22"/>
        </w:rPr>
      </w:pPr>
      <w:r w:rsidRPr="003204FB">
        <w:rPr>
          <w:sz w:val="22"/>
          <w:szCs w:val="22"/>
        </w:rPr>
        <w:t>De los requisitos fiscales.- todos los comprobantes de compras y gastos, deberá de tener los requisitos fiscales que nos solicita los servicios de administración tributaria,  razón social, R.F.C., dirección fiscal, los cuales deberán de ser revisados por el encargado de compras y posteriormente por el área contable.</w:t>
      </w:r>
    </w:p>
    <w:p w14:paraId="3B5597A5" w14:textId="77777777" w:rsidR="008E5EE7" w:rsidRPr="003204FB" w:rsidRDefault="008E5EE7" w:rsidP="008E5EE7">
      <w:pPr>
        <w:pStyle w:val="Prrafodelista"/>
        <w:jc w:val="both"/>
        <w:rPr>
          <w:sz w:val="22"/>
          <w:szCs w:val="22"/>
        </w:rPr>
      </w:pPr>
    </w:p>
    <w:p w14:paraId="5DA77470" w14:textId="77777777" w:rsidR="008E5EE7" w:rsidRPr="003204FB" w:rsidRDefault="008E5EE7" w:rsidP="008E5EE7">
      <w:pPr>
        <w:pStyle w:val="Prrafodelista"/>
        <w:numPr>
          <w:ilvl w:val="0"/>
          <w:numId w:val="7"/>
        </w:numPr>
        <w:jc w:val="both"/>
        <w:rPr>
          <w:sz w:val="22"/>
          <w:szCs w:val="22"/>
        </w:rPr>
      </w:pPr>
      <w:r w:rsidRPr="003204FB">
        <w:rPr>
          <w:sz w:val="22"/>
          <w:szCs w:val="22"/>
        </w:rPr>
        <w:t xml:space="preserve">De la forma de pago.- </w:t>
      </w:r>
    </w:p>
    <w:p w14:paraId="7C2AC699" w14:textId="77777777" w:rsidR="008E5EE7" w:rsidRPr="003204FB" w:rsidRDefault="008E5EE7" w:rsidP="008E5EE7">
      <w:pPr>
        <w:pStyle w:val="Prrafodelista"/>
        <w:jc w:val="both"/>
        <w:rPr>
          <w:sz w:val="22"/>
          <w:szCs w:val="22"/>
        </w:rPr>
      </w:pPr>
    </w:p>
    <w:p w14:paraId="1011DA97" w14:textId="77777777" w:rsidR="008E5EE7" w:rsidRPr="003204FB" w:rsidRDefault="008E5EE7" w:rsidP="008E5EE7">
      <w:pPr>
        <w:pStyle w:val="Prrafodelista"/>
        <w:numPr>
          <w:ilvl w:val="0"/>
          <w:numId w:val="8"/>
        </w:numPr>
        <w:jc w:val="both"/>
        <w:rPr>
          <w:sz w:val="22"/>
          <w:szCs w:val="22"/>
        </w:rPr>
      </w:pPr>
      <w:r w:rsidRPr="003204FB">
        <w:rPr>
          <w:sz w:val="22"/>
          <w:szCs w:val="22"/>
        </w:rPr>
        <w:lastRenderedPageBreak/>
        <w:t>En transferencia electrónica.- el proveedor proporciona cuenta bancaria la cual debe de coincidir con el nombre del proveedor.</w:t>
      </w:r>
    </w:p>
    <w:p w14:paraId="17FB81D7" w14:textId="77777777" w:rsidR="008E5EE7" w:rsidRPr="003204FB" w:rsidRDefault="008E5EE7" w:rsidP="008E5EE7">
      <w:pPr>
        <w:pStyle w:val="Prrafodelista"/>
        <w:numPr>
          <w:ilvl w:val="0"/>
          <w:numId w:val="8"/>
        </w:numPr>
        <w:jc w:val="both"/>
        <w:rPr>
          <w:sz w:val="22"/>
          <w:szCs w:val="22"/>
        </w:rPr>
      </w:pPr>
      <w:r w:rsidRPr="003204FB">
        <w:rPr>
          <w:sz w:val="22"/>
          <w:szCs w:val="22"/>
        </w:rPr>
        <w:t>En efectivo.- la dirección administrativa cuenta con un fondo revolverte de $ 15,000.00 cuando el material se requiere de manera inmediata el director administrativo le proporciona dinero al encargado de compras  y este realiza el pago directamente con el proveedor.</w:t>
      </w:r>
    </w:p>
    <w:p w14:paraId="26B0C450" w14:textId="77777777" w:rsidR="008E5EE7" w:rsidRPr="003204FB" w:rsidRDefault="008E5EE7" w:rsidP="008E5EE7">
      <w:pPr>
        <w:jc w:val="both"/>
        <w:rPr>
          <w:b/>
          <w:sz w:val="22"/>
          <w:szCs w:val="22"/>
        </w:rPr>
      </w:pPr>
    </w:p>
    <w:p w14:paraId="6667F52C" w14:textId="77777777" w:rsidR="008E5EE7" w:rsidRPr="003204FB" w:rsidRDefault="008E5EE7" w:rsidP="008E5EE7">
      <w:pPr>
        <w:pStyle w:val="Prrafodelista"/>
        <w:jc w:val="both"/>
        <w:rPr>
          <w:sz w:val="22"/>
          <w:szCs w:val="22"/>
        </w:rPr>
      </w:pPr>
    </w:p>
    <w:p w14:paraId="3D357718" w14:textId="77777777" w:rsidR="008E5EE7" w:rsidRPr="003204FB" w:rsidRDefault="008E5EE7" w:rsidP="008E5EE7">
      <w:pPr>
        <w:pStyle w:val="Prrafodelista"/>
        <w:numPr>
          <w:ilvl w:val="0"/>
          <w:numId w:val="7"/>
        </w:numPr>
        <w:jc w:val="both"/>
        <w:rPr>
          <w:sz w:val="22"/>
          <w:szCs w:val="22"/>
        </w:rPr>
      </w:pPr>
      <w:r w:rsidRPr="003204FB">
        <w:rPr>
          <w:sz w:val="22"/>
          <w:szCs w:val="22"/>
        </w:rPr>
        <w:t>De la integración de la compras.- la comprobación de las compras realizadas las entregara el encargado de compras al área de dirección administrativa, las cuales entregara al área contable y estas deberás de estas integradas de la transferencia, factura original, requisición original y fotografía del material entregado a la persona que lo solicito.</w:t>
      </w:r>
    </w:p>
    <w:p w14:paraId="4726B2F4" w14:textId="77777777" w:rsidR="008E5EE7" w:rsidRPr="003204FB" w:rsidRDefault="008E5EE7" w:rsidP="008E5EE7">
      <w:pPr>
        <w:pStyle w:val="Prrafodelista"/>
        <w:jc w:val="both"/>
        <w:rPr>
          <w:sz w:val="22"/>
          <w:szCs w:val="22"/>
        </w:rPr>
      </w:pPr>
    </w:p>
    <w:p w14:paraId="32AC0F50" w14:textId="77777777" w:rsidR="008E5EE7" w:rsidRDefault="008E5EE7" w:rsidP="008E5EE7">
      <w:pPr>
        <w:pStyle w:val="Prrafodelista"/>
        <w:numPr>
          <w:ilvl w:val="0"/>
          <w:numId w:val="7"/>
        </w:numPr>
        <w:jc w:val="both"/>
        <w:rPr>
          <w:sz w:val="22"/>
          <w:szCs w:val="22"/>
        </w:rPr>
      </w:pPr>
      <w:r w:rsidRPr="003204FB">
        <w:rPr>
          <w:sz w:val="22"/>
          <w:szCs w:val="22"/>
        </w:rPr>
        <w:t>De viáticos.- cuando  se envía  una comisión a personal de la paramunicipal se le  entrega oficio de comisión firmado por el director general,  el cual deberá de tener el lugar de la comisión, el o los días que sebera de asistir.</w:t>
      </w:r>
    </w:p>
    <w:p w14:paraId="0DD42D48" w14:textId="77777777" w:rsidR="008E5EE7" w:rsidRPr="006A6185" w:rsidRDefault="008E5EE7" w:rsidP="008E5EE7">
      <w:pPr>
        <w:pStyle w:val="Prrafodelista"/>
        <w:rPr>
          <w:sz w:val="22"/>
          <w:szCs w:val="22"/>
        </w:rPr>
      </w:pPr>
    </w:p>
    <w:p w14:paraId="1FD9E5FF" w14:textId="77777777" w:rsidR="008E5EE7" w:rsidRPr="003204FB" w:rsidRDefault="008E5EE7" w:rsidP="008E5EE7">
      <w:pPr>
        <w:pStyle w:val="Prrafodelista"/>
        <w:jc w:val="both"/>
        <w:rPr>
          <w:sz w:val="22"/>
          <w:szCs w:val="22"/>
        </w:rPr>
      </w:pPr>
    </w:p>
    <w:p w14:paraId="05591C04" w14:textId="77777777" w:rsidR="008E5EE7" w:rsidRPr="003204FB" w:rsidRDefault="008E5EE7" w:rsidP="008E5EE7">
      <w:pPr>
        <w:jc w:val="both"/>
      </w:pPr>
    </w:p>
    <w:p w14:paraId="469477A8" w14:textId="77777777" w:rsidR="008E5EE7" w:rsidRPr="003204FB" w:rsidRDefault="008E5EE7" w:rsidP="008E5EE7">
      <w:pPr>
        <w:jc w:val="both"/>
        <w:rPr>
          <w:b/>
        </w:rPr>
      </w:pPr>
      <w:r w:rsidRPr="003204FB">
        <w:rPr>
          <w:b/>
        </w:rPr>
        <w:t xml:space="preserve">7.-POSICIÓN EN MONEDA EXTRANJERA Y PROTECCION POR RIESGO </w:t>
      </w:r>
    </w:p>
    <w:p w14:paraId="48BF3655" w14:textId="77777777" w:rsidR="008E5EE7" w:rsidRPr="003204FB" w:rsidRDefault="008E5EE7" w:rsidP="008E5EE7">
      <w:pPr>
        <w:jc w:val="both"/>
        <w:rPr>
          <w:b/>
        </w:rPr>
      </w:pPr>
      <w:r w:rsidRPr="003204FB">
        <w:rPr>
          <w:b/>
        </w:rPr>
        <w:t>CAMBIARIO.</w:t>
      </w:r>
    </w:p>
    <w:p w14:paraId="6A942D99" w14:textId="77777777" w:rsidR="008E5EE7" w:rsidRPr="003204FB" w:rsidRDefault="008E5EE7" w:rsidP="008E5EE7">
      <w:pPr>
        <w:jc w:val="both"/>
      </w:pPr>
      <w:r w:rsidRPr="003204FB">
        <w:t>El organismo operador no realiza operaciones en moneda extranjera.</w:t>
      </w:r>
    </w:p>
    <w:p w14:paraId="51A634CD" w14:textId="77777777" w:rsidR="008E5EE7" w:rsidRPr="003204FB" w:rsidRDefault="008E5EE7" w:rsidP="008E5EE7">
      <w:pPr>
        <w:jc w:val="both"/>
      </w:pPr>
    </w:p>
    <w:p w14:paraId="70447DBA" w14:textId="77777777" w:rsidR="008E5EE7" w:rsidRPr="003204FB" w:rsidRDefault="008E5EE7" w:rsidP="008E5EE7">
      <w:pPr>
        <w:jc w:val="both"/>
        <w:rPr>
          <w:b/>
        </w:rPr>
      </w:pPr>
      <w:r w:rsidRPr="003204FB">
        <w:rPr>
          <w:b/>
        </w:rPr>
        <w:t>8.-REPORTE ANALÍTICO DEL ACTIVO.</w:t>
      </w:r>
    </w:p>
    <w:p w14:paraId="0E983FEF" w14:textId="77777777" w:rsidR="008E5EE7" w:rsidRPr="003204FB" w:rsidRDefault="008E5EE7" w:rsidP="008E5EE7">
      <w:pPr>
        <w:jc w:val="both"/>
      </w:pPr>
      <w:r w:rsidRPr="003204FB">
        <w:t>Se está actualizando el inventario para poder hacer la validación correspondiente.</w:t>
      </w:r>
    </w:p>
    <w:p w14:paraId="01D974F1" w14:textId="77777777" w:rsidR="008E5EE7" w:rsidRPr="003204FB" w:rsidRDefault="008E5EE7" w:rsidP="008E5EE7">
      <w:pPr>
        <w:jc w:val="both"/>
      </w:pPr>
    </w:p>
    <w:p w14:paraId="0E67EF1C" w14:textId="77777777" w:rsidR="008E5EE7" w:rsidRPr="003204FB" w:rsidRDefault="008E5EE7" w:rsidP="008E5EE7">
      <w:pPr>
        <w:jc w:val="both"/>
        <w:rPr>
          <w:b/>
        </w:rPr>
      </w:pPr>
      <w:r w:rsidRPr="003204FB">
        <w:rPr>
          <w:b/>
        </w:rPr>
        <w:t>9.- FIDEICOMISOS, MANDATOS Y ANALOGOS.</w:t>
      </w:r>
    </w:p>
    <w:p w14:paraId="444CC96F" w14:textId="77777777" w:rsidR="008E5EE7" w:rsidRPr="003204FB" w:rsidRDefault="008E5EE7" w:rsidP="008E5EE7">
      <w:pPr>
        <w:jc w:val="both"/>
      </w:pPr>
      <w:r w:rsidRPr="003204FB">
        <w:t>A la fecha el Organismo no maneja fideicomisos, mandatos y análogos.</w:t>
      </w:r>
    </w:p>
    <w:p w14:paraId="50D88403" w14:textId="77777777" w:rsidR="008E5EE7" w:rsidRPr="003204FB" w:rsidRDefault="008E5EE7" w:rsidP="008E5EE7">
      <w:pPr>
        <w:jc w:val="both"/>
      </w:pPr>
    </w:p>
    <w:p w14:paraId="1D4D3505" w14:textId="77777777" w:rsidR="008E5EE7" w:rsidRPr="003204FB" w:rsidRDefault="008E5EE7" w:rsidP="008E5EE7">
      <w:pPr>
        <w:jc w:val="both"/>
        <w:rPr>
          <w:b/>
        </w:rPr>
      </w:pPr>
      <w:r w:rsidRPr="003204FB">
        <w:rPr>
          <w:b/>
        </w:rPr>
        <w:t>10.- REPORTE DE LA RECAUDACIÓN</w:t>
      </w:r>
    </w:p>
    <w:p w14:paraId="35F7B0B2" w14:textId="77777777" w:rsidR="008E5EE7" w:rsidRPr="003204FB" w:rsidRDefault="008E5EE7" w:rsidP="008E5EE7">
      <w:pPr>
        <w:jc w:val="both"/>
        <w:rPr>
          <w:b/>
        </w:rPr>
      </w:pPr>
    </w:p>
    <w:p w14:paraId="7A42791F" w14:textId="77777777" w:rsidR="008E5EE7" w:rsidRPr="003204FB" w:rsidRDefault="008E5EE7" w:rsidP="008E5EE7">
      <w:pPr>
        <w:jc w:val="both"/>
      </w:pPr>
      <w:r w:rsidRPr="003204FB">
        <w:t>Todos los ingresos que se recaudan, obtenga o reciba son exclusivamente de los servicios de agua potable y alcantarillado, destinándolos en forma prioritaria a eficientar la administración y operación del organismo.</w:t>
      </w:r>
    </w:p>
    <w:p w14:paraId="632DA002" w14:textId="77777777" w:rsidR="008E5EE7" w:rsidRPr="003204FB" w:rsidRDefault="008E5EE7" w:rsidP="008E5EE7">
      <w:pPr>
        <w:jc w:val="both"/>
      </w:pPr>
    </w:p>
    <w:p w14:paraId="68604F68" w14:textId="77777777" w:rsidR="008E5EE7" w:rsidRPr="003204FB" w:rsidRDefault="008E5EE7" w:rsidP="008E5EE7">
      <w:pPr>
        <w:jc w:val="both"/>
        <w:rPr>
          <w:b/>
        </w:rPr>
      </w:pPr>
      <w:r w:rsidRPr="003204FB">
        <w:rPr>
          <w:b/>
        </w:rPr>
        <w:t>11.- INFORMACIÓN SOBRE LA DEUDA Y EL REPORTE ANALITICO DE LA DEUDA</w:t>
      </w:r>
    </w:p>
    <w:p w14:paraId="51D32B16" w14:textId="77777777" w:rsidR="008E5EE7" w:rsidRPr="003204FB" w:rsidRDefault="008E5EE7" w:rsidP="008E5EE7">
      <w:pPr>
        <w:jc w:val="both"/>
        <w:rPr>
          <w:b/>
        </w:rPr>
      </w:pPr>
    </w:p>
    <w:p w14:paraId="2D28D0D2" w14:textId="77777777" w:rsidR="008E5EE7" w:rsidRPr="003204FB" w:rsidRDefault="008E5EE7" w:rsidP="008E5EE7">
      <w:pPr>
        <w:jc w:val="both"/>
        <w:rPr>
          <w:b/>
        </w:rPr>
      </w:pPr>
      <w:r w:rsidRPr="003204FB">
        <w:t>El organismo a la fecha no reporta ninguna deuda contraída</w:t>
      </w:r>
      <w:r w:rsidRPr="003204FB">
        <w:rPr>
          <w:b/>
        </w:rPr>
        <w:t>.</w:t>
      </w:r>
    </w:p>
    <w:p w14:paraId="11DFDC5D" w14:textId="77777777" w:rsidR="008E5EE7" w:rsidRPr="003204FB" w:rsidRDefault="008E5EE7" w:rsidP="008E5EE7">
      <w:pPr>
        <w:jc w:val="both"/>
        <w:rPr>
          <w:b/>
        </w:rPr>
      </w:pPr>
    </w:p>
    <w:p w14:paraId="5415879E" w14:textId="77777777" w:rsidR="008E5EE7" w:rsidRPr="003204FB" w:rsidRDefault="008E5EE7" w:rsidP="008E5EE7">
      <w:pPr>
        <w:jc w:val="both"/>
      </w:pPr>
    </w:p>
    <w:p w14:paraId="59009C34" w14:textId="77777777" w:rsidR="008E5EE7" w:rsidRPr="003204FB" w:rsidRDefault="008E5EE7" w:rsidP="008E5EE7">
      <w:pPr>
        <w:jc w:val="both"/>
        <w:rPr>
          <w:b/>
        </w:rPr>
      </w:pPr>
      <w:r w:rsidRPr="003204FB">
        <w:rPr>
          <w:b/>
        </w:rPr>
        <w:t>12.-CALIFICACIONES OTORGADAS</w:t>
      </w:r>
    </w:p>
    <w:p w14:paraId="07754EA3" w14:textId="77777777" w:rsidR="008E5EE7" w:rsidRPr="003204FB" w:rsidRDefault="008E5EE7" w:rsidP="008E5EE7">
      <w:pPr>
        <w:jc w:val="both"/>
        <w:rPr>
          <w:b/>
        </w:rPr>
      </w:pPr>
    </w:p>
    <w:p w14:paraId="3A566B3A" w14:textId="77777777" w:rsidR="008E5EE7" w:rsidRPr="003204FB" w:rsidRDefault="008E5EE7" w:rsidP="008E5EE7">
      <w:pPr>
        <w:jc w:val="both"/>
        <w:rPr>
          <w:b/>
        </w:rPr>
      </w:pPr>
      <w:r w:rsidRPr="003204FB">
        <w:t>No se cuenta con calificaciones otorgadas o certificaciones</w:t>
      </w:r>
      <w:r w:rsidRPr="003204FB">
        <w:rPr>
          <w:b/>
        </w:rPr>
        <w:t>.</w:t>
      </w:r>
    </w:p>
    <w:p w14:paraId="205C69C3" w14:textId="77777777" w:rsidR="008E5EE7" w:rsidRPr="003204FB" w:rsidRDefault="008E5EE7" w:rsidP="008E5EE7">
      <w:pPr>
        <w:jc w:val="both"/>
        <w:rPr>
          <w:b/>
        </w:rPr>
      </w:pPr>
    </w:p>
    <w:p w14:paraId="14522194" w14:textId="77777777" w:rsidR="008E5EE7" w:rsidRPr="003204FB" w:rsidRDefault="008E5EE7" w:rsidP="008E5EE7">
      <w:pPr>
        <w:jc w:val="both"/>
        <w:rPr>
          <w:b/>
        </w:rPr>
      </w:pPr>
    </w:p>
    <w:p w14:paraId="2DDEE609" w14:textId="77777777" w:rsidR="008E5EE7" w:rsidRPr="003204FB" w:rsidRDefault="008E5EE7" w:rsidP="008E5EE7">
      <w:pPr>
        <w:jc w:val="both"/>
        <w:rPr>
          <w:b/>
        </w:rPr>
      </w:pPr>
      <w:r w:rsidRPr="003204FB">
        <w:rPr>
          <w:b/>
        </w:rPr>
        <w:t>13.- PROCESO DE MEJORA</w:t>
      </w:r>
    </w:p>
    <w:p w14:paraId="5B2BB4BE" w14:textId="77777777" w:rsidR="008E5EE7" w:rsidRPr="003204FB" w:rsidRDefault="008E5EE7" w:rsidP="008E5EE7">
      <w:pPr>
        <w:jc w:val="both"/>
      </w:pPr>
      <w:r w:rsidRPr="003204FB">
        <w:t>Racionar el uso de los recursos para alcanzar el cumplimiento de las funciones para el ejercicio.</w:t>
      </w:r>
    </w:p>
    <w:p w14:paraId="36C1D62F" w14:textId="77777777" w:rsidR="008E5EE7" w:rsidRPr="003204FB" w:rsidRDefault="008E5EE7" w:rsidP="008E5EE7">
      <w:pPr>
        <w:jc w:val="both"/>
      </w:pPr>
    </w:p>
    <w:p w14:paraId="454297E6" w14:textId="77777777" w:rsidR="008E5EE7" w:rsidRPr="003204FB" w:rsidRDefault="008E5EE7" w:rsidP="008E5EE7">
      <w:pPr>
        <w:jc w:val="both"/>
        <w:rPr>
          <w:b/>
        </w:rPr>
      </w:pPr>
    </w:p>
    <w:p w14:paraId="26CA2FB1" w14:textId="77777777" w:rsidR="008E5EE7" w:rsidRPr="003204FB" w:rsidRDefault="008E5EE7" w:rsidP="008E5EE7">
      <w:pPr>
        <w:jc w:val="both"/>
        <w:rPr>
          <w:b/>
        </w:rPr>
      </w:pPr>
      <w:r w:rsidRPr="003204FB">
        <w:rPr>
          <w:b/>
        </w:rPr>
        <w:t>14.- INFORMACIÓN POR SEGMENTOS</w:t>
      </w:r>
    </w:p>
    <w:p w14:paraId="35946AAD" w14:textId="77777777" w:rsidR="008E5EE7" w:rsidRPr="003204FB" w:rsidRDefault="008E5EE7" w:rsidP="008E5EE7">
      <w:pPr>
        <w:jc w:val="both"/>
        <w:rPr>
          <w:b/>
        </w:rPr>
      </w:pPr>
      <w:r w:rsidRPr="003204FB">
        <w:rPr>
          <w:b/>
        </w:rPr>
        <w:t>Toda la información del organismo está procesada y se encuentra disponible.</w:t>
      </w:r>
    </w:p>
    <w:p w14:paraId="19CD2C5E" w14:textId="77777777" w:rsidR="008E5EE7" w:rsidRPr="003204FB" w:rsidRDefault="008E5EE7" w:rsidP="008E5EE7">
      <w:pPr>
        <w:jc w:val="both"/>
        <w:rPr>
          <w:b/>
        </w:rPr>
      </w:pPr>
    </w:p>
    <w:p w14:paraId="6F2BCA7E" w14:textId="77777777" w:rsidR="008E5EE7" w:rsidRPr="003204FB" w:rsidRDefault="008E5EE7" w:rsidP="008E5EE7">
      <w:pPr>
        <w:jc w:val="both"/>
        <w:rPr>
          <w:b/>
        </w:rPr>
      </w:pPr>
    </w:p>
    <w:p w14:paraId="7E043463" w14:textId="77777777" w:rsidR="008E5EE7" w:rsidRPr="003204FB" w:rsidRDefault="008E5EE7" w:rsidP="008E5EE7">
      <w:pPr>
        <w:jc w:val="both"/>
        <w:rPr>
          <w:b/>
        </w:rPr>
      </w:pPr>
      <w:r w:rsidRPr="003204FB">
        <w:rPr>
          <w:b/>
        </w:rPr>
        <w:t>15.- EVENTOS POSTERIORES AL CIERRE</w:t>
      </w:r>
    </w:p>
    <w:p w14:paraId="025ABA79" w14:textId="77777777" w:rsidR="008E5EE7" w:rsidRPr="003204FB" w:rsidRDefault="008E5EE7" w:rsidP="008E5EE7">
      <w:pPr>
        <w:jc w:val="both"/>
      </w:pPr>
      <w:r w:rsidRPr="003204FB">
        <w:t>El organismo público no tiene hechos ocurridos en el periodo posterior al que informa, que proporcionen mayor evidencia sobre eventos que le afecten económicamente.</w:t>
      </w:r>
    </w:p>
    <w:p w14:paraId="6DB054D9" w14:textId="77777777" w:rsidR="008E5EE7" w:rsidRPr="003204FB" w:rsidRDefault="008E5EE7" w:rsidP="008E5EE7">
      <w:pPr>
        <w:jc w:val="both"/>
      </w:pPr>
    </w:p>
    <w:p w14:paraId="20B3FF13" w14:textId="77777777" w:rsidR="008E5EE7" w:rsidRDefault="008E5EE7" w:rsidP="008E5EE7">
      <w:pPr>
        <w:jc w:val="both"/>
      </w:pPr>
    </w:p>
    <w:p w14:paraId="344D3838" w14:textId="77777777" w:rsidR="008E5EE7" w:rsidRPr="003204FB" w:rsidRDefault="008E5EE7" w:rsidP="008E5EE7">
      <w:pPr>
        <w:jc w:val="both"/>
      </w:pPr>
    </w:p>
    <w:p w14:paraId="11729EA7" w14:textId="77777777" w:rsidR="008E5EE7" w:rsidRPr="003204FB" w:rsidRDefault="008E5EE7" w:rsidP="008E5EE7">
      <w:pPr>
        <w:jc w:val="both"/>
        <w:rPr>
          <w:b/>
        </w:rPr>
      </w:pPr>
      <w:r w:rsidRPr="003204FB">
        <w:rPr>
          <w:b/>
        </w:rPr>
        <w:t>16.- PARTES RELACIONADAS</w:t>
      </w:r>
    </w:p>
    <w:p w14:paraId="753D2C21" w14:textId="77777777" w:rsidR="008E5EE7" w:rsidRPr="003204FB" w:rsidRDefault="008E5EE7" w:rsidP="008E5EE7">
      <w:pPr>
        <w:jc w:val="both"/>
        <w:rPr>
          <w:b/>
        </w:rPr>
      </w:pPr>
    </w:p>
    <w:p w14:paraId="46D2E86C" w14:textId="77777777" w:rsidR="008E5EE7" w:rsidRPr="003204FB" w:rsidRDefault="008E5EE7" w:rsidP="008E5EE7">
      <w:pPr>
        <w:jc w:val="both"/>
      </w:pPr>
      <w:r w:rsidRPr="003204FB">
        <w:t>En la Comisión de Agua Potable y Alcantarillado del Municipio de Iguala no existen partes relacionadas que ejerzan alguna influencia sobre la toma de decisiones operativas y financieras.</w:t>
      </w:r>
    </w:p>
    <w:p w14:paraId="242B4995" w14:textId="77777777" w:rsidR="008E5EE7" w:rsidRPr="003204FB" w:rsidRDefault="008E5EE7" w:rsidP="008E5EE7">
      <w:pPr>
        <w:jc w:val="both"/>
        <w:rPr>
          <w:b/>
        </w:rPr>
      </w:pPr>
    </w:p>
    <w:p w14:paraId="2BB2A482" w14:textId="77777777" w:rsidR="008E5EE7" w:rsidRPr="003204FB" w:rsidRDefault="008E5EE7" w:rsidP="008E5EE7">
      <w:pPr>
        <w:jc w:val="both"/>
        <w:rPr>
          <w:b/>
        </w:rPr>
      </w:pPr>
      <w:r w:rsidRPr="003204FB">
        <w:rPr>
          <w:b/>
        </w:rPr>
        <w:t>17.- RESPONSABILIDAD SOBRE LA PRESENTACIÓN RAZONABLE DE LOS ESTADOS FINANCIEROS.</w:t>
      </w:r>
    </w:p>
    <w:p w14:paraId="7F5DDEB9" w14:textId="77777777" w:rsidR="008E5EE7" w:rsidRPr="003204FB" w:rsidRDefault="008E5EE7" w:rsidP="008E5EE7">
      <w:pPr>
        <w:jc w:val="both"/>
        <w:rPr>
          <w:b/>
        </w:rPr>
      </w:pPr>
    </w:p>
    <w:p w14:paraId="4F3654B2" w14:textId="77777777" w:rsidR="008E5EE7" w:rsidRPr="003204FB" w:rsidRDefault="008E5EE7" w:rsidP="008E5EE7">
      <w:pPr>
        <w:jc w:val="both"/>
      </w:pPr>
      <w:r w:rsidRPr="003204FB">
        <w:t>Para dar certidumbre a los Estados Financieros, estos se presentan debidamente rubricados incluyendo la leyenda: “Bajo protesta de decir verdad, declaramos que los Estados Financieros y sus notas, son razonablemente correctos y son responsabilidad del emisor.</w:t>
      </w:r>
    </w:p>
    <w:p w14:paraId="725C034F" w14:textId="77777777" w:rsidR="008E5EE7" w:rsidRDefault="008E5EE7" w:rsidP="008E5EE7">
      <w:pPr>
        <w:jc w:val="both"/>
      </w:pPr>
    </w:p>
    <w:p w14:paraId="1935F3E5" w14:textId="77777777" w:rsidR="008E5EE7" w:rsidRPr="003204FB" w:rsidRDefault="008E5EE7" w:rsidP="008E5EE7">
      <w:pPr>
        <w:rPr>
          <w:sz w:val="16"/>
          <w:szCs w:val="16"/>
        </w:rPr>
      </w:pPr>
    </w:p>
    <w:p w14:paraId="45DA5EA0" w14:textId="77777777" w:rsidR="008E5EE7" w:rsidRPr="003204FB" w:rsidRDefault="008E5EE7" w:rsidP="008E5EE7">
      <w:pPr>
        <w:jc w:val="cente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8E5EE7" w14:paraId="59300CFA" w14:textId="77777777" w:rsidTr="00D01E50">
        <w:tc>
          <w:tcPr>
            <w:tcW w:w="4414" w:type="dxa"/>
          </w:tcPr>
          <w:p w14:paraId="656CF012" w14:textId="77777777" w:rsidR="008E5EE7" w:rsidRDefault="008E5EE7" w:rsidP="00D01E50">
            <w:pPr>
              <w:jc w:val="center"/>
              <w:rPr>
                <w:sz w:val="16"/>
                <w:szCs w:val="16"/>
              </w:rPr>
            </w:pPr>
            <w:r w:rsidRPr="003204FB">
              <w:rPr>
                <w:sz w:val="16"/>
                <w:szCs w:val="16"/>
              </w:rPr>
              <w:t>REVISÓ</w:t>
            </w:r>
          </w:p>
          <w:p w14:paraId="03B6E0F3" w14:textId="77777777" w:rsidR="008E5EE7" w:rsidRDefault="008E5EE7" w:rsidP="00D01E50">
            <w:pPr>
              <w:jc w:val="center"/>
              <w:rPr>
                <w:sz w:val="16"/>
                <w:szCs w:val="16"/>
              </w:rPr>
            </w:pPr>
          </w:p>
          <w:p w14:paraId="19E08878" w14:textId="77777777" w:rsidR="008E5EE7" w:rsidRDefault="008E5EE7" w:rsidP="00D01E50">
            <w:pPr>
              <w:jc w:val="center"/>
              <w:rPr>
                <w:sz w:val="16"/>
                <w:szCs w:val="16"/>
              </w:rPr>
            </w:pPr>
          </w:p>
          <w:p w14:paraId="55E0344A" w14:textId="77777777" w:rsidR="008E5EE7" w:rsidRDefault="008E5EE7" w:rsidP="00D01E50">
            <w:pPr>
              <w:jc w:val="center"/>
              <w:rPr>
                <w:sz w:val="16"/>
                <w:szCs w:val="16"/>
              </w:rPr>
            </w:pPr>
          </w:p>
          <w:p w14:paraId="1F42DB7A" w14:textId="75C58CC4" w:rsidR="008E5EE7" w:rsidRDefault="008E5EE7" w:rsidP="00D01E50">
            <w:pPr>
              <w:jc w:val="center"/>
              <w:rPr>
                <w:sz w:val="16"/>
                <w:szCs w:val="16"/>
              </w:rPr>
            </w:pPr>
            <w:r>
              <w:rPr>
                <w:sz w:val="16"/>
                <w:szCs w:val="16"/>
              </w:rPr>
              <w:t>L.C. GRACIELA DÍAZ LARA</w:t>
            </w:r>
          </w:p>
          <w:p w14:paraId="62EA913D" w14:textId="36B63111" w:rsidR="008E5EE7" w:rsidRDefault="008E5EE7" w:rsidP="00D01E50">
            <w:pPr>
              <w:jc w:val="center"/>
            </w:pPr>
            <w:r w:rsidRPr="003204FB">
              <w:rPr>
                <w:sz w:val="16"/>
                <w:szCs w:val="16"/>
              </w:rPr>
              <w:t>DIRECTOR</w:t>
            </w:r>
            <w:r>
              <w:rPr>
                <w:sz w:val="16"/>
                <w:szCs w:val="16"/>
              </w:rPr>
              <w:t xml:space="preserve">A </w:t>
            </w:r>
            <w:r w:rsidRPr="003204FB">
              <w:rPr>
                <w:sz w:val="16"/>
                <w:szCs w:val="16"/>
              </w:rPr>
              <w:t xml:space="preserve"> ADMINISTRATIVO</w:t>
            </w:r>
          </w:p>
        </w:tc>
        <w:tc>
          <w:tcPr>
            <w:tcW w:w="4414" w:type="dxa"/>
          </w:tcPr>
          <w:p w14:paraId="5BD2BAA8" w14:textId="77777777" w:rsidR="008E5EE7" w:rsidRDefault="008E5EE7" w:rsidP="00D01E50">
            <w:pPr>
              <w:jc w:val="center"/>
              <w:rPr>
                <w:sz w:val="16"/>
                <w:szCs w:val="16"/>
              </w:rPr>
            </w:pPr>
            <w:r w:rsidRPr="003204FB">
              <w:rPr>
                <w:sz w:val="16"/>
                <w:szCs w:val="16"/>
              </w:rPr>
              <w:t>AUTORIZÓ</w:t>
            </w:r>
          </w:p>
          <w:p w14:paraId="1542ECC7" w14:textId="77777777" w:rsidR="008E5EE7" w:rsidRDefault="008E5EE7" w:rsidP="00D01E50">
            <w:pPr>
              <w:jc w:val="center"/>
              <w:rPr>
                <w:sz w:val="16"/>
                <w:szCs w:val="16"/>
              </w:rPr>
            </w:pPr>
          </w:p>
          <w:p w14:paraId="4382455E" w14:textId="77777777" w:rsidR="008E5EE7" w:rsidRDefault="008E5EE7" w:rsidP="00D01E50">
            <w:pPr>
              <w:jc w:val="center"/>
              <w:rPr>
                <w:sz w:val="16"/>
                <w:szCs w:val="16"/>
              </w:rPr>
            </w:pPr>
          </w:p>
          <w:p w14:paraId="77ABEE07" w14:textId="77777777" w:rsidR="008E5EE7" w:rsidRPr="003204FB" w:rsidRDefault="008E5EE7" w:rsidP="00D01E50">
            <w:pPr>
              <w:jc w:val="center"/>
              <w:rPr>
                <w:sz w:val="16"/>
                <w:szCs w:val="16"/>
              </w:rPr>
            </w:pPr>
          </w:p>
          <w:p w14:paraId="3E4FB5A5" w14:textId="4400D28A" w:rsidR="008E5EE7" w:rsidRPr="003204FB" w:rsidRDefault="008E5EE7" w:rsidP="00D01E50">
            <w:pPr>
              <w:jc w:val="center"/>
              <w:rPr>
                <w:sz w:val="16"/>
                <w:szCs w:val="16"/>
              </w:rPr>
            </w:pPr>
            <w:r>
              <w:rPr>
                <w:sz w:val="16"/>
                <w:szCs w:val="16"/>
              </w:rPr>
              <w:t>ING. ULISES PÉREZ CALVO</w:t>
            </w:r>
          </w:p>
          <w:p w14:paraId="12F84307" w14:textId="77777777" w:rsidR="008E5EE7" w:rsidRDefault="008E5EE7" w:rsidP="00D01E50">
            <w:pPr>
              <w:jc w:val="center"/>
            </w:pPr>
            <w:r w:rsidRPr="003204FB">
              <w:rPr>
                <w:sz w:val="16"/>
                <w:szCs w:val="16"/>
              </w:rPr>
              <w:t>DIRECTOR GENERAL</w:t>
            </w:r>
          </w:p>
        </w:tc>
      </w:tr>
    </w:tbl>
    <w:p w14:paraId="236EBDD2" w14:textId="77777777" w:rsidR="008E5EE7" w:rsidRPr="003204FB" w:rsidRDefault="008E5EE7" w:rsidP="008E5EE7">
      <w:pPr>
        <w:jc w:val="both"/>
      </w:pPr>
    </w:p>
    <w:p w14:paraId="6A74E373" w14:textId="77777777" w:rsidR="008E5EE7" w:rsidRPr="003204FB" w:rsidRDefault="008E5EE7" w:rsidP="008E5EE7">
      <w:pPr>
        <w:jc w:val="both"/>
      </w:pPr>
      <w:bookmarkStart w:id="0" w:name="_GoBack"/>
      <w:bookmarkEnd w:id="0"/>
    </w:p>
    <w:sectPr w:rsidR="008E5EE7" w:rsidRPr="003204FB" w:rsidSect="00B4045A">
      <w:headerReference w:type="even" r:id="rId8"/>
      <w:headerReference w:type="default" r:id="rId9"/>
      <w:footerReference w:type="default" r:id="rId10"/>
      <w:headerReference w:type="first" r:id="rId11"/>
      <w:pgSz w:w="12240" w:h="15840"/>
      <w:pgMar w:top="1418" w:right="1418" w:bottom="1418" w:left="1701" w:header="709" w:footer="709" w:gutter="0"/>
      <w:pgNumType w:start="1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F32E8" w14:textId="77777777" w:rsidR="00BA242C" w:rsidRDefault="00BA242C" w:rsidP="00762E6A">
      <w:r>
        <w:separator/>
      </w:r>
    </w:p>
  </w:endnote>
  <w:endnote w:type="continuationSeparator" w:id="0">
    <w:p w14:paraId="568713A0" w14:textId="77777777" w:rsidR="00BA242C" w:rsidRDefault="00BA242C" w:rsidP="0076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2442A" w14:textId="7B7F8FAF" w:rsidR="00B4045A" w:rsidRPr="00B4045A" w:rsidRDefault="00B4045A" w:rsidP="00B4045A">
    <w:pPr>
      <w:pStyle w:val="Piedepgina"/>
    </w:pPr>
    <w:r>
      <w:rPr>
        <w:noProof/>
        <w:lang w:val="es-MX" w:eastAsia="es-MX"/>
      </w:rPr>
      <w:drawing>
        <wp:inline distT="0" distB="0" distL="0" distR="0" wp14:anchorId="67B82DAC" wp14:editId="5EEB56CB">
          <wp:extent cx="5724525" cy="609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eva imagen de mapa de bits (2).bmp"/>
                  <pic:cNvPicPr/>
                </pic:nvPicPr>
                <pic:blipFill>
                  <a:blip r:embed="rId1">
                    <a:extLst>
                      <a:ext uri="{28A0092B-C50C-407E-A947-70E740481C1C}">
                        <a14:useLocalDpi xmlns:a14="http://schemas.microsoft.com/office/drawing/2010/main" val="0"/>
                      </a:ext>
                    </a:extLst>
                  </a:blip>
                  <a:stretch>
                    <a:fillRect/>
                  </a:stretch>
                </pic:blipFill>
                <pic:spPr>
                  <a:xfrm>
                    <a:off x="0" y="0"/>
                    <a:ext cx="5724525" cy="6096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3B7EF" w14:textId="77777777" w:rsidR="00BA242C" w:rsidRDefault="00BA242C" w:rsidP="00762E6A">
      <w:r>
        <w:separator/>
      </w:r>
    </w:p>
  </w:footnote>
  <w:footnote w:type="continuationSeparator" w:id="0">
    <w:p w14:paraId="22F72104" w14:textId="77777777" w:rsidR="00BA242C" w:rsidRDefault="00BA242C" w:rsidP="00762E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3DC68" w14:textId="64B5774C" w:rsidR="00FA4C4B" w:rsidRDefault="00EE1B93">
    <w:pPr>
      <w:pStyle w:val="Encabezado"/>
    </w:pPr>
    <w:r>
      <w:rPr>
        <w:noProof/>
        <w:lang w:val="es-MX" w:eastAsia="es-MX"/>
      </w:rPr>
      <w:pict w14:anchorId="20AE7B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29155" o:spid="_x0000_s2072" type="#_x0000_t75" style="position:absolute;margin-left:0;margin-top:0;width:612pt;height:11in;z-index:-251649024;mso-position-horizontal:center;mso-position-horizontal-relative:margin;mso-position-vertical:center;mso-position-vertical-relative:margin" o:allowincell="f">
          <v:imagedata r:id="rId1" o:title="Membrete Oficial CAPAMI-0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D9E99" w14:textId="02505ADE" w:rsidR="00FA4C4B" w:rsidRDefault="003C3EF5" w:rsidP="00776810">
    <w:pPr>
      <w:pStyle w:val="Encabezado"/>
      <w:tabs>
        <w:tab w:val="clear" w:pos="4252"/>
        <w:tab w:val="clear" w:pos="8504"/>
        <w:tab w:val="left" w:pos="3795"/>
      </w:tabs>
    </w:pPr>
    <w:r>
      <w:rPr>
        <w:noProof/>
        <w:lang w:val="es-MX" w:eastAsia="es-MX"/>
      </w:rPr>
      <w:drawing>
        <wp:anchor distT="0" distB="0" distL="114300" distR="114300" simplePos="0" relativeHeight="251657728" behindDoc="1" locked="0" layoutInCell="1" allowOverlap="1" wp14:anchorId="545F019E" wp14:editId="56C1DE71">
          <wp:simplePos x="0" y="0"/>
          <wp:positionH relativeFrom="margin">
            <wp:posOffset>-875932</wp:posOffset>
          </wp:positionH>
          <wp:positionV relativeFrom="page">
            <wp:posOffset>-201</wp:posOffset>
          </wp:positionV>
          <wp:extent cx="7359650" cy="1310005"/>
          <wp:effectExtent l="0" t="0" r="0" b="444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Nueva imagen de mapa de bits - copia.bmp"/>
                  <pic:cNvPicPr/>
                </pic:nvPicPr>
                <pic:blipFill rotWithShape="1">
                  <a:blip r:embed="rId1">
                    <a:extLst>
                      <a:ext uri="{28A0092B-C50C-407E-A947-70E740481C1C}">
                        <a14:useLocalDpi xmlns:a14="http://schemas.microsoft.com/office/drawing/2010/main" val="0"/>
                      </a:ext>
                    </a:extLst>
                  </a:blip>
                  <a:srcRect l="7203"/>
                  <a:stretch/>
                </pic:blipFill>
                <pic:spPr bwMode="auto">
                  <a:xfrm>
                    <a:off x="0" y="0"/>
                    <a:ext cx="7359650" cy="13100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76810">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02699" w14:textId="2A5CF9AD" w:rsidR="00FA4C4B" w:rsidRDefault="00EE1B93">
    <w:pPr>
      <w:pStyle w:val="Encabezado"/>
    </w:pPr>
    <w:r>
      <w:rPr>
        <w:noProof/>
        <w:lang w:val="es-MX" w:eastAsia="es-MX"/>
      </w:rPr>
      <w:pict w14:anchorId="4BE329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29154" o:spid="_x0000_s2071" type="#_x0000_t75" style="position:absolute;margin-left:0;margin-top:0;width:612pt;height:11in;z-index:-251650048;mso-position-horizontal:center;mso-position-horizontal-relative:margin;mso-position-vertical:center;mso-position-vertical-relative:margin" o:allowincell="f">
          <v:imagedata r:id="rId1" o:title="Membrete Oficial CAPAMI-0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321B9"/>
    <w:multiLevelType w:val="hybridMultilevel"/>
    <w:tmpl w:val="E02442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D9812F7"/>
    <w:multiLevelType w:val="hybridMultilevel"/>
    <w:tmpl w:val="5A20E1D0"/>
    <w:lvl w:ilvl="0" w:tplc="A36AA24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6676EC"/>
    <w:multiLevelType w:val="hybridMultilevel"/>
    <w:tmpl w:val="7B2E1B7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8A02B6"/>
    <w:multiLevelType w:val="hybridMultilevel"/>
    <w:tmpl w:val="7B2E1B7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C569AF"/>
    <w:multiLevelType w:val="hybridMultilevel"/>
    <w:tmpl w:val="44B8CD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82F1653"/>
    <w:multiLevelType w:val="hybridMultilevel"/>
    <w:tmpl w:val="44B8CD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BB1A0D"/>
    <w:multiLevelType w:val="hybridMultilevel"/>
    <w:tmpl w:val="61C2CC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0431D22"/>
    <w:multiLevelType w:val="hybridMultilevel"/>
    <w:tmpl w:val="73AC0BC4"/>
    <w:lvl w:ilvl="0" w:tplc="D3A880EC">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F4D603E"/>
    <w:multiLevelType w:val="hybridMultilevel"/>
    <w:tmpl w:val="9EEA251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7931190D"/>
    <w:multiLevelType w:val="hybridMultilevel"/>
    <w:tmpl w:val="78F865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9"/>
  </w:num>
  <w:num w:numId="5">
    <w:abstractNumId w:val="5"/>
  </w:num>
  <w:num w:numId="6">
    <w:abstractNumId w:val="8"/>
  </w:num>
  <w:num w:numId="7">
    <w:abstractNumId w:val="7"/>
  </w:num>
  <w:num w:numId="8">
    <w:abstractNumId w:val="4"/>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E6A"/>
    <w:rsid w:val="00005C19"/>
    <w:rsid w:val="000343C9"/>
    <w:rsid w:val="000472B8"/>
    <w:rsid w:val="00051031"/>
    <w:rsid w:val="0005252C"/>
    <w:rsid w:val="000735EC"/>
    <w:rsid w:val="000A3332"/>
    <w:rsid w:val="000C06E0"/>
    <w:rsid w:val="000D1F6F"/>
    <w:rsid w:val="000F3A85"/>
    <w:rsid w:val="000F4753"/>
    <w:rsid w:val="000F6134"/>
    <w:rsid w:val="00100512"/>
    <w:rsid w:val="00134B3A"/>
    <w:rsid w:val="0017063B"/>
    <w:rsid w:val="001816D2"/>
    <w:rsid w:val="00184401"/>
    <w:rsid w:val="001A344A"/>
    <w:rsid w:val="001A462D"/>
    <w:rsid w:val="001D38B4"/>
    <w:rsid w:val="001F7283"/>
    <w:rsid w:val="00205B94"/>
    <w:rsid w:val="00234C7C"/>
    <w:rsid w:val="00241293"/>
    <w:rsid w:val="002667CA"/>
    <w:rsid w:val="00271F07"/>
    <w:rsid w:val="00294023"/>
    <w:rsid w:val="002B36AC"/>
    <w:rsid w:val="002D71B6"/>
    <w:rsid w:val="002F556B"/>
    <w:rsid w:val="003248E9"/>
    <w:rsid w:val="0036507A"/>
    <w:rsid w:val="003C0E35"/>
    <w:rsid w:val="003C3956"/>
    <w:rsid w:val="003C3EF5"/>
    <w:rsid w:val="003E37FF"/>
    <w:rsid w:val="003F6D50"/>
    <w:rsid w:val="00452E32"/>
    <w:rsid w:val="004D0505"/>
    <w:rsid w:val="004E0877"/>
    <w:rsid w:val="00534B8F"/>
    <w:rsid w:val="00572689"/>
    <w:rsid w:val="00584AB7"/>
    <w:rsid w:val="005A0383"/>
    <w:rsid w:val="005A3FA2"/>
    <w:rsid w:val="005D2D36"/>
    <w:rsid w:val="005F0008"/>
    <w:rsid w:val="005F0303"/>
    <w:rsid w:val="006146AA"/>
    <w:rsid w:val="00622439"/>
    <w:rsid w:val="00665CAE"/>
    <w:rsid w:val="006924A0"/>
    <w:rsid w:val="006B1518"/>
    <w:rsid w:val="006B709B"/>
    <w:rsid w:val="00707AAA"/>
    <w:rsid w:val="00723C42"/>
    <w:rsid w:val="00762E6A"/>
    <w:rsid w:val="00776810"/>
    <w:rsid w:val="007B0897"/>
    <w:rsid w:val="007D32AF"/>
    <w:rsid w:val="0082731D"/>
    <w:rsid w:val="00861400"/>
    <w:rsid w:val="00862DDC"/>
    <w:rsid w:val="008A6CCF"/>
    <w:rsid w:val="008C00C7"/>
    <w:rsid w:val="008E5EE7"/>
    <w:rsid w:val="008E78DD"/>
    <w:rsid w:val="00913A31"/>
    <w:rsid w:val="00924DCE"/>
    <w:rsid w:val="00925B21"/>
    <w:rsid w:val="0097294C"/>
    <w:rsid w:val="00975376"/>
    <w:rsid w:val="00981802"/>
    <w:rsid w:val="00986EF6"/>
    <w:rsid w:val="009C0981"/>
    <w:rsid w:val="009D2CF3"/>
    <w:rsid w:val="00A01909"/>
    <w:rsid w:val="00A12793"/>
    <w:rsid w:val="00A377F8"/>
    <w:rsid w:val="00A4433E"/>
    <w:rsid w:val="00B303E1"/>
    <w:rsid w:val="00B4045A"/>
    <w:rsid w:val="00B654C8"/>
    <w:rsid w:val="00B82EE0"/>
    <w:rsid w:val="00BA242C"/>
    <w:rsid w:val="00BB39BF"/>
    <w:rsid w:val="00BF64C6"/>
    <w:rsid w:val="00C14534"/>
    <w:rsid w:val="00C30099"/>
    <w:rsid w:val="00C45ED4"/>
    <w:rsid w:val="00CB004D"/>
    <w:rsid w:val="00CD22C9"/>
    <w:rsid w:val="00D253F2"/>
    <w:rsid w:val="00D8087C"/>
    <w:rsid w:val="00D83601"/>
    <w:rsid w:val="00D9736D"/>
    <w:rsid w:val="00DB1ED4"/>
    <w:rsid w:val="00DD36D4"/>
    <w:rsid w:val="00DF25B7"/>
    <w:rsid w:val="00E53C34"/>
    <w:rsid w:val="00E60F9A"/>
    <w:rsid w:val="00E679E5"/>
    <w:rsid w:val="00EA3747"/>
    <w:rsid w:val="00EE1B93"/>
    <w:rsid w:val="00EF565E"/>
    <w:rsid w:val="00F01CCA"/>
    <w:rsid w:val="00FA2619"/>
    <w:rsid w:val="00FA4C4B"/>
    <w:rsid w:val="00FC3699"/>
    <w:rsid w:val="00FC560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3"/>
    <o:shapelayout v:ext="edit">
      <o:idmap v:ext="edit" data="1"/>
    </o:shapelayout>
  </w:shapeDefaults>
  <w:decimalSymbol w:val="."/>
  <w:listSeparator w:val=","/>
  <w14:docId w14:val="7863ABE6"/>
  <w14:defaultImageDpi w14:val="300"/>
  <w15:docId w15:val="{39D1B893-7D08-4C95-A1A2-246B4EBAA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2E6A"/>
    <w:pPr>
      <w:tabs>
        <w:tab w:val="center" w:pos="4252"/>
        <w:tab w:val="right" w:pos="8504"/>
      </w:tabs>
    </w:pPr>
  </w:style>
  <w:style w:type="character" w:customStyle="1" w:styleId="EncabezadoCar">
    <w:name w:val="Encabezado Car"/>
    <w:basedOn w:val="Fuentedeprrafopredeter"/>
    <w:link w:val="Encabezado"/>
    <w:uiPriority w:val="99"/>
    <w:rsid w:val="00762E6A"/>
  </w:style>
  <w:style w:type="paragraph" w:styleId="Piedepgina">
    <w:name w:val="footer"/>
    <w:basedOn w:val="Normal"/>
    <w:link w:val="PiedepginaCar"/>
    <w:uiPriority w:val="99"/>
    <w:unhideWhenUsed/>
    <w:rsid w:val="00762E6A"/>
    <w:pPr>
      <w:tabs>
        <w:tab w:val="center" w:pos="4252"/>
        <w:tab w:val="right" w:pos="8504"/>
      </w:tabs>
    </w:pPr>
  </w:style>
  <w:style w:type="character" w:customStyle="1" w:styleId="PiedepginaCar">
    <w:name w:val="Pie de página Car"/>
    <w:basedOn w:val="Fuentedeprrafopredeter"/>
    <w:link w:val="Piedepgina"/>
    <w:uiPriority w:val="99"/>
    <w:rsid w:val="00762E6A"/>
  </w:style>
  <w:style w:type="table" w:styleId="Tablaconcuadrcula">
    <w:name w:val="Table Grid"/>
    <w:basedOn w:val="Tablanormal"/>
    <w:uiPriority w:val="99"/>
    <w:rsid w:val="00762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5252C"/>
    <w:rPr>
      <w:color w:val="0000FF" w:themeColor="hyperlink"/>
      <w:u w:val="single"/>
    </w:rPr>
  </w:style>
  <w:style w:type="character" w:styleId="Hipervnculovisitado">
    <w:name w:val="FollowedHyperlink"/>
    <w:basedOn w:val="Fuentedeprrafopredeter"/>
    <w:uiPriority w:val="99"/>
    <w:semiHidden/>
    <w:unhideWhenUsed/>
    <w:rsid w:val="0005252C"/>
    <w:rPr>
      <w:color w:val="800080" w:themeColor="followedHyperlink"/>
      <w:u w:val="single"/>
    </w:rPr>
  </w:style>
  <w:style w:type="paragraph" w:styleId="Textodeglobo">
    <w:name w:val="Balloon Text"/>
    <w:basedOn w:val="Normal"/>
    <w:link w:val="TextodegloboCar"/>
    <w:uiPriority w:val="99"/>
    <w:semiHidden/>
    <w:unhideWhenUsed/>
    <w:rsid w:val="000510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1031"/>
    <w:rPr>
      <w:rFonts w:ascii="Segoe UI" w:hAnsi="Segoe UI" w:cs="Segoe UI"/>
      <w:sz w:val="18"/>
      <w:szCs w:val="18"/>
    </w:rPr>
  </w:style>
  <w:style w:type="paragraph" w:styleId="NormalWeb">
    <w:name w:val="Normal (Web)"/>
    <w:basedOn w:val="Normal"/>
    <w:uiPriority w:val="99"/>
    <w:unhideWhenUsed/>
    <w:rsid w:val="003C3EF5"/>
    <w:pPr>
      <w:spacing w:before="100" w:beforeAutospacing="1" w:after="100" w:afterAutospacing="1"/>
    </w:pPr>
    <w:rPr>
      <w:rFonts w:ascii="Times New Roman" w:hAnsi="Times New Roman" w:cs="Times New Roman"/>
      <w:lang w:val="es-MX" w:eastAsia="es-MX"/>
    </w:rPr>
  </w:style>
  <w:style w:type="character" w:styleId="Refdecomentario">
    <w:name w:val="annotation reference"/>
    <w:basedOn w:val="Fuentedeprrafopredeter"/>
    <w:uiPriority w:val="99"/>
    <w:semiHidden/>
    <w:unhideWhenUsed/>
    <w:rsid w:val="00DB1ED4"/>
    <w:rPr>
      <w:sz w:val="16"/>
      <w:szCs w:val="16"/>
    </w:rPr>
  </w:style>
  <w:style w:type="paragraph" w:styleId="Textocomentario">
    <w:name w:val="annotation text"/>
    <w:basedOn w:val="Normal"/>
    <w:link w:val="TextocomentarioCar"/>
    <w:uiPriority w:val="99"/>
    <w:semiHidden/>
    <w:unhideWhenUsed/>
    <w:rsid w:val="00DB1ED4"/>
    <w:rPr>
      <w:sz w:val="20"/>
      <w:szCs w:val="20"/>
    </w:rPr>
  </w:style>
  <w:style w:type="character" w:customStyle="1" w:styleId="TextocomentarioCar">
    <w:name w:val="Texto comentario Car"/>
    <w:basedOn w:val="Fuentedeprrafopredeter"/>
    <w:link w:val="Textocomentario"/>
    <w:uiPriority w:val="99"/>
    <w:semiHidden/>
    <w:rsid w:val="00DB1ED4"/>
    <w:rPr>
      <w:sz w:val="20"/>
      <w:szCs w:val="20"/>
    </w:rPr>
  </w:style>
  <w:style w:type="paragraph" w:styleId="Asuntodelcomentario">
    <w:name w:val="annotation subject"/>
    <w:basedOn w:val="Textocomentario"/>
    <w:next w:val="Textocomentario"/>
    <w:link w:val="AsuntodelcomentarioCar"/>
    <w:uiPriority w:val="99"/>
    <w:semiHidden/>
    <w:unhideWhenUsed/>
    <w:rsid w:val="00DB1ED4"/>
    <w:rPr>
      <w:b/>
      <w:bCs/>
    </w:rPr>
  </w:style>
  <w:style w:type="character" w:customStyle="1" w:styleId="AsuntodelcomentarioCar">
    <w:name w:val="Asunto del comentario Car"/>
    <w:basedOn w:val="TextocomentarioCar"/>
    <w:link w:val="Asuntodelcomentario"/>
    <w:uiPriority w:val="99"/>
    <w:semiHidden/>
    <w:rsid w:val="00DB1ED4"/>
    <w:rPr>
      <w:b/>
      <w:bCs/>
      <w:sz w:val="20"/>
      <w:szCs w:val="20"/>
    </w:rPr>
  </w:style>
  <w:style w:type="paragraph" w:styleId="Prrafodelista">
    <w:name w:val="List Paragraph"/>
    <w:basedOn w:val="Normal"/>
    <w:uiPriority w:val="34"/>
    <w:qFormat/>
    <w:rsid w:val="008E5EE7"/>
    <w:pPr>
      <w:ind w:left="720"/>
      <w:contextualSpacing/>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7410">
      <w:bodyDiv w:val="1"/>
      <w:marLeft w:val="0"/>
      <w:marRight w:val="0"/>
      <w:marTop w:val="0"/>
      <w:marBottom w:val="0"/>
      <w:divBdr>
        <w:top w:val="none" w:sz="0" w:space="0" w:color="auto"/>
        <w:left w:val="none" w:sz="0" w:space="0" w:color="auto"/>
        <w:bottom w:val="none" w:sz="0" w:space="0" w:color="auto"/>
        <w:right w:val="none" w:sz="0" w:space="0" w:color="auto"/>
      </w:divBdr>
    </w:div>
    <w:div w:id="168259987">
      <w:bodyDiv w:val="1"/>
      <w:marLeft w:val="0"/>
      <w:marRight w:val="0"/>
      <w:marTop w:val="0"/>
      <w:marBottom w:val="0"/>
      <w:divBdr>
        <w:top w:val="none" w:sz="0" w:space="0" w:color="auto"/>
        <w:left w:val="none" w:sz="0" w:space="0" w:color="auto"/>
        <w:bottom w:val="none" w:sz="0" w:space="0" w:color="auto"/>
        <w:right w:val="none" w:sz="0" w:space="0" w:color="auto"/>
      </w:divBdr>
    </w:div>
    <w:div w:id="410275374">
      <w:bodyDiv w:val="1"/>
      <w:marLeft w:val="0"/>
      <w:marRight w:val="0"/>
      <w:marTop w:val="0"/>
      <w:marBottom w:val="0"/>
      <w:divBdr>
        <w:top w:val="none" w:sz="0" w:space="0" w:color="auto"/>
        <w:left w:val="none" w:sz="0" w:space="0" w:color="auto"/>
        <w:bottom w:val="none" w:sz="0" w:space="0" w:color="auto"/>
        <w:right w:val="none" w:sz="0" w:space="0" w:color="auto"/>
      </w:divBdr>
    </w:div>
    <w:div w:id="492569618">
      <w:bodyDiv w:val="1"/>
      <w:marLeft w:val="0"/>
      <w:marRight w:val="0"/>
      <w:marTop w:val="0"/>
      <w:marBottom w:val="0"/>
      <w:divBdr>
        <w:top w:val="none" w:sz="0" w:space="0" w:color="auto"/>
        <w:left w:val="none" w:sz="0" w:space="0" w:color="auto"/>
        <w:bottom w:val="none" w:sz="0" w:space="0" w:color="auto"/>
        <w:right w:val="none" w:sz="0" w:space="0" w:color="auto"/>
      </w:divBdr>
    </w:div>
    <w:div w:id="1173495422">
      <w:bodyDiv w:val="1"/>
      <w:marLeft w:val="0"/>
      <w:marRight w:val="0"/>
      <w:marTop w:val="0"/>
      <w:marBottom w:val="0"/>
      <w:divBdr>
        <w:top w:val="none" w:sz="0" w:space="0" w:color="auto"/>
        <w:left w:val="none" w:sz="0" w:space="0" w:color="auto"/>
        <w:bottom w:val="none" w:sz="0" w:space="0" w:color="auto"/>
        <w:right w:val="none" w:sz="0" w:space="0" w:color="auto"/>
      </w:divBdr>
    </w:div>
    <w:div w:id="1399092562">
      <w:bodyDiv w:val="1"/>
      <w:marLeft w:val="0"/>
      <w:marRight w:val="0"/>
      <w:marTop w:val="0"/>
      <w:marBottom w:val="0"/>
      <w:divBdr>
        <w:top w:val="none" w:sz="0" w:space="0" w:color="auto"/>
        <w:left w:val="none" w:sz="0" w:space="0" w:color="auto"/>
        <w:bottom w:val="none" w:sz="0" w:space="0" w:color="auto"/>
        <w:right w:val="none" w:sz="0" w:space="0" w:color="auto"/>
      </w:divBdr>
    </w:div>
    <w:div w:id="1818758816">
      <w:bodyDiv w:val="1"/>
      <w:marLeft w:val="0"/>
      <w:marRight w:val="0"/>
      <w:marTop w:val="0"/>
      <w:marBottom w:val="0"/>
      <w:divBdr>
        <w:top w:val="none" w:sz="0" w:space="0" w:color="auto"/>
        <w:left w:val="none" w:sz="0" w:space="0" w:color="auto"/>
        <w:bottom w:val="none" w:sz="0" w:space="0" w:color="auto"/>
        <w:right w:val="none" w:sz="0" w:space="0" w:color="auto"/>
      </w:divBdr>
    </w:div>
    <w:div w:id="1831869088">
      <w:bodyDiv w:val="1"/>
      <w:marLeft w:val="0"/>
      <w:marRight w:val="0"/>
      <w:marTop w:val="0"/>
      <w:marBottom w:val="0"/>
      <w:divBdr>
        <w:top w:val="none" w:sz="0" w:space="0" w:color="auto"/>
        <w:left w:val="none" w:sz="0" w:space="0" w:color="auto"/>
        <w:bottom w:val="none" w:sz="0" w:space="0" w:color="auto"/>
        <w:right w:val="none" w:sz="0" w:space="0" w:color="auto"/>
      </w:divBdr>
    </w:div>
    <w:div w:id="1869561006">
      <w:bodyDiv w:val="1"/>
      <w:marLeft w:val="0"/>
      <w:marRight w:val="0"/>
      <w:marTop w:val="0"/>
      <w:marBottom w:val="0"/>
      <w:divBdr>
        <w:top w:val="none" w:sz="0" w:space="0" w:color="auto"/>
        <w:left w:val="none" w:sz="0" w:space="0" w:color="auto"/>
        <w:bottom w:val="none" w:sz="0" w:space="0" w:color="auto"/>
        <w:right w:val="none" w:sz="0" w:space="0" w:color="auto"/>
      </w:divBdr>
    </w:div>
    <w:div w:id="1969041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C74DC-EC3A-43C7-A746-511D917F8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2434</Words>
  <Characters>13392</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Lidio Torres</dc:creator>
  <cp:lastModifiedBy>C.A.P.A.M.I</cp:lastModifiedBy>
  <cp:revision>4</cp:revision>
  <cp:lastPrinted>2016-08-04T14:44:00Z</cp:lastPrinted>
  <dcterms:created xsi:type="dcterms:W3CDTF">2016-08-04T14:33:00Z</dcterms:created>
  <dcterms:modified xsi:type="dcterms:W3CDTF">2019-03-06T19:46:00Z</dcterms:modified>
</cp:coreProperties>
</file>