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0CAC" w14:textId="30C24FC8" w:rsidR="002C37A8" w:rsidRPr="00971AB3" w:rsidRDefault="002C37A8" w:rsidP="00DF3D7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2E5663">
        <w:rPr>
          <w:rFonts w:ascii="Arial" w:hAnsi="Arial" w:cs="Arial"/>
          <w:b/>
          <w:sz w:val="24"/>
        </w:rPr>
        <w:t xml:space="preserve">April </w:t>
      </w:r>
      <w:r w:rsidR="00ED4891">
        <w:rPr>
          <w:rFonts w:ascii="Arial" w:hAnsi="Arial" w:cs="Arial"/>
          <w:b/>
          <w:sz w:val="24"/>
        </w:rPr>
        <w:t>14</w:t>
      </w:r>
      <w:r w:rsidR="00120A23">
        <w:rPr>
          <w:rFonts w:ascii="Arial" w:hAnsi="Arial" w:cs="Arial"/>
          <w:b/>
          <w:sz w:val="24"/>
        </w:rPr>
        <w:t>,</w:t>
      </w:r>
      <w:r w:rsidR="009349F3" w:rsidRPr="00DF3D7F">
        <w:rPr>
          <w:rFonts w:ascii="Arial" w:hAnsi="Arial" w:cs="Arial"/>
          <w:b/>
          <w:sz w:val="24"/>
        </w:rPr>
        <w:t xml:space="preserve"> 2017</w:t>
      </w:r>
    </w:p>
    <w:p w14:paraId="7D7E6456" w14:textId="01A59CDA" w:rsidR="00120A23" w:rsidRDefault="00DF3D7F" w:rsidP="00120A23">
      <w:pPr>
        <w:shd w:val="clear" w:color="auto" w:fill="FFFFFF"/>
        <w:tabs>
          <w:tab w:val="left" w:pos="8440"/>
        </w:tabs>
        <w:spacing w:before="240" w:line="240" w:lineRule="auto"/>
        <w:rPr>
          <w:rFonts w:ascii="Arial" w:hAnsi="Arial" w:cs="Arial"/>
        </w:rPr>
      </w:pPr>
      <w:r w:rsidRPr="00CC45DF">
        <w:rPr>
          <w:rFonts w:ascii="Arial" w:hAnsi="Arial" w:cs="Arial"/>
          <w:b/>
        </w:rPr>
        <w:t xml:space="preserve">Highlights of this week’s </w:t>
      </w:r>
      <w:r>
        <w:rPr>
          <w:rFonts w:ascii="Arial" w:hAnsi="Arial" w:cs="Arial"/>
          <w:b/>
        </w:rPr>
        <w:t>action</w:t>
      </w:r>
      <w:r w:rsidRPr="00CC45DF">
        <w:rPr>
          <w:rFonts w:ascii="Arial" w:hAnsi="Arial" w:cs="Arial"/>
          <w:b/>
        </w:rPr>
        <w:t>:</w:t>
      </w:r>
      <w:r w:rsidRPr="00CC45DF">
        <w:rPr>
          <w:rFonts w:ascii="Arial" w:hAnsi="Arial" w:cs="Arial"/>
        </w:rPr>
        <w:t xml:space="preserve"> </w:t>
      </w:r>
      <w:r w:rsidR="0019095E">
        <w:rPr>
          <w:rFonts w:ascii="Arial" w:hAnsi="Arial" w:cs="Arial"/>
        </w:rPr>
        <w:t>Education Appropriations bills move in committees in both chambers</w:t>
      </w:r>
      <w:r w:rsidR="00A07155">
        <w:rPr>
          <w:rFonts w:ascii="Arial" w:hAnsi="Arial" w:cs="Arial"/>
        </w:rPr>
        <w:t>, including elimination of mentoring and induction funds and repeal of 3</w:t>
      </w:r>
      <w:r w:rsidR="00A07155" w:rsidRPr="00A07155">
        <w:rPr>
          <w:rFonts w:ascii="Arial" w:hAnsi="Arial" w:cs="Arial"/>
          <w:vertAlign w:val="superscript"/>
        </w:rPr>
        <w:t>rd</w:t>
      </w:r>
      <w:r w:rsidR="00A07155">
        <w:rPr>
          <w:rFonts w:ascii="Arial" w:hAnsi="Arial" w:cs="Arial"/>
        </w:rPr>
        <w:t xml:space="preserve"> Grade Retention and Summer School mandates</w:t>
      </w:r>
      <w:r w:rsidR="0019095E">
        <w:rPr>
          <w:rFonts w:ascii="Arial" w:hAnsi="Arial" w:cs="Arial"/>
        </w:rPr>
        <w:t xml:space="preserve">.  </w:t>
      </w:r>
      <w:r w:rsidR="00ED4891">
        <w:rPr>
          <w:rFonts w:ascii="Arial" w:hAnsi="Arial" w:cs="Arial"/>
        </w:rPr>
        <w:t>A public hearing is scheduled for Monday on the budget bills</w:t>
      </w:r>
      <w:r w:rsidR="00882CAB">
        <w:rPr>
          <w:rFonts w:ascii="Arial" w:hAnsi="Arial" w:cs="Arial"/>
        </w:rPr>
        <w:t xml:space="preserve"> (read the full report for suggested talking points to provide written comment</w:t>
      </w:r>
      <w:r w:rsidR="00ED4891">
        <w:rPr>
          <w:rFonts w:ascii="Arial" w:hAnsi="Arial" w:cs="Arial"/>
        </w:rPr>
        <w:t>.</w:t>
      </w:r>
      <w:r w:rsidR="00882CAB">
        <w:rPr>
          <w:rFonts w:ascii="Arial" w:hAnsi="Arial" w:cs="Arial"/>
        </w:rPr>
        <w:t>)</w:t>
      </w:r>
      <w:r w:rsidR="00ED4891">
        <w:rPr>
          <w:rFonts w:ascii="Arial" w:hAnsi="Arial" w:cs="Arial"/>
        </w:rPr>
        <w:t xml:space="preserve"> </w:t>
      </w:r>
      <w:r w:rsidR="00120A23">
        <w:rPr>
          <w:rFonts w:ascii="Arial" w:hAnsi="Arial" w:cs="Arial"/>
        </w:rPr>
        <w:t xml:space="preserve">Flexibility bills </w:t>
      </w:r>
      <w:r w:rsidR="0019095E">
        <w:rPr>
          <w:rFonts w:ascii="Arial" w:hAnsi="Arial" w:cs="Arial"/>
        </w:rPr>
        <w:t>are amended and sent back to the House</w:t>
      </w:r>
      <w:r w:rsidR="00120A23">
        <w:rPr>
          <w:rFonts w:ascii="Arial" w:hAnsi="Arial" w:cs="Arial"/>
        </w:rPr>
        <w:t>.</w:t>
      </w:r>
      <w:r w:rsidR="002E5663">
        <w:rPr>
          <w:rFonts w:ascii="Arial" w:hAnsi="Arial" w:cs="Arial"/>
        </w:rPr>
        <w:t xml:space="preserve"> State Assessment bill is </w:t>
      </w:r>
      <w:r w:rsidR="0019095E">
        <w:rPr>
          <w:rFonts w:ascii="Arial" w:hAnsi="Arial" w:cs="Arial"/>
        </w:rPr>
        <w:t xml:space="preserve">sent to the Governor. Operational Sharing Incentives </w:t>
      </w:r>
      <w:r w:rsidR="00A07155">
        <w:rPr>
          <w:rFonts w:ascii="Arial" w:hAnsi="Arial" w:cs="Arial"/>
        </w:rPr>
        <w:t xml:space="preserve">finally moves, </w:t>
      </w:r>
      <w:r w:rsidR="0019095E">
        <w:rPr>
          <w:rFonts w:ascii="Arial" w:hAnsi="Arial" w:cs="Arial"/>
        </w:rPr>
        <w:t xml:space="preserve">is approved unanimously in House Appropriations, </w:t>
      </w:r>
      <w:r w:rsidR="00A07155">
        <w:rPr>
          <w:rFonts w:ascii="Arial" w:hAnsi="Arial" w:cs="Arial"/>
        </w:rPr>
        <w:t xml:space="preserve">and </w:t>
      </w:r>
      <w:r w:rsidR="0019095E">
        <w:rPr>
          <w:rFonts w:ascii="Arial" w:hAnsi="Arial" w:cs="Arial"/>
        </w:rPr>
        <w:t xml:space="preserve">assigned a new bill number of HF 633.  </w:t>
      </w:r>
      <w:r w:rsidR="00B5679E">
        <w:rPr>
          <w:rFonts w:ascii="Arial" w:hAnsi="Arial" w:cs="Arial"/>
        </w:rPr>
        <w:t>The final day of per diem payments for legislators is April 18</w:t>
      </w:r>
      <w:r w:rsidR="00B5679E" w:rsidRPr="00B5679E">
        <w:rPr>
          <w:rFonts w:ascii="Arial" w:hAnsi="Arial" w:cs="Arial"/>
          <w:vertAlign w:val="superscript"/>
        </w:rPr>
        <w:t>th</w:t>
      </w:r>
      <w:r w:rsidR="00B5679E">
        <w:rPr>
          <w:rFonts w:ascii="Arial" w:hAnsi="Arial" w:cs="Arial"/>
        </w:rPr>
        <w:t>, after which they are responsible for their own expenses. Although they have the whole budget yet to be done, they could finish up next week if everything comes together efficiently.</w:t>
      </w:r>
    </w:p>
    <w:p w14:paraId="7B10B7F1" w14:textId="77777777" w:rsidR="00DF3D7F" w:rsidRPr="00731043" w:rsidRDefault="00DF3D7F" w:rsidP="00DF3D7F">
      <w:pPr>
        <w:shd w:val="clear" w:color="auto" w:fill="FFFFFF"/>
        <w:tabs>
          <w:tab w:val="left" w:pos="8440"/>
        </w:tabs>
        <w:spacing w:before="240" w:after="0" w:line="240" w:lineRule="auto"/>
        <w:rPr>
          <w:rFonts w:ascii="Arial" w:hAnsi="Arial" w:cs="Arial"/>
          <w:b/>
        </w:rPr>
      </w:pPr>
      <w:r w:rsidRPr="00731043">
        <w:rPr>
          <w:rFonts w:ascii="Arial" w:hAnsi="Arial" w:cs="Arial"/>
          <w:b/>
        </w:rPr>
        <w:t>Advocacy Opportunities:</w:t>
      </w:r>
    </w:p>
    <w:p w14:paraId="3CED04DB" w14:textId="335A60BA" w:rsidR="00D13A04" w:rsidRDefault="00D13A04" w:rsidP="00542AFE">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Public Hearing on the budget Monday, is accepting written comments electronically.  See Public Hearing below for suggestions.</w:t>
      </w:r>
    </w:p>
    <w:p w14:paraId="4535D0A3" w14:textId="6C23875A" w:rsidR="00A07155" w:rsidRDefault="00AA5B79" w:rsidP="00542AFE">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 xml:space="preserve">Home </w:t>
      </w:r>
      <w:r w:rsidR="00A07155">
        <w:rPr>
          <w:rFonts w:ascii="Arial" w:hAnsi="Arial" w:cs="Arial"/>
        </w:rPr>
        <w:t>Rule HF 573 is still on the Senate Calendar.  Talk to senators, including leadership, about getting it done.</w:t>
      </w:r>
    </w:p>
    <w:p w14:paraId="3ED86B42" w14:textId="146B37F9" w:rsidR="00A07155" w:rsidRDefault="00A07155" w:rsidP="00542AFE">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Operational Sharing Incentives is now on the House Calendar. Ask Representatives to move it quickly and let Senators know it’s coming, so be ready to work fast and get it to the governor.  It has no fiscal impact in FY 2018, so this is a good time to do it.</w:t>
      </w:r>
    </w:p>
    <w:p w14:paraId="4B6D959B" w14:textId="14D18707" w:rsidR="00DF3D7F" w:rsidRDefault="00120A23" w:rsidP="00542AFE">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 xml:space="preserve">Keep talking to </w:t>
      </w:r>
      <w:r w:rsidR="00DF3D7F" w:rsidRPr="00090623">
        <w:rPr>
          <w:rFonts w:ascii="Arial" w:hAnsi="Arial" w:cs="Arial"/>
        </w:rPr>
        <w:t>House Way and Means Committee members</w:t>
      </w:r>
      <w:r>
        <w:rPr>
          <w:rFonts w:ascii="Arial" w:hAnsi="Arial" w:cs="Arial"/>
        </w:rPr>
        <w:t xml:space="preserve"> and all legislative leaders</w:t>
      </w:r>
      <w:r w:rsidR="00DF3D7F" w:rsidRPr="00090623">
        <w:rPr>
          <w:rFonts w:ascii="Arial" w:hAnsi="Arial" w:cs="Arial"/>
        </w:rPr>
        <w:t xml:space="preserve"> regarding extension of the State Penny</w:t>
      </w:r>
      <w:r w:rsidR="00DF3D7F">
        <w:rPr>
          <w:rFonts w:ascii="Arial" w:hAnsi="Arial" w:cs="Arial"/>
        </w:rPr>
        <w:t>. S</w:t>
      </w:r>
      <w:r w:rsidR="00DF3D7F" w:rsidRPr="00090623">
        <w:rPr>
          <w:rFonts w:ascii="Arial" w:hAnsi="Arial" w:cs="Arial"/>
        </w:rPr>
        <w:t>ee HF 230 below</w:t>
      </w:r>
      <w:r w:rsidR="00DF3D7F">
        <w:rPr>
          <w:rFonts w:ascii="Arial" w:hAnsi="Arial" w:cs="Arial"/>
        </w:rPr>
        <w:t>.</w:t>
      </w:r>
    </w:p>
    <w:p w14:paraId="46113B4B" w14:textId="15BC6E61" w:rsidR="00DF3D7F" w:rsidRDefault="00DF3D7F" w:rsidP="00DF3D7F">
      <w:pPr>
        <w:pStyle w:val="ListParagraph"/>
        <w:numPr>
          <w:ilvl w:val="0"/>
          <w:numId w:val="11"/>
        </w:numPr>
        <w:shd w:val="clear" w:color="auto" w:fill="FFFFFF"/>
        <w:tabs>
          <w:tab w:val="left" w:pos="8440"/>
        </w:tabs>
        <w:spacing w:before="240" w:line="240" w:lineRule="auto"/>
        <w:rPr>
          <w:rFonts w:ascii="Arial" w:hAnsi="Arial" w:cs="Arial"/>
        </w:rPr>
      </w:pPr>
      <w:r w:rsidRPr="00090623">
        <w:rPr>
          <w:rFonts w:ascii="Arial" w:hAnsi="Arial" w:cs="Arial"/>
        </w:rPr>
        <w:t xml:space="preserve">House Appropriations Committee members </w:t>
      </w:r>
      <w:r w:rsidR="00120A23">
        <w:rPr>
          <w:rFonts w:ascii="Arial" w:hAnsi="Arial" w:cs="Arial"/>
        </w:rPr>
        <w:t xml:space="preserve">and all legislative leaders need reminders of the impact of transportation/formula equality stuck in House Appropriations Committee. </w:t>
      </w:r>
      <w:r w:rsidRPr="00090623">
        <w:rPr>
          <w:rFonts w:ascii="Arial" w:hAnsi="Arial" w:cs="Arial"/>
        </w:rPr>
        <w:t xml:space="preserve"> </w:t>
      </w:r>
      <w:r w:rsidR="00A07155">
        <w:rPr>
          <w:rFonts w:ascii="Arial" w:hAnsi="Arial" w:cs="Arial"/>
        </w:rPr>
        <w:t>SF 455 will cost money, so is not likely to get movement this session.  Ask for commitment to move it forward in 2018 if they can’t fund it this year</w:t>
      </w:r>
      <w:r w:rsidRPr="00090623">
        <w:rPr>
          <w:rFonts w:ascii="Arial" w:hAnsi="Arial" w:cs="Arial"/>
        </w:rPr>
        <w:t xml:space="preserve">.  </w:t>
      </w:r>
    </w:p>
    <w:p w14:paraId="7122C660" w14:textId="2F8BCE5A" w:rsidR="002E5663" w:rsidRPr="00090623" w:rsidRDefault="002E5663" w:rsidP="00DF3D7F">
      <w:pPr>
        <w:pStyle w:val="ListParagraph"/>
        <w:numPr>
          <w:ilvl w:val="0"/>
          <w:numId w:val="11"/>
        </w:numPr>
        <w:shd w:val="clear" w:color="auto" w:fill="FFFFFF"/>
        <w:tabs>
          <w:tab w:val="left" w:pos="8440"/>
        </w:tabs>
        <w:spacing w:before="240" w:line="240" w:lineRule="auto"/>
        <w:rPr>
          <w:rFonts w:ascii="Arial" w:hAnsi="Arial" w:cs="Arial"/>
        </w:rPr>
      </w:pPr>
      <w:r>
        <w:rPr>
          <w:rFonts w:ascii="Arial" w:hAnsi="Arial" w:cs="Arial"/>
        </w:rPr>
        <w:t>This 2017 Session is the first of two in the biennium, so bills introduced this year remain alive for consideration next year.  Think of advocacy today as keeping up the urgency for eventual consideration, whether these bills get approved this year or remain viable for next Session action.</w:t>
      </w:r>
    </w:p>
    <w:p w14:paraId="59598564" w14:textId="7DEC7D1B" w:rsidR="00C415BA" w:rsidRDefault="00C415BA" w:rsidP="00542AFE">
      <w:pPr>
        <w:pBdr>
          <w:bottom w:val="single" w:sz="4" w:space="1" w:color="auto"/>
        </w:pBdr>
        <w:shd w:val="clear" w:color="auto" w:fill="FFFFFF"/>
        <w:tabs>
          <w:tab w:val="left" w:pos="8440"/>
        </w:tabs>
        <w:spacing w:before="240" w:after="0" w:line="240" w:lineRule="auto"/>
        <w:rPr>
          <w:rFonts w:ascii="Arial" w:hAnsi="Arial" w:cs="Arial"/>
          <w:b/>
          <w:szCs w:val="20"/>
        </w:rPr>
      </w:pPr>
      <w:r>
        <w:rPr>
          <w:rFonts w:ascii="Arial" w:hAnsi="Arial" w:cs="Arial"/>
          <w:b/>
          <w:szCs w:val="20"/>
        </w:rPr>
        <w:t xml:space="preserve">RSAI Website: </w:t>
      </w:r>
      <w:r w:rsidRPr="00BF76FA">
        <w:rPr>
          <w:rFonts w:ascii="Arial" w:hAnsi="Arial" w:cs="Arial"/>
          <w:szCs w:val="20"/>
        </w:rPr>
        <w:t xml:space="preserve">Legislative tab contains weekly reports, position papers, and other information to assist your advocacy efforts. </w:t>
      </w:r>
      <w:hyperlink r:id="rId7" w:history="1">
        <w:r w:rsidRPr="006E2FE7">
          <w:rPr>
            <w:rStyle w:val="Hyperlink"/>
            <w:rFonts w:ascii="Arial" w:hAnsi="Arial" w:cs="Arial"/>
            <w:b/>
            <w:szCs w:val="20"/>
          </w:rPr>
          <w:t>http://www.rsaia.org/</w:t>
        </w:r>
      </w:hyperlink>
      <w:r>
        <w:rPr>
          <w:rFonts w:ascii="Arial" w:hAnsi="Arial" w:cs="Arial"/>
          <w:b/>
          <w:szCs w:val="20"/>
        </w:rPr>
        <w:t xml:space="preserve"> </w:t>
      </w:r>
    </w:p>
    <w:p w14:paraId="5A5F3D0C" w14:textId="250D5707" w:rsidR="00C415BA" w:rsidRDefault="00C415BA" w:rsidP="00DF3D7F">
      <w:pPr>
        <w:pBdr>
          <w:bottom w:val="single" w:sz="4" w:space="1" w:color="auto"/>
        </w:pBdr>
        <w:shd w:val="clear" w:color="auto" w:fill="FFFFFF"/>
        <w:tabs>
          <w:tab w:val="left" w:pos="8440"/>
        </w:tabs>
        <w:spacing w:after="0" w:line="240" w:lineRule="auto"/>
        <w:rPr>
          <w:rFonts w:ascii="Arial" w:hAnsi="Arial" w:cs="Arial"/>
          <w:b/>
          <w:szCs w:val="20"/>
        </w:rPr>
      </w:pPr>
    </w:p>
    <w:p w14:paraId="393F13F3" w14:textId="734FFA57" w:rsidR="00DF3D7F" w:rsidRPr="00DF3D7F" w:rsidRDefault="00DF3D7F" w:rsidP="00DF3D7F">
      <w:pPr>
        <w:spacing w:line="240" w:lineRule="auto"/>
        <w:rPr>
          <w:rFonts w:ascii="Arial" w:hAnsi="Arial" w:cs="Arial"/>
          <w:b/>
          <w:sz w:val="2"/>
        </w:rPr>
      </w:pPr>
    </w:p>
    <w:p w14:paraId="0509385B" w14:textId="19D79B5E" w:rsidR="00DF3D7F" w:rsidRPr="00081D3F" w:rsidRDefault="00A07155" w:rsidP="00542AFE">
      <w:pPr>
        <w:spacing w:after="0" w:line="240" w:lineRule="auto"/>
        <w:rPr>
          <w:rFonts w:ascii="Arial" w:hAnsi="Arial" w:cs="Arial"/>
          <w:sz w:val="24"/>
        </w:rPr>
      </w:pPr>
      <w:r>
        <w:rPr>
          <w:rFonts w:ascii="Arial" w:hAnsi="Arial" w:cs="Arial"/>
          <w:b/>
          <w:sz w:val="24"/>
        </w:rPr>
        <w:t xml:space="preserve">HSB 200 / SSB 1191 Education Appropriations: </w:t>
      </w:r>
      <w:r w:rsidRPr="00A07155">
        <w:rPr>
          <w:rFonts w:ascii="Arial" w:hAnsi="Arial" w:cs="Arial"/>
          <w:sz w:val="24"/>
        </w:rPr>
        <w:t xml:space="preserve">Here’s the link to the annotated Notes on Bills and Amendments </w:t>
      </w:r>
      <w:hyperlink r:id="rId8" w:history="1">
        <w:r w:rsidRPr="00A07155">
          <w:rPr>
            <w:rStyle w:val="Hyperlink"/>
            <w:rFonts w:ascii="Arial" w:hAnsi="Arial" w:cs="Arial"/>
            <w:b/>
            <w:sz w:val="18"/>
          </w:rPr>
          <w:t>https://www.legis.iowa.gov/docs/publications/NOBA/857187.pdf</w:t>
        </w:r>
      </w:hyperlink>
      <w:r w:rsidRPr="00A07155">
        <w:rPr>
          <w:rFonts w:ascii="Arial" w:hAnsi="Arial" w:cs="Arial"/>
          <w:b/>
          <w:sz w:val="18"/>
        </w:rPr>
        <w:t xml:space="preserve"> </w:t>
      </w:r>
      <w:r w:rsidR="00081D3F" w:rsidRPr="00081D3F">
        <w:rPr>
          <w:rFonts w:ascii="Arial" w:hAnsi="Arial" w:cs="Arial"/>
          <w:sz w:val="24"/>
        </w:rPr>
        <w:t xml:space="preserve">which reports: </w:t>
      </w:r>
    </w:p>
    <w:p w14:paraId="1F5D60EA" w14:textId="3913ED6E" w:rsidR="00A07155" w:rsidRPr="00081D3F" w:rsidRDefault="00A07155" w:rsidP="008952D7">
      <w:pPr>
        <w:spacing w:after="0" w:line="240" w:lineRule="auto"/>
        <w:rPr>
          <w:rFonts w:ascii="Arial" w:hAnsi="Arial" w:cs="Arial"/>
          <w:sz w:val="24"/>
        </w:rPr>
      </w:pPr>
    </w:p>
    <w:p w14:paraId="1A1862DA" w14:textId="77777777" w:rsidR="005A20A4" w:rsidRPr="008C33D8" w:rsidRDefault="00357E94" w:rsidP="008C33D8">
      <w:pPr>
        <w:numPr>
          <w:ilvl w:val="0"/>
          <w:numId w:val="21"/>
        </w:numPr>
        <w:spacing w:after="0" w:line="240" w:lineRule="auto"/>
        <w:rPr>
          <w:rFonts w:ascii="Arial" w:hAnsi="Arial" w:cs="Arial"/>
        </w:rPr>
      </w:pPr>
      <w:r w:rsidRPr="008C33D8">
        <w:rPr>
          <w:rFonts w:ascii="Arial" w:hAnsi="Arial" w:cs="Arial"/>
        </w:rPr>
        <w:t>“FY 2018: Appropriates a total of $908.4 million from the General Fund and 12,285.3 FTE positions for FY 2018 to the Department for the Blind, the College Student Aid Commission, the DE, and the Board of Regents. This is a decrease of $70.1 million and 454.9 FTE positions compared to estimated net FY 2017.”</w:t>
      </w:r>
    </w:p>
    <w:p w14:paraId="54096675" w14:textId="77777777" w:rsidR="00081D3F" w:rsidRDefault="00081D3F" w:rsidP="008C33D8">
      <w:pPr>
        <w:numPr>
          <w:ilvl w:val="0"/>
          <w:numId w:val="21"/>
        </w:numPr>
        <w:spacing w:after="0" w:line="240" w:lineRule="auto"/>
        <w:rPr>
          <w:rFonts w:ascii="Arial" w:hAnsi="Arial" w:cs="Arial"/>
        </w:rPr>
      </w:pPr>
    </w:p>
    <w:p w14:paraId="64BDD7AB" w14:textId="406B7804" w:rsidR="00081D3F" w:rsidRDefault="00357E94" w:rsidP="00081D3F">
      <w:pPr>
        <w:spacing w:after="0" w:line="240" w:lineRule="auto"/>
        <w:rPr>
          <w:rFonts w:ascii="Arial" w:hAnsi="Arial" w:cs="Arial"/>
        </w:rPr>
      </w:pPr>
      <w:r w:rsidRPr="008C33D8">
        <w:rPr>
          <w:rFonts w:ascii="Arial" w:hAnsi="Arial" w:cs="Arial"/>
        </w:rPr>
        <w:t xml:space="preserve">Of the $70.1 million decrease, $52 million is </w:t>
      </w:r>
      <w:r w:rsidR="00081D3F">
        <w:rPr>
          <w:rFonts w:ascii="Arial" w:hAnsi="Arial" w:cs="Arial"/>
        </w:rPr>
        <w:t>due to elimination</w:t>
      </w:r>
      <w:r w:rsidRPr="008C33D8">
        <w:rPr>
          <w:rFonts w:ascii="Arial" w:hAnsi="Arial" w:cs="Arial"/>
        </w:rPr>
        <w:t xml:space="preserve"> of </w:t>
      </w:r>
      <w:r w:rsidR="00081D3F">
        <w:rPr>
          <w:rFonts w:ascii="Arial" w:hAnsi="Arial" w:cs="Arial"/>
        </w:rPr>
        <w:t xml:space="preserve">Teacher Leadership and Compensation </w:t>
      </w:r>
      <w:r w:rsidRPr="008C33D8">
        <w:rPr>
          <w:rFonts w:ascii="Arial" w:hAnsi="Arial" w:cs="Arial"/>
        </w:rPr>
        <w:t>grants that are</w:t>
      </w:r>
      <w:r w:rsidR="00081D3F">
        <w:rPr>
          <w:rFonts w:ascii="Arial" w:hAnsi="Arial" w:cs="Arial"/>
        </w:rPr>
        <w:t xml:space="preserve"> now</w:t>
      </w:r>
      <w:r w:rsidRPr="008C33D8">
        <w:rPr>
          <w:rFonts w:ascii="Arial" w:hAnsi="Arial" w:cs="Arial"/>
        </w:rPr>
        <w:t xml:space="preserve"> funded in the formula (standings appropriations bill) beginning in FY 2018 and over $10 million is decrease to regents</w:t>
      </w:r>
      <w:r w:rsidR="00081D3F">
        <w:rPr>
          <w:rFonts w:ascii="Arial" w:hAnsi="Arial" w:cs="Arial"/>
        </w:rPr>
        <w:t>’</w:t>
      </w:r>
      <w:r w:rsidRPr="008C33D8">
        <w:rPr>
          <w:rFonts w:ascii="Arial" w:hAnsi="Arial" w:cs="Arial"/>
        </w:rPr>
        <w:t xml:space="preserve"> </w:t>
      </w:r>
      <w:r w:rsidR="00081D3F">
        <w:rPr>
          <w:rFonts w:ascii="Arial" w:hAnsi="Arial" w:cs="Arial"/>
        </w:rPr>
        <w:t xml:space="preserve">institutions (universities).  </w:t>
      </w:r>
    </w:p>
    <w:p w14:paraId="5E08B596" w14:textId="75E802F9" w:rsidR="00081D3F" w:rsidRDefault="00081D3F" w:rsidP="00081D3F">
      <w:pPr>
        <w:spacing w:after="0" w:line="240" w:lineRule="auto"/>
        <w:rPr>
          <w:rFonts w:ascii="Arial" w:hAnsi="Arial" w:cs="Arial"/>
        </w:rPr>
      </w:pPr>
    </w:p>
    <w:p w14:paraId="104614B7" w14:textId="29F38F88" w:rsidR="00081D3F" w:rsidRDefault="00081D3F" w:rsidP="00081D3F">
      <w:pPr>
        <w:spacing w:after="0" w:line="240" w:lineRule="auto"/>
        <w:rPr>
          <w:rFonts w:ascii="Arial" w:hAnsi="Arial" w:cs="Arial"/>
        </w:rPr>
      </w:pPr>
      <w:r>
        <w:rPr>
          <w:rFonts w:ascii="Arial" w:hAnsi="Arial" w:cs="Arial"/>
        </w:rPr>
        <w:t xml:space="preserve">There are both significant funding and policy changes included in this bill which also provides resources for the Iowa Department of Education and Community Colleges.  Individual line items of interest to PK-12 school leaders with significant changes include: </w:t>
      </w:r>
    </w:p>
    <w:p w14:paraId="7652D1A6" w14:textId="762B2F5D" w:rsidR="00B1522E" w:rsidRDefault="00B1522E" w:rsidP="00081D3F">
      <w:pPr>
        <w:pStyle w:val="ListParagraph"/>
        <w:numPr>
          <w:ilvl w:val="0"/>
          <w:numId w:val="22"/>
        </w:numPr>
        <w:spacing w:after="0" w:line="240" w:lineRule="auto"/>
        <w:rPr>
          <w:rFonts w:ascii="Arial" w:hAnsi="Arial" w:cs="Arial"/>
        </w:rPr>
      </w:pPr>
      <w:r>
        <w:rPr>
          <w:rFonts w:ascii="Arial" w:hAnsi="Arial" w:cs="Arial"/>
        </w:rPr>
        <w:t xml:space="preserve">Early Childhood: </w:t>
      </w:r>
    </w:p>
    <w:p w14:paraId="312A1677" w14:textId="39A47CC1" w:rsidR="005A20A4" w:rsidRPr="00081D3F" w:rsidRDefault="00081D3F" w:rsidP="00B1522E">
      <w:pPr>
        <w:pStyle w:val="ListParagraph"/>
        <w:numPr>
          <w:ilvl w:val="1"/>
          <w:numId w:val="22"/>
        </w:numPr>
        <w:spacing w:after="0" w:line="240" w:lineRule="auto"/>
        <w:rPr>
          <w:rFonts w:ascii="Arial" w:hAnsi="Arial" w:cs="Arial"/>
        </w:rPr>
      </w:pPr>
      <w:r>
        <w:rPr>
          <w:rFonts w:ascii="Arial" w:hAnsi="Arial" w:cs="Arial"/>
        </w:rPr>
        <w:t>Changes to Early Childhood Iowa (ECI) funding, which includes a</w:t>
      </w:r>
      <w:r w:rsidR="00357E94" w:rsidRPr="00081D3F">
        <w:rPr>
          <w:rFonts w:ascii="Arial" w:hAnsi="Arial" w:cs="Arial"/>
        </w:rPr>
        <w:t xml:space="preserve">n increase of $17.0 million for the Early Childhood Iowa (ECI) </w:t>
      </w:r>
      <w:r w:rsidR="00B1522E">
        <w:rPr>
          <w:rFonts w:ascii="Arial" w:hAnsi="Arial" w:cs="Arial"/>
        </w:rPr>
        <w:t>general aid and elimination of the individual appropriations for t</w:t>
      </w:r>
      <w:r w:rsidR="00357E94" w:rsidRPr="00081D3F">
        <w:rPr>
          <w:rFonts w:ascii="Arial" w:hAnsi="Arial" w:cs="Arial"/>
        </w:rPr>
        <w:t>he ECI Preschool Tuition Assistance and ECI Fami</w:t>
      </w:r>
      <w:r w:rsidR="00B1522E">
        <w:rPr>
          <w:rFonts w:ascii="Arial" w:hAnsi="Arial" w:cs="Arial"/>
        </w:rPr>
        <w:t xml:space="preserve">ly Support and Parent Education, combining all three </w:t>
      </w:r>
      <w:r w:rsidR="00357E94" w:rsidRPr="00081D3F">
        <w:rPr>
          <w:rFonts w:ascii="Arial" w:hAnsi="Arial" w:cs="Arial"/>
        </w:rPr>
        <w:t xml:space="preserve">into a single appropriation. Total funding change for FY 2018 is a </w:t>
      </w:r>
      <w:r w:rsidR="00357E94" w:rsidRPr="00081D3F">
        <w:rPr>
          <w:rFonts w:ascii="Arial" w:hAnsi="Arial" w:cs="Arial"/>
          <w:b/>
          <w:bCs/>
        </w:rPr>
        <w:t>decrease of $143,000</w:t>
      </w:r>
      <w:r w:rsidR="00357E94" w:rsidRPr="00081D3F">
        <w:rPr>
          <w:rFonts w:ascii="Arial" w:hAnsi="Arial" w:cs="Arial"/>
        </w:rPr>
        <w:t xml:space="preserve">. </w:t>
      </w:r>
    </w:p>
    <w:p w14:paraId="36ACA6B4" w14:textId="4DC67CD5" w:rsidR="005A20A4" w:rsidRDefault="00357E94" w:rsidP="00B1522E">
      <w:pPr>
        <w:pStyle w:val="ListParagraph"/>
        <w:numPr>
          <w:ilvl w:val="1"/>
          <w:numId w:val="22"/>
        </w:numPr>
        <w:spacing w:after="0" w:line="240" w:lineRule="auto"/>
        <w:rPr>
          <w:rFonts w:ascii="Arial" w:hAnsi="Arial" w:cs="Arial"/>
        </w:rPr>
      </w:pPr>
      <w:r w:rsidRPr="00081D3F">
        <w:rPr>
          <w:rFonts w:ascii="Arial" w:hAnsi="Arial" w:cs="Arial"/>
        </w:rPr>
        <w:t xml:space="preserve">A </w:t>
      </w:r>
      <w:r w:rsidRPr="00081D3F">
        <w:rPr>
          <w:rFonts w:ascii="Arial" w:hAnsi="Arial" w:cs="Arial"/>
          <w:b/>
          <w:bCs/>
        </w:rPr>
        <w:t xml:space="preserve">decrease of $26,000 </w:t>
      </w:r>
      <w:r w:rsidRPr="00081D3F">
        <w:rPr>
          <w:rFonts w:ascii="Arial" w:hAnsi="Arial" w:cs="Arial"/>
        </w:rPr>
        <w:t xml:space="preserve">for Early Head Start Projects. </w:t>
      </w:r>
    </w:p>
    <w:p w14:paraId="52AFCA53" w14:textId="701510E4" w:rsidR="00B1522E" w:rsidRPr="00B1522E" w:rsidRDefault="00B1522E" w:rsidP="00B1522E">
      <w:pPr>
        <w:pStyle w:val="ListParagraph"/>
        <w:numPr>
          <w:ilvl w:val="1"/>
          <w:numId w:val="22"/>
        </w:numPr>
        <w:spacing w:after="0" w:line="240" w:lineRule="auto"/>
        <w:rPr>
          <w:rFonts w:ascii="Arial" w:hAnsi="Arial" w:cs="Arial"/>
        </w:rPr>
      </w:pPr>
      <w:r w:rsidRPr="00081D3F">
        <w:rPr>
          <w:rFonts w:ascii="Arial" w:hAnsi="Arial" w:cs="Arial"/>
        </w:rPr>
        <w:t xml:space="preserve">A </w:t>
      </w:r>
      <w:r w:rsidRPr="00081D3F">
        <w:rPr>
          <w:rFonts w:ascii="Arial" w:hAnsi="Arial" w:cs="Arial"/>
          <w:b/>
          <w:bCs/>
        </w:rPr>
        <w:t>decrease of $1.4 million</w:t>
      </w:r>
      <w:r w:rsidRPr="00081D3F">
        <w:rPr>
          <w:rFonts w:ascii="Arial" w:hAnsi="Arial" w:cs="Arial"/>
        </w:rPr>
        <w:t xml:space="preserve"> for the Child Development Program</w:t>
      </w:r>
      <w:r>
        <w:rPr>
          <w:rFonts w:ascii="Arial" w:hAnsi="Arial" w:cs="Arial"/>
        </w:rPr>
        <w:t xml:space="preserve"> (funds Shared Visions Preschool and Shared Visions Parent Support)</w:t>
      </w:r>
      <w:r w:rsidRPr="00081D3F">
        <w:rPr>
          <w:rFonts w:ascii="Arial" w:hAnsi="Arial" w:cs="Arial"/>
        </w:rPr>
        <w:t xml:space="preserve">. </w:t>
      </w:r>
    </w:p>
    <w:p w14:paraId="18840835" w14:textId="74C47F31" w:rsidR="005A20A4" w:rsidRDefault="00357E94" w:rsidP="00081D3F">
      <w:pPr>
        <w:pStyle w:val="ListParagraph"/>
        <w:numPr>
          <w:ilvl w:val="0"/>
          <w:numId w:val="22"/>
        </w:numPr>
        <w:spacing w:after="0" w:line="240" w:lineRule="auto"/>
        <w:rPr>
          <w:rFonts w:ascii="Arial" w:hAnsi="Arial" w:cs="Arial"/>
        </w:rPr>
      </w:pPr>
      <w:r w:rsidRPr="00081D3F">
        <w:rPr>
          <w:rFonts w:ascii="Arial" w:hAnsi="Arial" w:cs="Arial"/>
        </w:rPr>
        <w:t xml:space="preserve">A </w:t>
      </w:r>
      <w:r w:rsidRPr="00081D3F">
        <w:rPr>
          <w:rFonts w:ascii="Arial" w:hAnsi="Arial" w:cs="Arial"/>
          <w:b/>
          <w:bCs/>
        </w:rPr>
        <w:t xml:space="preserve">decrease of $52.0 million </w:t>
      </w:r>
      <w:r w:rsidRPr="00081D3F">
        <w:rPr>
          <w:rFonts w:ascii="Arial" w:hAnsi="Arial" w:cs="Arial"/>
        </w:rPr>
        <w:t xml:space="preserve">in the appropriation for Student Achievement/ Teacher Quality. This reflects the end of the Teacher Leadership and Compensation Grants and other changes. Beginning in FY 2018, the TLC program is funded entirely through the school aid formula. </w:t>
      </w:r>
      <w:r w:rsidR="00246A7A">
        <w:rPr>
          <w:rFonts w:ascii="Arial" w:hAnsi="Arial" w:cs="Arial"/>
        </w:rPr>
        <w:t xml:space="preserve">TQ </w:t>
      </w:r>
      <w:r w:rsidR="00B20A16">
        <w:rPr>
          <w:rFonts w:ascii="Arial" w:hAnsi="Arial" w:cs="Arial"/>
        </w:rPr>
        <w:t xml:space="preserve">Allocations changes also include: </w:t>
      </w:r>
    </w:p>
    <w:p w14:paraId="7FE4355B" w14:textId="2D9340A3" w:rsidR="00B20A16" w:rsidRDefault="00B20A16" w:rsidP="00B20A16">
      <w:pPr>
        <w:pStyle w:val="ListParagraph"/>
        <w:numPr>
          <w:ilvl w:val="1"/>
          <w:numId w:val="22"/>
        </w:numPr>
        <w:spacing w:after="0" w:line="240" w:lineRule="auto"/>
        <w:rPr>
          <w:rFonts w:ascii="Arial" w:hAnsi="Arial" w:cs="Arial"/>
        </w:rPr>
      </w:pPr>
      <w:r>
        <w:rPr>
          <w:rFonts w:ascii="Arial" w:hAnsi="Arial" w:cs="Arial"/>
        </w:rPr>
        <w:t>Allocates a new $25,000 for Fine Arts mentoring program (eliminates the line-item appropriation of $25,000 for the program)</w:t>
      </w:r>
    </w:p>
    <w:p w14:paraId="28C61A9E" w14:textId="315068CC" w:rsidR="00B20A16" w:rsidRDefault="00B20A16" w:rsidP="00B20A16">
      <w:pPr>
        <w:pStyle w:val="ListParagraph"/>
        <w:numPr>
          <w:ilvl w:val="1"/>
          <w:numId w:val="22"/>
        </w:numPr>
        <w:spacing w:after="0" w:line="240" w:lineRule="auto"/>
        <w:rPr>
          <w:rFonts w:ascii="Arial" w:hAnsi="Arial" w:cs="Arial"/>
        </w:rPr>
      </w:pPr>
      <w:r>
        <w:rPr>
          <w:rFonts w:ascii="Arial" w:hAnsi="Arial" w:cs="Arial"/>
        </w:rPr>
        <w:t>Allocates</w:t>
      </w:r>
      <w:r w:rsidRPr="00B20A16">
        <w:rPr>
          <w:rFonts w:ascii="Arial" w:hAnsi="Arial" w:cs="Arial"/>
        </w:rPr>
        <w:t xml:space="preserve"> of up to $774,316 funding level for career development and evaluator training. This is a decrease of $12,500 from the previous allocation.</w:t>
      </w:r>
    </w:p>
    <w:p w14:paraId="0AB79227" w14:textId="74D12675" w:rsidR="00B20A16" w:rsidRPr="00B20A16" w:rsidRDefault="00B20A16" w:rsidP="00B20A16">
      <w:pPr>
        <w:pStyle w:val="ListParagraph"/>
        <w:numPr>
          <w:ilvl w:val="1"/>
          <w:numId w:val="22"/>
        </w:numPr>
        <w:spacing w:after="0" w:line="240" w:lineRule="auto"/>
        <w:rPr>
          <w:rFonts w:ascii="Arial" w:hAnsi="Arial" w:cs="Arial"/>
        </w:rPr>
      </w:pPr>
      <w:r w:rsidRPr="00246A7A">
        <w:rPr>
          <w:rFonts w:ascii="Arial" w:hAnsi="Arial" w:cs="Arial"/>
        </w:rPr>
        <w:t>Allocates up to $1,123,910 for Teacher Development Academies. This is a decrease of $12,500 from the previous allocation.</w:t>
      </w:r>
    </w:p>
    <w:p w14:paraId="7443A2F5" w14:textId="77777777" w:rsidR="00246A7A" w:rsidRDefault="00B20A16" w:rsidP="00B20A16">
      <w:pPr>
        <w:pStyle w:val="ListParagraph"/>
        <w:numPr>
          <w:ilvl w:val="1"/>
          <w:numId w:val="22"/>
        </w:numPr>
        <w:spacing w:after="0" w:line="240" w:lineRule="auto"/>
        <w:rPr>
          <w:rFonts w:ascii="Arial" w:hAnsi="Arial" w:cs="Arial"/>
        </w:rPr>
      </w:pPr>
      <w:r w:rsidRPr="00246A7A">
        <w:rPr>
          <w:rFonts w:ascii="Arial" w:hAnsi="Arial" w:cs="Arial"/>
        </w:rPr>
        <w:t>Delays the allocation of $10,000,000 to high needs schools until FY 2019.</w:t>
      </w:r>
    </w:p>
    <w:p w14:paraId="51A9929C" w14:textId="7FBF9853" w:rsidR="00B20A16" w:rsidRDefault="00246A7A" w:rsidP="00B20A16">
      <w:pPr>
        <w:pStyle w:val="ListParagraph"/>
        <w:numPr>
          <w:ilvl w:val="1"/>
          <w:numId w:val="22"/>
        </w:numPr>
        <w:spacing w:after="0" w:line="240" w:lineRule="auto"/>
        <w:rPr>
          <w:rFonts w:ascii="Arial" w:hAnsi="Arial" w:cs="Arial"/>
        </w:rPr>
      </w:pPr>
      <w:r>
        <w:rPr>
          <w:rFonts w:ascii="Arial" w:hAnsi="Arial" w:cs="Arial"/>
        </w:rPr>
        <w:t xml:space="preserve">Elimination of the Mentoring and Induction allocation is a reduction of $4.0 million. </w:t>
      </w:r>
    </w:p>
    <w:p w14:paraId="1C3B914E" w14:textId="71590323" w:rsidR="005A20A4" w:rsidRPr="00081D3F" w:rsidRDefault="00246A7A" w:rsidP="00081D3F">
      <w:pPr>
        <w:pStyle w:val="ListParagraph"/>
        <w:numPr>
          <w:ilvl w:val="0"/>
          <w:numId w:val="22"/>
        </w:numPr>
        <w:spacing w:after="0" w:line="240" w:lineRule="auto"/>
        <w:rPr>
          <w:rFonts w:ascii="Arial" w:hAnsi="Arial" w:cs="Arial"/>
        </w:rPr>
      </w:pPr>
      <w:r w:rsidRPr="00246A7A">
        <w:rPr>
          <w:rFonts w:ascii="Arial" w:hAnsi="Arial" w:cs="Arial"/>
          <w:bCs/>
        </w:rPr>
        <w:t xml:space="preserve">A </w:t>
      </w:r>
      <w:r w:rsidR="00357E94" w:rsidRPr="00246A7A">
        <w:rPr>
          <w:rFonts w:ascii="Arial" w:hAnsi="Arial" w:cs="Arial"/>
          <w:bCs/>
        </w:rPr>
        <w:t>decrease of $175,000</w:t>
      </w:r>
      <w:r w:rsidR="00357E94" w:rsidRPr="00081D3F">
        <w:rPr>
          <w:rFonts w:ascii="Arial" w:hAnsi="Arial" w:cs="Arial"/>
          <w:b/>
          <w:bCs/>
        </w:rPr>
        <w:t xml:space="preserve"> </w:t>
      </w:r>
      <w:r w:rsidR="00357E94" w:rsidRPr="00081D3F">
        <w:rPr>
          <w:rFonts w:ascii="Arial" w:hAnsi="Arial" w:cs="Arial"/>
        </w:rPr>
        <w:t xml:space="preserve">for Early Literacy - Successful Progression for Early Readers. </w:t>
      </w:r>
    </w:p>
    <w:p w14:paraId="7FD60A93" w14:textId="26E25818" w:rsidR="00081D3F" w:rsidRDefault="00357E94" w:rsidP="00246A7A">
      <w:pPr>
        <w:pStyle w:val="ListParagraph"/>
        <w:numPr>
          <w:ilvl w:val="0"/>
          <w:numId w:val="22"/>
        </w:numPr>
        <w:spacing w:after="0" w:line="240" w:lineRule="auto"/>
        <w:rPr>
          <w:rFonts w:ascii="Arial" w:hAnsi="Arial" w:cs="Arial"/>
        </w:rPr>
      </w:pPr>
      <w:r w:rsidRPr="00081D3F">
        <w:rPr>
          <w:rFonts w:ascii="Arial" w:hAnsi="Arial" w:cs="Arial"/>
        </w:rPr>
        <w:t xml:space="preserve">An </w:t>
      </w:r>
      <w:r w:rsidRPr="00081D3F">
        <w:rPr>
          <w:rFonts w:ascii="Arial" w:hAnsi="Arial" w:cs="Arial"/>
          <w:b/>
          <w:bCs/>
        </w:rPr>
        <w:t xml:space="preserve">increase of $1.7 million </w:t>
      </w:r>
      <w:r w:rsidRPr="00081D3F">
        <w:rPr>
          <w:rFonts w:ascii="Arial" w:hAnsi="Arial" w:cs="Arial"/>
        </w:rPr>
        <w:t>for</w:t>
      </w:r>
      <w:r w:rsidR="00246A7A">
        <w:rPr>
          <w:rFonts w:ascii="Arial" w:hAnsi="Arial" w:cs="Arial"/>
        </w:rPr>
        <w:t xml:space="preserve"> Community Colleges General Aid (although this seems like a large increase when other items are reduced, it does not fully restore the FY 2017 deappropriations impacting Community Colleges earlier in the session.)</w:t>
      </w:r>
      <w:r w:rsidRPr="00081D3F">
        <w:rPr>
          <w:rFonts w:ascii="Arial" w:hAnsi="Arial" w:cs="Arial"/>
        </w:rPr>
        <w:t xml:space="preserve"> </w:t>
      </w:r>
    </w:p>
    <w:p w14:paraId="0878C345" w14:textId="77777777" w:rsidR="00246A7A" w:rsidRDefault="00246A7A" w:rsidP="00246A7A">
      <w:pPr>
        <w:spacing w:after="0" w:line="240" w:lineRule="auto"/>
        <w:rPr>
          <w:rFonts w:ascii="Arial" w:hAnsi="Arial" w:cs="Arial"/>
        </w:rPr>
      </w:pPr>
    </w:p>
    <w:p w14:paraId="6A0BCB4B" w14:textId="71208AC6" w:rsidR="00246A7A" w:rsidRDefault="00246A7A" w:rsidP="00246A7A">
      <w:pPr>
        <w:spacing w:after="0" w:line="240" w:lineRule="auto"/>
        <w:rPr>
          <w:rFonts w:ascii="Arial" w:hAnsi="Arial" w:cs="Arial"/>
        </w:rPr>
      </w:pPr>
      <w:r>
        <w:rPr>
          <w:rFonts w:ascii="Arial" w:hAnsi="Arial" w:cs="Arial"/>
        </w:rPr>
        <w:t xml:space="preserve">The following programs were completely eliminated: </w:t>
      </w:r>
    </w:p>
    <w:p w14:paraId="72EC9C47" w14:textId="77777777" w:rsidR="005A20A4" w:rsidRPr="00246A7A" w:rsidRDefault="00357E94" w:rsidP="00246A7A">
      <w:pPr>
        <w:pStyle w:val="ListParagraph"/>
        <w:numPr>
          <w:ilvl w:val="0"/>
          <w:numId w:val="22"/>
        </w:numPr>
        <w:spacing w:after="0" w:line="240" w:lineRule="auto"/>
        <w:rPr>
          <w:rFonts w:ascii="Arial" w:hAnsi="Arial" w:cs="Arial"/>
          <w:bCs/>
        </w:rPr>
      </w:pPr>
      <w:r w:rsidRPr="00246A7A">
        <w:rPr>
          <w:rFonts w:ascii="Arial" w:hAnsi="Arial" w:cs="Arial"/>
          <w:bCs/>
        </w:rPr>
        <w:t xml:space="preserve">Regional Telecommunications Councils. </w:t>
      </w:r>
    </w:p>
    <w:p w14:paraId="7A344E32" w14:textId="70C24126" w:rsidR="005A20A4" w:rsidRPr="00246A7A" w:rsidRDefault="00357E94" w:rsidP="00246A7A">
      <w:pPr>
        <w:pStyle w:val="ListParagraph"/>
        <w:numPr>
          <w:ilvl w:val="0"/>
          <w:numId w:val="22"/>
        </w:numPr>
        <w:spacing w:after="0" w:line="240" w:lineRule="auto"/>
        <w:rPr>
          <w:rFonts w:ascii="Arial" w:hAnsi="Arial" w:cs="Arial"/>
          <w:bCs/>
        </w:rPr>
      </w:pPr>
      <w:r w:rsidRPr="00246A7A">
        <w:rPr>
          <w:rFonts w:ascii="Arial" w:hAnsi="Arial" w:cs="Arial"/>
          <w:bCs/>
        </w:rPr>
        <w:t xml:space="preserve">Attendance Center/Website and Data System </w:t>
      </w:r>
      <w:r w:rsidR="00246A7A">
        <w:rPr>
          <w:rFonts w:ascii="Arial" w:hAnsi="Arial" w:cs="Arial"/>
          <w:bCs/>
        </w:rPr>
        <w:t>–</w:t>
      </w:r>
      <w:r w:rsidRPr="00246A7A">
        <w:rPr>
          <w:rFonts w:ascii="Arial" w:hAnsi="Arial" w:cs="Arial"/>
          <w:bCs/>
        </w:rPr>
        <w:t xml:space="preserve"> </w:t>
      </w:r>
      <w:r w:rsidR="00246A7A">
        <w:rPr>
          <w:rFonts w:ascii="Arial" w:hAnsi="Arial" w:cs="Arial"/>
          <w:bCs/>
        </w:rPr>
        <w:t>the b</w:t>
      </w:r>
      <w:r w:rsidRPr="00246A7A">
        <w:rPr>
          <w:rFonts w:ascii="Arial" w:hAnsi="Arial" w:cs="Arial"/>
          <w:bCs/>
        </w:rPr>
        <w:t>ill includes language that makes the requirements of this program subject to appropriation and then doesn’t appropriate</w:t>
      </w:r>
      <w:r w:rsidR="00246A7A">
        <w:rPr>
          <w:rFonts w:ascii="Arial" w:hAnsi="Arial" w:cs="Arial"/>
          <w:bCs/>
        </w:rPr>
        <w:t xml:space="preserve"> any money</w:t>
      </w:r>
      <w:r w:rsidRPr="00246A7A">
        <w:rPr>
          <w:rFonts w:ascii="Arial" w:hAnsi="Arial" w:cs="Arial"/>
          <w:bCs/>
        </w:rPr>
        <w:t xml:space="preserve">. </w:t>
      </w:r>
    </w:p>
    <w:p w14:paraId="43A8BE7D" w14:textId="25283B1E" w:rsidR="005A20A4" w:rsidRDefault="00357E94" w:rsidP="00246A7A">
      <w:pPr>
        <w:pStyle w:val="ListParagraph"/>
        <w:numPr>
          <w:ilvl w:val="0"/>
          <w:numId w:val="22"/>
        </w:numPr>
        <w:spacing w:after="0" w:line="240" w:lineRule="auto"/>
        <w:rPr>
          <w:rFonts w:ascii="Arial" w:hAnsi="Arial" w:cs="Arial"/>
          <w:bCs/>
        </w:rPr>
      </w:pPr>
      <w:r w:rsidRPr="00246A7A">
        <w:rPr>
          <w:rFonts w:ascii="Arial" w:hAnsi="Arial" w:cs="Arial"/>
          <w:bCs/>
        </w:rPr>
        <w:t xml:space="preserve">English Language Literacy Grant Program. </w:t>
      </w:r>
    </w:p>
    <w:p w14:paraId="6749DF3D" w14:textId="77777777" w:rsidR="00246A7A" w:rsidRPr="00246A7A" w:rsidRDefault="00246A7A" w:rsidP="00246A7A">
      <w:pPr>
        <w:pStyle w:val="ListParagraph"/>
        <w:numPr>
          <w:ilvl w:val="0"/>
          <w:numId w:val="22"/>
        </w:numPr>
        <w:spacing w:after="0" w:line="240" w:lineRule="auto"/>
        <w:rPr>
          <w:rFonts w:ascii="Arial" w:hAnsi="Arial" w:cs="Arial"/>
          <w:bCs/>
        </w:rPr>
      </w:pPr>
      <w:r w:rsidRPr="00246A7A">
        <w:rPr>
          <w:rFonts w:ascii="Arial" w:hAnsi="Arial" w:cs="Arial"/>
          <w:bCs/>
        </w:rPr>
        <w:t xml:space="preserve">Competency-Based Education. </w:t>
      </w:r>
    </w:p>
    <w:p w14:paraId="3BA091A9" w14:textId="56A42E82" w:rsidR="005A20A4" w:rsidRPr="00246A7A" w:rsidRDefault="00357E94" w:rsidP="00246A7A">
      <w:pPr>
        <w:pStyle w:val="ListParagraph"/>
        <w:numPr>
          <w:ilvl w:val="0"/>
          <w:numId w:val="22"/>
        </w:numPr>
        <w:spacing w:after="0" w:line="240" w:lineRule="auto"/>
        <w:rPr>
          <w:rFonts w:ascii="Arial" w:hAnsi="Arial" w:cs="Arial"/>
          <w:bCs/>
        </w:rPr>
      </w:pPr>
      <w:r w:rsidRPr="00246A7A">
        <w:rPr>
          <w:rFonts w:ascii="Arial" w:hAnsi="Arial" w:cs="Arial"/>
          <w:bCs/>
        </w:rPr>
        <w:t>Area Education Agency Support System</w:t>
      </w:r>
      <w:r w:rsidR="00246A7A">
        <w:rPr>
          <w:rFonts w:ascii="Arial" w:hAnsi="Arial" w:cs="Arial"/>
          <w:bCs/>
        </w:rPr>
        <w:t xml:space="preserve"> for TLC implementation</w:t>
      </w:r>
      <w:r w:rsidRPr="00246A7A">
        <w:rPr>
          <w:rFonts w:ascii="Arial" w:hAnsi="Arial" w:cs="Arial"/>
          <w:bCs/>
        </w:rPr>
        <w:t xml:space="preserve">. </w:t>
      </w:r>
    </w:p>
    <w:p w14:paraId="2B17C01F" w14:textId="3E0DF264" w:rsidR="005A20A4" w:rsidRPr="00246A7A" w:rsidRDefault="00357E94" w:rsidP="00246A7A">
      <w:pPr>
        <w:pStyle w:val="ListParagraph"/>
        <w:numPr>
          <w:ilvl w:val="0"/>
          <w:numId w:val="22"/>
        </w:numPr>
        <w:spacing w:after="0" w:line="240" w:lineRule="auto"/>
        <w:rPr>
          <w:rFonts w:ascii="Arial" w:hAnsi="Arial" w:cs="Arial"/>
          <w:bCs/>
        </w:rPr>
      </w:pPr>
      <w:r w:rsidRPr="00246A7A">
        <w:rPr>
          <w:rFonts w:ascii="Arial" w:hAnsi="Arial" w:cs="Arial"/>
          <w:bCs/>
        </w:rPr>
        <w:t>Area Education Agency Distribution</w:t>
      </w:r>
      <w:r w:rsidR="00246A7A">
        <w:rPr>
          <w:rFonts w:ascii="Arial" w:hAnsi="Arial" w:cs="Arial"/>
          <w:bCs/>
        </w:rPr>
        <w:t xml:space="preserve"> for support in implementing the Iowa Core.</w:t>
      </w:r>
      <w:r w:rsidRPr="00246A7A">
        <w:rPr>
          <w:rFonts w:ascii="Arial" w:hAnsi="Arial" w:cs="Arial"/>
          <w:bCs/>
        </w:rPr>
        <w:t xml:space="preserve"> </w:t>
      </w:r>
    </w:p>
    <w:p w14:paraId="493229E5" w14:textId="3818C9E9" w:rsidR="005A20A4" w:rsidRDefault="00357E94" w:rsidP="00246A7A">
      <w:pPr>
        <w:pStyle w:val="ListParagraph"/>
        <w:numPr>
          <w:ilvl w:val="0"/>
          <w:numId w:val="22"/>
        </w:numPr>
        <w:spacing w:after="0" w:line="240" w:lineRule="auto"/>
        <w:rPr>
          <w:rFonts w:ascii="Arial" w:hAnsi="Arial" w:cs="Arial"/>
          <w:bCs/>
        </w:rPr>
      </w:pPr>
      <w:r w:rsidRPr="00246A7A">
        <w:rPr>
          <w:rFonts w:ascii="Arial" w:hAnsi="Arial" w:cs="Arial"/>
          <w:bCs/>
        </w:rPr>
        <w:t>Community College Salary Support.</w:t>
      </w:r>
    </w:p>
    <w:p w14:paraId="2A06B27B" w14:textId="42514903" w:rsidR="00246A7A" w:rsidRDefault="00246A7A" w:rsidP="00246A7A">
      <w:pPr>
        <w:spacing w:after="0" w:line="240" w:lineRule="auto"/>
        <w:rPr>
          <w:rFonts w:ascii="Arial" w:hAnsi="Arial" w:cs="Arial"/>
          <w:bCs/>
        </w:rPr>
      </w:pPr>
    </w:p>
    <w:p w14:paraId="76E8F0FD" w14:textId="654D7B5A" w:rsidR="00D61025" w:rsidRDefault="00246A7A" w:rsidP="00D61025">
      <w:pPr>
        <w:spacing w:after="0" w:line="240" w:lineRule="auto"/>
        <w:rPr>
          <w:rFonts w:ascii="Arial" w:hAnsi="Arial" w:cs="Arial"/>
        </w:rPr>
      </w:pPr>
      <w:r>
        <w:rPr>
          <w:rFonts w:ascii="Arial" w:hAnsi="Arial" w:cs="Arial"/>
        </w:rPr>
        <w:t xml:space="preserve">The </w:t>
      </w:r>
      <w:r w:rsidR="00D61025">
        <w:rPr>
          <w:rFonts w:ascii="Arial" w:hAnsi="Arial" w:cs="Arial"/>
        </w:rPr>
        <w:t xml:space="preserve">following policy changes are included in the bill: </w:t>
      </w:r>
    </w:p>
    <w:p w14:paraId="1A7C85BC" w14:textId="77777777" w:rsidR="00D61025" w:rsidRDefault="00357E94" w:rsidP="00D61025">
      <w:pPr>
        <w:pStyle w:val="ListParagraph"/>
        <w:numPr>
          <w:ilvl w:val="0"/>
          <w:numId w:val="22"/>
        </w:numPr>
        <w:spacing w:after="0" w:line="240" w:lineRule="auto"/>
        <w:rPr>
          <w:rFonts w:ascii="Arial" w:hAnsi="Arial" w:cs="Arial"/>
          <w:bCs/>
        </w:rPr>
      </w:pPr>
      <w:r w:rsidRPr="00D61025">
        <w:rPr>
          <w:rFonts w:ascii="Arial" w:hAnsi="Arial" w:cs="Arial"/>
          <w:b/>
          <w:bCs/>
        </w:rPr>
        <w:t>Teacher Shortage Loan Forgiveness Program:</w:t>
      </w:r>
      <w:r w:rsidRPr="00D61025">
        <w:rPr>
          <w:rFonts w:ascii="Arial" w:hAnsi="Arial" w:cs="Arial"/>
          <w:bCs/>
        </w:rPr>
        <w:t xml:space="preserve"> Specifies that, beginning in FY 2018, the Program will not accept new applications but may continue renewing loan forgiveness for previous recipients who remain eligible.  Funding is lowered from $392,452 to $200,000 for FY 2018.  (Note: Teach Iowa Scholars loan payment program is funded at $400,000, same as FY 2017)</w:t>
      </w:r>
    </w:p>
    <w:p w14:paraId="106A37FF" w14:textId="77777777" w:rsidR="00D61025" w:rsidRDefault="00D61025" w:rsidP="00D61025">
      <w:pPr>
        <w:pStyle w:val="ListParagraph"/>
        <w:numPr>
          <w:ilvl w:val="0"/>
          <w:numId w:val="22"/>
        </w:numPr>
        <w:spacing w:after="0" w:line="240" w:lineRule="auto"/>
        <w:rPr>
          <w:rFonts w:ascii="Arial" w:hAnsi="Arial" w:cs="Arial"/>
          <w:bCs/>
        </w:rPr>
      </w:pPr>
      <w:r>
        <w:rPr>
          <w:rFonts w:ascii="Arial" w:hAnsi="Arial" w:cs="Arial"/>
          <w:b/>
          <w:bCs/>
        </w:rPr>
        <w:lastRenderedPageBreak/>
        <w:t>3</w:t>
      </w:r>
      <w:r w:rsidRPr="00D61025">
        <w:rPr>
          <w:rFonts w:ascii="Arial" w:hAnsi="Arial" w:cs="Arial"/>
          <w:b/>
          <w:bCs/>
          <w:vertAlign w:val="superscript"/>
        </w:rPr>
        <w:t>rd</w:t>
      </w:r>
      <w:r>
        <w:rPr>
          <w:rFonts w:ascii="Arial" w:hAnsi="Arial" w:cs="Arial"/>
          <w:b/>
          <w:bCs/>
        </w:rPr>
        <w:t xml:space="preserve"> Grade Retention and </w:t>
      </w:r>
      <w:r w:rsidR="00357E94" w:rsidRPr="00D61025">
        <w:rPr>
          <w:rFonts w:ascii="Arial" w:hAnsi="Arial" w:cs="Arial"/>
          <w:b/>
          <w:bCs/>
        </w:rPr>
        <w:t xml:space="preserve">Summer </w:t>
      </w:r>
      <w:r>
        <w:rPr>
          <w:rFonts w:ascii="Arial" w:hAnsi="Arial" w:cs="Arial"/>
          <w:b/>
          <w:bCs/>
        </w:rPr>
        <w:t>School</w:t>
      </w:r>
      <w:r w:rsidR="00357E94" w:rsidRPr="00D61025">
        <w:rPr>
          <w:rFonts w:ascii="Arial" w:hAnsi="Arial" w:cs="Arial"/>
          <w:b/>
          <w:bCs/>
        </w:rPr>
        <w:t xml:space="preserve">: </w:t>
      </w:r>
      <w:r w:rsidR="00357E94" w:rsidRPr="00D61025">
        <w:rPr>
          <w:rFonts w:ascii="Arial" w:hAnsi="Arial" w:cs="Arial"/>
          <w:bCs/>
        </w:rPr>
        <w:t xml:space="preserve">Rescinds statutory requirements regarding summer reading programs and </w:t>
      </w:r>
      <w:r>
        <w:rPr>
          <w:rFonts w:ascii="Arial" w:hAnsi="Arial" w:cs="Arial"/>
          <w:bCs/>
        </w:rPr>
        <w:t xml:space="preserve">the </w:t>
      </w:r>
      <w:r w:rsidR="00357E94" w:rsidRPr="00D61025">
        <w:rPr>
          <w:rFonts w:ascii="Arial" w:hAnsi="Arial" w:cs="Arial"/>
          <w:bCs/>
        </w:rPr>
        <w:t xml:space="preserve">requirements for </w:t>
      </w:r>
      <w:r>
        <w:rPr>
          <w:rFonts w:ascii="Arial" w:hAnsi="Arial" w:cs="Arial"/>
          <w:bCs/>
        </w:rPr>
        <w:t>3</w:t>
      </w:r>
      <w:r w:rsidRPr="00D61025">
        <w:rPr>
          <w:rFonts w:ascii="Arial" w:hAnsi="Arial" w:cs="Arial"/>
          <w:bCs/>
          <w:vertAlign w:val="superscript"/>
        </w:rPr>
        <w:t>rd</w:t>
      </w:r>
      <w:r>
        <w:rPr>
          <w:rFonts w:ascii="Arial" w:hAnsi="Arial" w:cs="Arial"/>
          <w:bCs/>
        </w:rPr>
        <w:t xml:space="preserve"> </w:t>
      </w:r>
      <w:r w:rsidR="00357E94" w:rsidRPr="00D61025">
        <w:rPr>
          <w:rFonts w:ascii="Arial" w:hAnsi="Arial" w:cs="Arial"/>
          <w:bCs/>
        </w:rPr>
        <w:t>grade retention. Also rescinds</w:t>
      </w:r>
      <w:r>
        <w:rPr>
          <w:rFonts w:ascii="Arial" w:hAnsi="Arial" w:cs="Arial"/>
          <w:bCs/>
        </w:rPr>
        <w:t xml:space="preserve"> the</w:t>
      </w:r>
      <w:r w:rsidR="00357E94" w:rsidRPr="00D61025">
        <w:rPr>
          <w:rFonts w:ascii="Arial" w:hAnsi="Arial" w:cs="Arial"/>
          <w:bCs/>
        </w:rPr>
        <w:t xml:space="preserve"> requirement that </w:t>
      </w:r>
      <w:r>
        <w:rPr>
          <w:rFonts w:ascii="Arial" w:hAnsi="Arial" w:cs="Arial"/>
          <w:bCs/>
        </w:rPr>
        <w:t>district</w:t>
      </w:r>
      <w:r w:rsidR="00357E94" w:rsidRPr="00D61025">
        <w:rPr>
          <w:rFonts w:ascii="Arial" w:hAnsi="Arial" w:cs="Arial"/>
          <w:bCs/>
        </w:rPr>
        <w:t>s with 15% of more of students not proficient in reading</w:t>
      </w:r>
      <w:r>
        <w:rPr>
          <w:rFonts w:ascii="Arial" w:hAnsi="Arial" w:cs="Arial"/>
          <w:bCs/>
        </w:rPr>
        <w:t xml:space="preserve"> by the end of 3</w:t>
      </w:r>
      <w:r w:rsidRPr="00D61025">
        <w:rPr>
          <w:rFonts w:ascii="Arial" w:hAnsi="Arial" w:cs="Arial"/>
          <w:bCs/>
          <w:vertAlign w:val="superscript"/>
        </w:rPr>
        <w:t>rd</w:t>
      </w:r>
      <w:r>
        <w:rPr>
          <w:rFonts w:ascii="Arial" w:hAnsi="Arial" w:cs="Arial"/>
          <w:bCs/>
        </w:rPr>
        <w:t xml:space="preserve"> grade</w:t>
      </w:r>
      <w:r w:rsidR="00357E94" w:rsidRPr="00D61025">
        <w:rPr>
          <w:rFonts w:ascii="Arial" w:hAnsi="Arial" w:cs="Arial"/>
          <w:bCs/>
        </w:rPr>
        <w:t xml:space="preserve"> include strategies in </w:t>
      </w:r>
      <w:r>
        <w:rPr>
          <w:rFonts w:ascii="Arial" w:hAnsi="Arial" w:cs="Arial"/>
          <w:bCs/>
        </w:rPr>
        <w:t xml:space="preserve">their </w:t>
      </w:r>
      <w:r w:rsidR="00357E94" w:rsidRPr="00D61025">
        <w:rPr>
          <w:rFonts w:ascii="Arial" w:hAnsi="Arial" w:cs="Arial"/>
          <w:bCs/>
        </w:rPr>
        <w:t>CSIP to address the problem. Requires that school districts continue interventions for students not proficient in 5</w:t>
      </w:r>
      <w:r w:rsidR="00357E94" w:rsidRPr="00D61025">
        <w:rPr>
          <w:rFonts w:ascii="Arial" w:hAnsi="Arial" w:cs="Arial"/>
          <w:bCs/>
          <w:vertAlign w:val="superscript"/>
        </w:rPr>
        <w:t>th</w:t>
      </w:r>
      <w:r w:rsidR="00357E94" w:rsidRPr="00D61025">
        <w:rPr>
          <w:rFonts w:ascii="Arial" w:hAnsi="Arial" w:cs="Arial"/>
          <w:bCs/>
        </w:rPr>
        <w:t xml:space="preserve"> grade and beyond.</w:t>
      </w:r>
    </w:p>
    <w:p w14:paraId="380E195B" w14:textId="19D02A78" w:rsidR="005A20A4" w:rsidRDefault="00357E94" w:rsidP="00D61025">
      <w:pPr>
        <w:pStyle w:val="ListParagraph"/>
        <w:numPr>
          <w:ilvl w:val="0"/>
          <w:numId w:val="22"/>
        </w:numPr>
        <w:spacing w:after="0" w:line="240" w:lineRule="auto"/>
        <w:rPr>
          <w:rFonts w:ascii="Arial" w:hAnsi="Arial" w:cs="Arial"/>
          <w:bCs/>
        </w:rPr>
      </w:pPr>
      <w:r w:rsidRPr="00D61025">
        <w:rPr>
          <w:rFonts w:ascii="Arial" w:hAnsi="Arial" w:cs="Arial"/>
          <w:b/>
          <w:bCs/>
        </w:rPr>
        <w:t xml:space="preserve">New Teacher Mentoring and Induction: </w:t>
      </w:r>
      <w:r w:rsidRPr="00D61025">
        <w:rPr>
          <w:rFonts w:ascii="Arial" w:hAnsi="Arial" w:cs="Arial"/>
          <w:bCs/>
        </w:rPr>
        <w:t>Rescinds statutory requirements for teacher mentoring and induction programs and creates a voluntary teacher mentoring and induction option, which may be paid for by professional development funds at the school district level.</w:t>
      </w:r>
      <w:r w:rsidR="00D61025">
        <w:rPr>
          <w:rFonts w:ascii="Arial" w:hAnsi="Arial" w:cs="Arial"/>
          <w:bCs/>
        </w:rPr>
        <w:t xml:space="preserve"> (May also be funded with TLC funds if included in the district’s application for TLC.) </w:t>
      </w:r>
      <w:r w:rsidRPr="00D61025">
        <w:rPr>
          <w:rFonts w:ascii="Arial" w:hAnsi="Arial" w:cs="Arial"/>
          <w:bCs/>
        </w:rPr>
        <w:t xml:space="preserve"> Removes code sections requiring completion of mentoring in order to receive a career teacher license.</w:t>
      </w:r>
    </w:p>
    <w:p w14:paraId="631F01ED" w14:textId="77777777" w:rsidR="00FA715F" w:rsidRDefault="00FA715F" w:rsidP="00FA715F">
      <w:pPr>
        <w:spacing w:after="0" w:line="240" w:lineRule="auto"/>
        <w:rPr>
          <w:rFonts w:ascii="Arial" w:hAnsi="Arial" w:cs="Arial"/>
          <w:bCs/>
        </w:rPr>
      </w:pPr>
    </w:p>
    <w:p w14:paraId="271B84B1" w14:textId="64024A2A" w:rsidR="00246A7A" w:rsidRDefault="00FA715F" w:rsidP="00D13A04">
      <w:pPr>
        <w:spacing w:after="0" w:line="240" w:lineRule="auto"/>
        <w:rPr>
          <w:rFonts w:ascii="Arial" w:hAnsi="Arial" w:cs="Arial"/>
          <w:bCs/>
        </w:rPr>
      </w:pPr>
      <w:r w:rsidRPr="00FA715F">
        <w:rPr>
          <w:rFonts w:ascii="Arial" w:hAnsi="Arial" w:cs="Arial"/>
          <w:b/>
          <w:bCs/>
        </w:rPr>
        <w:t xml:space="preserve">Public Hearing: </w:t>
      </w:r>
      <w:r>
        <w:rPr>
          <w:rFonts w:ascii="Arial" w:hAnsi="Arial" w:cs="Arial"/>
          <w:bCs/>
        </w:rPr>
        <w:t xml:space="preserve">A public hearing is scheduled for Monday, </w:t>
      </w:r>
      <w:r w:rsidR="00D13A04">
        <w:rPr>
          <w:rFonts w:ascii="Arial" w:hAnsi="Arial" w:cs="Arial"/>
          <w:bCs/>
        </w:rPr>
        <w:t xml:space="preserve">April 17, </w:t>
      </w:r>
      <w:r>
        <w:rPr>
          <w:rFonts w:ascii="Arial" w:hAnsi="Arial" w:cs="Arial"/>
          <w:bCs/>
        </w:rPr>
        <w:t>10:00 A.M.</w:t>
      </w:r>
      <w:r w:rsidR="00D13A04">
        <w:rPr>
          <w:rFonts w:ascii="Arial" w:hAnsi="Arial" w:cs="Arial"/>
          <w:bCs/>
        </w:rPr>
        <w:t xml:space="preserve"> to Noon,</w:t>
      </w:r>
      <w:r>
        <w:rPr>
          <w:rFonts w:ascii="Arial" w:hAnsi="Arial" w:cs="Arial"/>
          <w:bCs/>
        </w:rPr>
        <w:t xml:space="preserve"> on the budget bills</w:t>
      </w:r>
      <w:r w:rsidR="00D13A04">
        <w:rPr>
          <w:rFonts w:ascii="Arial" w:hAnsi="Arial" w:cs="Arial"/>
          <w:bCs/>
        </w:rPr>
        <w:t>, in RM 103, Sup. Ct. Chamber</w:t>
      </w:r>
      <w:r>
        <w:rPr>
          <w:rFonts w:ascii="Arial" w:hAnsi="Arial" w:cs="Arial"/>
          <w:bCs/>
        </w:rPr>
        <w:t xml:space="preserve">. </w:t>
      </w:r>
      <w:r w:rsidRPr="00FA715F">
        <w:rPr>
          <w:rFonts w:ascii="Arial" w:hAnsi="Arial" w:cs="Arial"/>
          <w:bCs/>
        </w:rPr>
        <w:t xml:space="preserve">Speaking time </w:t>
      </w:r>
      <w:r>
        <w:rPr>
          <w:rFonts w:ascii="Arial" w:hAnsi="Arial" w:cs="Arial"/>
          <w:bCs/>
        </w:rPr>
        <w:t>is limited to</w:t>
      </w:r>
      <w:r w:rsidRPr="00FA715F">
        <w:rPr>
          <w:rFonts w:ascii="Arial" w:hAnsi="Arial" w:cs="Arial"/>
          <w:bCs/>
        </w:rPr>
        <w:t xml:space="preserve"> 3 minutes per individual alternating pro/con for as long as it is possible (written testimony is encouraged but not required). Persons wishing to speak or leave comments available to the public via the legislative website may sign up electronically at </w:t>
      </w:r>
      <w:hyperlink r:id="rId9" w:history="1">
        <w:r w:rsidRPr="00FA715F">
          <w:rPr>
            <w:rStyle w:val="Hyperlink"/>
            <w:rFonts w:ascii="Arial" w:hAnsi="Arial" w:cs="Arial"/>
            <w:bCs/>
          </w:rPr>
          <w:t>Public Hearing</w:t>
        </w:r>
      </w:hyperlink>
      <w:r w:rsidRPr="00FA715F">
        <w:rPr>
          <w:rFonts w:ascii="Arial" w:hAnsi="Arial" w:cs="Arial"/>
          <w:bCs/>
        </w:rPr>
        <w:t>. Budget Bills Sponsored by the Appropriations Commi</w:t>
      </w:r>
      <w:r>
        <w:rPr>
          <w:rFonts w:ascii="Arial" w:hAnsi="Arial" w:cs="Arial"/>
          <w:bCs/>
        </w:rPr>
        <w:t>ttee Public Hearing for discussi</w:t>
      </w:r>
      <w:r w:rsidRPr="00FA715F">
        <w:rPr>
          <w:rFonts w:ascii="Arial" w:hAnsi="Arial" w:cs="Arial"/>
          <w:bCs/>
        </w:rPr>
        <w:t>on: HSB 200- Education HSB 201- Judicial HSB 202- Justice Systems HSB 203- Agriculture &amp; Natural Resources HSB 204- R</w:t>
      </w:r>
      <w:r w:rsidR="00D13A04">
        <w:rPr>
          <w:rFonts w:ascii="Arial" w:hAnsi="Arial" w:cs="Arial"/>
          <w:bCs/>
        </w:rPr>
        <w:t xml:space="preserve">ebuild Iowa Infrastructure Fund (RIIF), </w:t>
      </w:r>
      <w:r w:rsidRPr="00FA715F">
        <w:rPr>
          <w:rFonts w:ascii="Arial" w:hAnsi="Arial" w:cs="Arial"/>
          <w:bCs/>
        </w:rPr>
        <w:t>Waiting for numbers on Health &amp; Human Services</w:t>
      </w:r>
      <w:r w:rsidR="00D13A04">
        <w:rPr>
          <w:rFonts w:ascii="Arial" w:hAnsi="Arial" w:cs="Arial"/>
          <w:bCs/>
        </w:rPr>
        <w:t xml:space="preserve"> &amp; Economic Development.  </w:t>
      </w:r>
    </w:p>
    <w:p w14:paraId="46E42166" w14:textId="38E20E5C" w:rsidR="00D13A04" w:rsidRDefault="00D13A04" w:rsidP="00D13A04">
      <w:pPr>
        <w:spacing w:after="0" w:line="240" w:lineRule="auto"/>
        <w:rPr>
          <w:rFonts w:ascii="Arial" w:hAnsi="Arial" w:cs="Arial"/>
          <w:bCs/>
        </w:rPr>
      </w:pPr>
    </w:p>
    <w:p w14:paraId="534DC420" w14:textId="350FCE6E" w:rsidR="00D13A04" w:rsidRDefault="00D13A04" w:rsidP="00D13A04">
      <w:pPr>
        <w:spacing w:after="0" w:line="240" w:lineRule="auto"/>
        <w:rPr>
          <w:rFonts w:ascii="Arial" w:hAnsi="Arial" w:cs="Arial"/>
          <w:bCs/>
        </w:rPr>
      </w:pPr>
      <w:r>
        <w:rPr>
          <w:rFonts w:ascii="Arial" w:hAnsi="Arial" w:cs="Arial"/>
          <w:bCs/>
        </w:rPr>
        <w:t>Suggested areas of comments:</w:t>
      </w:r>
    </w:p>
    <w:p w14:paraId="3A6F1A44" w14:textId="77777777" w:rsidR="00D13A04" w:rsidRPr="00D13A04" w:rsidRDefault="00D13A04" w:rsidP="00D13A04">
      <w:pPr>
        <w:pStyle w:val="ListParagraph"/>
        <w:numPr>
          <w:ilvl w:val="0"/>
          <w:numId w:val="28"/>
        </w:numPr>
        <w:spacing w:after="0" w:line="240" w:lineRule="auto"/>
        <w:rPr>
          <w:rFonts w:ascii="Arial" w:hAnsi="Arial" w:cs="Arial"/>
          <w:bCs/>
        </w:rPr>
      </w:pPr>
    </w:p>
    <w:p w14:paraId="7560BDB5" w14:textId="139C45E4" w:rsidR="00D13A04" w:rsidRPr="00246A7A" w:rsidRDefault="00D13A04" w:rsidP="00D13A04">
      <w:pPr>
        <w:pStyle w:val="ListParagraph"/>
        <w:numPr>
          <w:ilvl w:val="0"/>
          <w:numId w:val="22"/>
        </w:numPr>
        <w:spacing w:after="0" w:line="240" w:lineRule="auto"/>
        <w:rPr>
          <w:rFonts w:ascii="Arial" w:hAnsi="Arial" w:cs="Arial"/>
          <w:bCs/>
        </w:rPr>
      </w:pPr>
      <w:r>
        <w:rPr>
          <w:rFonts w:ascii="Arial" w:hAnsi="Arial" w:cs="Arial"/>
          <w:bCs/>
        </w:rPr>
        <w:t xml:space="preserve">Thanks for setting SSA early in the </w:t>
      </w:r>
      <w:r w:rsidR="006B0479">
        <w:rPr>
          <w:rFonts w:ascii="Arial" w:hAnsi="Arial" w:cs="Arial"/>
          <w:bCs/>
        </w:rPr>
        <w:t>S</w:t>
      </w:r>
      <w:r>
        <w:rPr>
          <w:rFonts w:ascii="Arial" w:hAnsi="Arial" w:cs="Arial"/>
          <w:bCs/>
        </w:rPr>
        <w:t>ession and keep</w:t>
      </w:r>
      <w:r w:rsidR="006B0479">
        <w:rPr>
          <w:rFonts w:ascii="Arial" w:hAnsi="Arial" w:cs="Arial"/>
          <w:bCs/>
        </w:rPr>
        <w:t xml:space="preserve">ing the commitment to fund it. </w:t>
      </w:r>
    </w:p>
    <w:p w14:paraId="1B5ACC08" w14:textId="50A79FAE" w:rsidR="00D13A04" w:rsidRDefault="00D13A04" w:rsidP="00D13A04">
      <w:pPr>
        <w:pStyle w:val="ListParagraph"/>
        <w:numPr>
          <w:ilvl w:val="0"/>
          <w:numId w:val="22"/>
        </w:numPr>
        <w:spacing w:after="0" w:line="240" w:lineRule="auto"/>
        <w:rPr>
          <w:rFonts w:ascii="Arial" w:hAnsi="Arial" w:cs="Arial"/>
          <w:bCs/>
        </w:rPr>
      </w:pPr>
      <w:r>
        <w:rPr>
          <w:rFonts w:ascii="Arial" w:hAnsi="Arial" w:cs="Arial"/>
          <w:bCs/>
        </w:rPr>
        <w:t>HSB 200 eliminates the 3</w:t>
      </w:r>
      <w:r w:rsidRPr="00D13A04">
        <w:rPr>
          <w:rFonts w:ascii="Arial" w:hAnsi="Arial" w:cs="Arial"/>
          <w:bCs/>
          <w:vertAlign w:val="superscript"/>
        </w:rPr>
        <w:t>rd</w:t>
      </w:r>
      <w:r>
        <w:rPr>
          <w:rFonts w:ascii="Arial" w:hAnsi="Arial" w:cs="Arial"/>
          <w:bCs/>
        </w:rPr>
        <w:t xml:space="preserve"> Grade Retention and /unfunded Summer School. Good decision for students and for school districts!</w:t>
      </w:r>
      <w:r w:rsidR="00460758">
        <w:rPr>
          <w:rFonts w:ascii="Arial" w:hAnsi="Arial" w:cs="Arial"/>
          <w:bCs/>
        </w:rPr>
        <w:t xml:space="preserve"> </w:t>
      </w:r>
    </w:p>
    <w:p w14:paraId="230E7364" w14:textId="5402AF49" w:rsidR="00D13A04" w:rsidRDefault="00D13A04" w:rsidP="00D13A04">
      <w:pPr>
        <w:pStyle w:val="ListParagraph"/>
        <w:numPr>
          <w:ilvl w:val="0"/>
          <w:numId w:val="22"/>
        </w:numPr>
        <w:spacing w:after="0" w:line="240" w:lineRule="auto"/>
        <w:rPr>
          <w:rFonts w:ascii="Arial" w:hAnsi="Arial" w:cs="Arial"/>
          <w:bCs/>
        </w:rPr>
      </w:pPr>
      <w:r>
        <w:rPr>
          <w:rFonts w:ascii="Arial" w:hAnsi="Arial" w:cs="Arial"/>
          <w:bCs/>
        </w:rPr>
        <w:t xml:space="preserve">It’s unfortunate that early childhood programs are being reduced.  Shared Visions and other preschool opportunities pay dividends down the road for student achievement and economic development.  </w:t>
      </w:r>
    </w:p>
    <w:p w14:paraId="060B5DD0" w14:textId="7FE26B17" w:rsidR="00D13A04" w:rsidRDefault="006B0479" w:rsidP="00D13A04">
      <w:pPr>
        <w:pStyle w:val="ListParagraph"/>
        <w:numPr>
          <w:ilvl w:val="0"/>
          <w:numId w:val="22"/>
        </w:numPr>
        <w:spacing w:after="0" w:line="240" w:lineRule="auto"/>
        <w:rPr>
          <w:rFonts w:ascii="Arial" w:hAnsi="Arial" w:cs="Arial"/>
          <w:bCs/>
        </w:rPr>
      </w:pPr>
      <w:r>
        <w:rPr>
          <w:rFonts w:ascii="Arial" w:hAnsi="Arial" w:cs="Arial"/>
          <w:bCs/>
        </w:rPr>
        <w:t xml:space="preserve">Iowa’s </w:t>
      </w:r>
      <w:r w:rsidR="00D13A04">
        <w:rPr>
          <w:rFonts w:ascii="Arial" w:hAnsi="Arial" w:cs="Arial"/>
          <w:bCs/>
        </w:rPr>
        <w:t xml:space="preserve">Mentoring and Induction </w:t>
      </w:r>
      <w:r>
        <w:rPr>
          <w:rFonts w:ascii="Arial" w:hAnsi="Arial" w:cs="Arial"/>
          <w:bCs/>
        </w:rPr>
        <w:t>has been a great</w:t>
      </w:r>
      <w:r w:rsidR="00D13A04">
        <w:rPr>
          <w:rFonts w:ascii="Arial" w:hAnsi="Arial" w:cs="Arial"/>
          <w:bCs/>
        </w:rPr>
        <w:t xml:space="preserve"> program</w:t>
      </w:r>
      <w:r>
        <w:rPr>
          <w:rFonts w:ascii="Arial" w:hAnsi="Arial" w:cs="Arial"/>
          <w:bCs/>
        </w:rPr>
        <w:t xml:space="preserve"> respected around the nation</w:t>
      </w:r>
      <w:r w:rsidR="00D13A04">
        <w:rPr>
          <w:rFonts w:ascii="Arial" w:hAnsi="Arial" w:cs="Arial"/>
          <w:bCs/>
        </w:rPr>
        <w:t xml:space="preserve">.  Schools will miss the $4.0 million that was invested in this program to support teachers and improve teacher retention.  </w:t>
      </w:r>
      <w:r>
        <w:rPr>
          <w:rFonts w:ascii="Arial" w:hAnsi="Arial" w:cs="Arial"/>
          <w:bCs/>
        </w:rPr>
        <w:t>To continue this program locally, schools will likely divert funds from teacher leadership, further stressing the implementation of the Governor’s priority.</w:t>
      </w:r>
    </w:p>
    <w:p w14:paraId="073C47BB" w14:textId="1D28626B" w:rsidR="006B0479" w:rsidRPr="00246A7A" w:rsidRDefault="006B0479" w:rsidP="00D13A04">
      <w:pPr>
        <w:pStyle w:val="ListParagraph"/>
        <w:numPr>
          <w:ilvl w:val="0"/>
          <w:numId w:val="22"/>
        </w:numPr>
        <w:spacing w:after="0" w:line="240" w:lineRule="auto"/>
        <w:rPr>
          <w:rFonts w:ascii="Arial" w:hAnsi="Arial" w:cs="Arial"/>
          <w:bCs/>
        </w:rPr>
      </w:pPr>
      <w:r>
        <w:rPr>
          <w:rFonts w:ascii="Arial" w:hAnsi="Arial" w:cs="Arial"/>
          <w:bCs/>
        </w:rPr>
        <w:t>These budgets are full of tough decisions and school leaders can respect the difficulty of setting priorities. Our legislature and governor need to carefully consider reigning in tax credits and growing state revenues proportionate to economic growth in order to meet the needs of all Iowans.</w:t>
      </w:r>
    </w:p>
    <w:p w14:paraId="3494FAEC" w14:textId="5239D8FC" w:rsidR="005A20A4" w:rsidRPr="008C33D8" w:rsidRDefault="005A20A4" w:rsidP="00081D3F">
      <w:pPr>
        <w:spacing w:after="0" w:line="240" w:lineRule="auto"/>
        <w:rPr>
          <w:rFonts w:ascii="Arial" w:hAnsi="Arial" w:cs="Arial"/>
        </w:rPr>
      </w:pPr>
    </w:p>
    <w:p w14:paraId="6A17FB4E" w14:textId="2CA9D830" w:rsidR="00A15E47" w:rsidRDefault="00A15E47" w:rsidP="008952D7">
      <w:pPr>
        <w:spacing w:after="0" w:line="240" w:lineRule="auto"/>
        <w:rPr>
          <w:b/>
          <w:sz w:val="28"/>
        </w:rPr>
      </w:pPr>
      <w:r w:rsidRPr="00A15E47">
        <w:rPr>
          <w:b/>
          <w:sz w:val="28"/>
        </w:rPr>
        <w:t xml:space="preserve">This week’s Legislative Action: </w:t>
      </w:r>
    </w:p>
    <w:p w14:paraId="4461ED3F" w14:textId="5C91A2BF" w:rsidR="005A20A4" w:rsidRPr="00460758" w:rsidRDefault="00F121B2" w:rsidP="00460758">
      <w:pPr>
        <w:spacing w:after="0" w:line="240" w:lineRule="auto"/>
        <w:rPr>
          <w:rFonts w:ascii="Arial" w:hAnsi="Arial" w:cs="Arial"/>
        </w:rPr>
      </w:pPr>
      <w:hyperlink r:id="rId10" w:history="1">
        <w:r w:rsidR="00460758" w:rsidRPr="00460758">
          <w:rPr>
            <w:rStyle w:val="Hyperlink"/>
            <w:rFonts w:ascii="Arial" w:hAnsi="Arial" w:cs="Arial"/>
            <w:b/>
          </w:rPr>
          <w:t>HF 633</w:t>
        </w:r>
      </w:hyperlink>
      <w:r w:rsidR="00460758" w:rsidRPr="00460758">
        <w:rPr>
          <w:rFonts w:ascii="Arial" w:hAnsi="Arial" w:cs="Arial"/>
          <w:b/>
        </w:rPr>
        <w:t xml:space="preserve"> Operational Sharing Incentives: </w:t>
      </w:r>
      <w:r w:rsidR="00357E94" w:rsidRPr="00460758">
        <w:rPr>
          <w:rFonts w:ascii="Arial" w:hAnsi="Arial" w:cs="Arial"/>
        </w:rPr>
        <w:t>Formerly HF 508: This bill was approved unanimously by the House Appropriations Committee and is on the</w:t>
      </w:r>
      <w:r w:rsidR="00460758">
        <w:rPr>
          <w:rFonts w:ascii="Arial" w:hAnsi="Arial" w:cs="Arial"/>
        </w:rPr>
        <w:t xml:space="preserve"> House</w:t>
      </w:r>
      <w:r w:rsidR="00357E94" w:rsidRPr="00460758">
        <w:rPr>
          <w:rFonts w:ascii="Arial" w:hAnsi="Arial" w:cs="Arial"/>
        </w:rPr>
        <w:t xml:space="preserve"> Appropriations Calendar. The bill: </w:t>
      </w:r>
    </w:p>
    <w:p w14:paraId="7BD7709C" w14:textId="77777777" w:rsidR="005A20A4" w:rsidRPr="00460758" w:rsidRDefault="00357E94" w:rsidP="00460758">
      <w:pPr>
        <w:pStyle w:val="ListParagraph"/>
        <w:numPr>
          <w:ilvl w:val="0"/>
          <w:numId w:val="22"/>
        </w:numPr>
        <w:spacing w:after="0" w:line="240" w:lineRule="auto"/>
        <w:rPr>
          <w:rFonts w:ascii="Arial" w:hAnsi="Arial" w:cs="Arial"/>
          <w:bCs/>
        </w:rPr>
      </w:pPr>
      <w:r w:rsidRPr="00460758">
        <w:rPr>
          <w:rFonts w:ascii="Arial" w:hAnsi="Arial" w:cs="Arial"/>
          <w:bCs/>
        </w:rPr>
        <w:t>Repeals the sunset of the operational sharing incentives</w:t>
      </w:r>
    </w:p>
    <w:p w14:paraId="13081200" w14:textId="77777777" w:rsidR="005A20A4" w:rsidRPr="00460758" w:rsidRDefault="00357E94" w:rsidP="00460758">
      <w:pPr>
        <w:pStyle w:val="ListParagraph"/>
        <w:numPr>
          <w:ilvl w:val="0"/>
          <w:numId w:val="22"/>
        </w:numPr>
        <w:spacing w:after="0" w:line="240" w:lineRule="auto"/>
        <w:rPr>
          <w:rFonts w:ascii="Arial" w:hAnsi="Arial" w:cs="Arial"/>
          <w:bCs/>
        </w:rPr>
      </w:pPr>
      <w:r w:rsidRPr="00460758">
        <w:rPr>
          <w:rFonts w:ascii="Arial" w:hAnsi="Arial" w:cs="Arial"/>
          <w:bCs/>
        </w:rPr>
        <w:t>Repeals the limitation of 5-year of sharing any one position</w:t>
      </w:r>
    </w:p>
    <w:p w14:paraId="37A75142" w14:textId="77777777" w:rsidR="005A20A4" w:rsidRPr="00460758" w:rsidRDefault="00357E94" w:rsidP="00460758">
      <w:pPr>
        <w:pStyle w:val="ListParagraph"/>
        <w:numPr>
          <w:ilvl w:val="0"/>
          <w:numId w:val="22"/>
        </w:numPr>
        <w:spacing w:after="0" w:line="240" w:lineRule="auto"/>
        <w:rPr>
          <w:rFonts w:ascii="Arial" w:hAnsi="Arial" w:cs="Arial"/>
          <w:bCs/>
        </w:rPr>
      </w:pPr>
      <w:r w:rsidRPr="00460758">
        <w:rPr>
          <w:rFonts w:ascii="Arial" w:hAnsi="Arial" w:cs="Arial"/>
          <w:bCs/>
        </w:rPr>
        <w:t>Makes no changes to the positions eligible for sharing or their weightings</w:t>
      </w:r>
    </w:p>
    <w:p w14:paraId="28E520DA" w14:textId="7C126981" w:rsidR="005A20A4" w:rsidRDefault="00357E94" w:rsidP="00460758">
      <w:pPr>
        <w:pStyle w:val="ListParagraph"/>
        <w:numPr>
          <w:ilvl w:val="0"/>
          <w:numId w:val="22"/>
        </w:numPr>
        <w:spacing w:after="0" w:line="240" w:lineRule="auto"/>
        <w:rPr>
          <w:rFonts w:ascii="Arial" w:hAnsi="Arial" w:cs="Arial"/>
          <w:bCs/>
        </w:rPr>
      </w:pPr>
      <w:r w:rsidRPr="00460758">
        <w:rPr>
          <w:rFonts w:ascii="Arial" w:hAnsi="Arial" w:cs="Arial"/>
          <w:bCs/>
        </w:rPr>
        <w:lastRenderedPageBreak/>
        <w:t xml:space="preserve">Retains the maximum amount of weighting per district at the equivalent of 21 students.  Retains the AEA maximum of $200,000. </w:t>
      </w:r>
    </w:p>
    <w:p w14:paraId="696671AC" w14:textId="3993B980" w:rsidR="00460758" w:rsidRPr="00460758" w:rsidRDefault="00460758" w:rsidP="00460758">
      <w:pPr>
        <w:spacing w:after="0" w:line="240" w:lineRule="auto"/>
        <w:rPr>
          <w:rFonts w:ascii="Arial" w:hAnsi="Arial" w:cs="Arial"/>
          <w:bCs/>
        </w:rPr>
      </w:pPr>
      <w:r>
        <w:rPr>
          <w:rFonts w:ascii="Arial" w:hAnsi="Arial" w:cs="Arial"/>
          <w:bCs/>
        </w:rPr>
        <w:t xml:space="preserve">This bill is a priority for RSAI and we are registered in favor.  </w:t>
      </w:r>
    </w:p>
    <w:p w14:paraId="0AD7866D" w14:textId="5C21E149" w:rsidR="00460758" w:rsidRPr="00460758" w:rsidRDefault="00460758" w:rsidP="008952D7">
      <w:pPr>
        <w:spacing w:after="0" w:line="240" w:lineRule="auto"/>
        <w:rPr>
          <w:rFonts w:ascii="Arial" w:hAnsi="Arial" w:cs="Arial"/>
          <w:bCs/>
        </w:rPr>
      </w:pPr>
    </w:p>
    <w:p w14:paraId="7D447BEC" w14:textId="3FBABDD8" w:rsidR="008B1917" w:rsidRDefault="00F121B2" w:rsidP="00A15E47">
      <w:pPr>
        <w:spacing w:before="120" w:after="0" w:line="240" w:lineRule="auto"/>
        <w:rPr>
          <w:rFonts w:ascii="Arial" w:hAnsi="Arial" w:cs="Arial"/>
        </w:rPr>
      </w:pPr>
      <w:hyperlink r:id="rId11" w:history="1">
        <w:r w:rsidR="00A15E47" w:rsidRPr="007700C7">
          <w:rPr>
            <w:rStyle w:val="Hyperlink"/>
            <w:rFonts w:ascii="Arial" w:hAnsi="Arial" w:cs="Arial"/>
            <w:b/>
            <w:szCs w:val="20"/>
          </w:rPr>
          <w:t>SF 240</w:t>
        </w:r>
      </w:hyperlink>
      <w:r w:rsidR="00A15E47" w:rsidRPr="007700C7">
        <w:rPr>
          <w:rFonts w:ascii="Arial" w:hAnsi="Arial" w:cs="Arial"/>
          <w:b/>
          <w:szCs w:val="20"/>
        </w:rPr>
        <w:t xml:space="preserve"> A</w:t>
      </w:r>
      <w:r w:rsidR="00A15E47">
        <w:rPr>
          <w:rFonts w:ascii="Arial" w:hAnsi="Arial" w:cs="Arial"/>
          <w:b/>
          <w:szCs w:val="20"/>
        </w:rPr>
        <w:t>ssessments:</w:t>
      </w:r>
      <w:r w:rsidR="00A15E47" w:rsidRPr="007700C7">
        <w:rPr>
          <w:rFonts w:ascii="Arial" w:hAnsi="Arial" w:cs="Arial"/>
          <w:szCs w:val="20"/>
        </w:rPr>
        <w:t xml:space="preserve"> </w:t>
      </w:r>
      <w:r w:rsidR="006B0479">
        <w:rPr>
          <w:rFonts w:ascii="Arial" w:hAnsi="Arial" w:cs="Arial"/>
        </w:rPr>
        <w:t xml:space="preserve">The Senate agreed with the House Amendments (see last week’s report for bill details), sending the bill to the governor. </w:t>
      </w:r>
      <w:r w:rsidR="008B1917">
        <w:rPr>
          <w:rFonts w:ascii="Arial" w:hAnsi="Arial" w:cs="Arial"/>
        </w:rPr>
        <w:t>RSAI was</w:t>
      </w:r>
      <w:r w:rsidR="00A15E47">
        <w:rPr>
          <w:rFonts w:ascii="Arial" w:hAnsi="Arial" w:cs="Arial"/>
        </w:rPr>
        <w:t xml:space="preserve"> </w:t>
      </w:r>
      <w:r w:rsidR="006B0479">
        <w:rPr>
          <w:rFonts w:ascii="Arial" w:hAnsi="Arial" w:cs="Arial"/>
        </w:rPr>
        <w:t>previously</w:t>
      </w:r>
      <w:r w:rsidR="00A15E47">
        <w:rPr>
          <w:rFonts w:ascii="Arial" w:hAnsi="Arial" w:cs="Arial"/>
        </w:rPr>
        <w:t xml:space="preserve"> undecided on the bill</w:t>
      </w:r>
      <w:r w:rsidR="008B1917">
        <w:rPr>
          <w:rFonts w:ascii="Arial" w:hAnsi="Arial" w:cs="Arial"/>
        </w:rPr>
        <w:t>, but has changed registration to support given the amendment</w:t>
      </w:r>
      <w:r w:rsidR="006B0479">
        <w:rPr>
          <w:rFonts w:ascii="Arial" w:hAnsi="Arial" w:cs="Arial"/>
        </w:rPr>
        <w:t xml:space="preserve"> to eliminate the requirement that the State Board of Education make a recommendation on the state assessment to the legislature. This action restores the authority to the State Board, where it should be. </w:t>
      </w:r>
      <w:r w:rsidR="00A15E47">
        <w:rPr>
          <w:rFonts w:ascii="Arial" w:hAnsi="Arial" w:cs="Arial"/>
        </w:rPr>
        <w:t xml:space="preserve"> </w:t>
      </w:r>
    </w:p>
    <w:p w14:paraId="4A5FCD7A" w14:textId="77777777" w:rsidR="00B61EEF" w:rsidRPr="00460758" w:rsidRDefault="00F121B2" w:rsidP="00ED4891">
      <w:pPr>
        <w:spacing w:before="120" w:after="0" w:line="240" w:lineRule="auto"/>
        <w:rPr>
          <w:rFonts w:ascii="Arial" w:hAnsi="Arial" w:cs="Arial"/>
        </w:rPr>
      </w:pPr>
      <w:hyperlink r:id="rId12" w:history="1">
        <w:r w:rsidR="00B61EEF" w:rsidRPr="00460758">
          <w:rPr>
            <w:rStyle w:val="Hyperlink"/>
            <w:rFonts w:ascii="Arial" w:hAnsi="Arial" w:cs="Arial"/>
            <w:b/>
          </w:rPr>
          <w:t>HF 564</w:t>
        </w:r>
      </w:hyperlink>
      <w:r w:rsidR="00B61EEF" w:rsidRPr="00460758">
        <w:rPr>
          <w:rFonts w:ascii="Arial" w:hAnsi="Arial" w:cs="Arial"/>
          <w:b/>
        </w:rPr>
        <w:t xml:space="preserve"> Categorical Flexibility</w:t>
      </w:r>
      <w:r w:rsidR="00B61EEF" w:rsidRPr="00460758">
        <w:rPr>
          <w:rFonts w:ascii="Arial" w:hAnsi="Arial" w:cs="Arial"/>
        </w:rPr>
        <w:t>, was amended in the Senate. The amendment:</w:t>
      </w:r>
    </w:p>
    <w:p w14:paraId="14CCE970" w14:textId="77777777" w:rsidR="00B61EEF" w:rsidRDefault="00B61EEF" w:rsidP="00460758">
      <w:pPr>
        <w:pStyle w:val="ListParagraph"/>
        <w:numPr>
          <w:ilvl w:val="0"/>
          <w:numId w:val="22"/>
        </w:numPr>
        <w:spacing w:before="120" w:line="240" w:lineRule="auto"/>
        <w:rPr>
          <w:rFonts w:ascii="Arial" w:hAnsi="Arial" w:cs="Arial"/>
        </w:rPr>
      </w:pPr>
      <w:r>
        <w:rPr>
          <w:rFonts w:ascii="Arial" w:hAnsi="Arial" w:cs="Arial"/>
        </w:rPr>
        <w:t>a</w:t>
      </w:r>
      <w:r w:rsidR="00357E94" w:rsidRPr="00B61EEF">
        <w:rPr>
          <w:rFonts w:ascii="Arial" w:hAnsi="Arial" w:cs="Arial"/>
        </w:rPr>
        <w:t xml:space="preserve">llows </w:t>
      </w:r>
      <w:r>
        <w:rPr>
          <w:rFonts w:ascii="Arial" w:hAnsi="Arial" w:cs="Arial"/>
        </w:rPr>
        <w:t>districts</w:t>
      </w:r>
      <w:r w:rsidR="00357E94" w:rsidRPr="00B61EEF">
        <w:rPr>
          <w:rFonts w:ascii="Arial" w:hAnsi="Arial" w:cs="Arial"/>
        </w:rPr>
        <w:t xml:space="preserve"> to offer PK to a younger or older child, if space and funding are available, including funding from another school district account o</w:t>
      </w:r>
      <w:r>
        <w:rPr>
          <w:rFonts w:ascii="Arial" w:hAnsi="Arial" w:cs="Arial"/>
        </w:rPr>
        <w:t>r</w:t>
      </w:r>
      <w:r w:rsidR="00357E94" w:rsidRPr="00B61EEF">
        <w:rPr>
          <w:rFonts w:ascii="Arial" w:hAnsi="Arial" w:cs="Arial"/>
        </w:rPr>
        <w:t xml:space="preserve"> fund from which PK program expenditures are authorized by law, but the student isn’t counted for state funding purposes. </w:t>
      </w:r>
    </w:p>
    <w:p w14:paraId="49563080" w14:textId="77777777" w:rsidR="00B61EEF" w:rsidRDefault="00B61EEF" w:rsidP="00460758">
      <w:pPr>
        <w:pStyle w:val="ListParagraph"/>
        <w:numPr>
          <w:ilvl w:val="0"/>
          <w:numId w:val="22"/>
        </w:numPr>
        <w:spacing w:before="120" w:line="240" w:lineRule="auto"/>
        <w:rPr>
          <w:rFonts w:ascii="Arial" w:hAnsi="Arial" w:cs="Arial"/>
        </w:rPr>
      </w:pPr>
      <w:r>
        <w:rPr>
          <w:rFonts w:ascii="Arial" w:hAnsi="Arial" w:cs="Arial"/>
        </w:rPr>
        <w:t>a</w:t>
      </w:r>
      <w:r w:rsidR="00357E94" w:rsidRPr="00B61EEF">
        <w:rPr>
          <w:rFonts w:ascii="Arial" w:hAnsi="Arial" w:cs="Arial"/>
        </w:rPr>
        <w:t xml:space="preserve">dds safety equipment as an allowable expense for PK program </w:t>
      </w:r>
    </w:p>
    <w:p w14:paraId="28F21BC4" w14:textId="02F33DAE" w:rsidR="005A20A4" w:rsidRPr="00B61EEF" w:rsidRDefault="00B61EEF" w:rsidP="00460758">
      <w:pPr>
        <w:pStyle w:val="ListParagraph"/>
        <w:numPr>
          <w:ilvl w:val="0"/>
          <w:numId w:val="22"/>
        </w:numPr>
        <w:spacing w:before="120" w:line="240" w:lineRule="auto"/>
        <w:rPr>
          <w:rFonts w:ascii="Arial" w:hAnsi="Arial" w:cs="Arial"/>
        </w:rPr>
      </w:pPr>
      <w:r>
        <w:rPr>
          <w:rFonts w:ascii="Arial" w:hAnsi="Arial" w:cs="Arial"/>
        </w:rPr>
        <w:t>s</w:t>
      </w:r>
      <w:r w:rsidR="00357E94" w:rsidRPr="00B61EEF">
        <w:rPr>
          <w:rFonts w:ascii="Arial" w:hAnsi="Arial" w:cs="Arial"/>
        </w:rPr>
        <w:t xml:space="preserve">trikes the </w:t>
      </w:r>
      <w:r>
        <w:rPr>
          <w:rFonts w:ascii="Arial" w:hAnsi="Arial" w:cs="Arial"/>
        </w:rPr>
        <w:t xml:space="preserve">division of the bill that expanded </w:t>
      </w:r>
      <w:r w:rsidR="00357E94" w:rsidRPr="00B61EEF">
        <w:rPr>
          <w:rFonts w:ascii="Arial" w:hAnsi="Arial" w:cs="Arial"/>
        </w:rPr>
        <w:t>PPEL flexibility for transportation equipment repair (House version had repealed the $2,500 threshold for use of PPEL to repair transportation equipment)</w:t>
      </w:r>
    </w:p>
    <w:p w14:paraId="6B1FFC6D" w14:textId="27425A92" w:rsidR="00B61EEF" w:rsidRPr="00B61EEF" w:rsidRDefault="00B61EEF" w:rsidP="00460758">
      <w:pPr>
        <w:spacing w:before="120" w:line="240" w:lineRule="auto"/>
        <w:ind w:left="360"/>
        <w:rPr>
          <w:rFonts w:ascii="Arial" w:hAnsi="Arial" w:cs="Arial"/>
        </w:rPr>
      </w:pPr>
      <w:r>
        <w:rPr>
          <w:rFonts w:ascii="Arial" w:hAnsi="Arial" w:cs="Arial"/>
        </w:rPr>
        <w:t>The bill was a</w:t>
      </w:r>
      <w:r w:rsidRPr="00B61EEF">
        <w:rPr>
          <w:rFonts w:ascii="Arial" w:hAnsi="Arial" w:cs="Arial"/>
        </w:rPr>
        <w:t xml:space="preserve">mended and approved in the Senate 49 in favor, 0 opposed. Back to the House. </w:t>
      </w:r>
      <w:r>
        <w:rPr>
          <w:rFonts w:ascii="Arial" w:hAnsi="Arial" w:cs="Arial"/>
        </w:rPr>
        <w:t xml:space="preserve">RSAI is registered in favor of the bill. </w:t>
      </w:r>
    </w:p>
    <w:p w14:paraId="5DB060B8" w14:textId="7CA37E68" w:rsidR="005A20A4" w:rsidRPr="00460758" w:rsidRDefault="00F121B2" w:rsidP="00ED4891">
      <w:pPr>
        <w:spacing w:before="120" w:after="0" w:line="240" w:lineRule="auto"/>
        <w:rPr>
          <w:rFonts w:ascii="Arial" w:hAnsi="Arial" w:cs="Arial"/>
        </w:rPr>
      </w:pPr>
      <w:hyperlink r:id="rId13" w:history="1">
        <w:r w:rsidR="00B61EEF" w:rsidRPr="00460758">
          <w:rPr>
            <w:rStyle w:val="Hyperlink"/>
            <w:rFonts w:ascii="Arial" w:hAnsi="Arial" w:cs="Arial"/>
            <w:b/>
            <w:szCs w:val="20"/>
          </w:rPr>
          <w:t>HF 565</w:t>
        </w:r>
      </w:hyperlink>
      <w:r w:rsidR="00B61EEF" w:rsidRPr="00460758">
        <w:rPr>
          <w:rFonts w:ascii="Arial" w:hAnsi="Arial" w:cs="Arial"/>
          <w:b/>
          <w:szCs w:val="20"/>
        </w:rPr>
        <w:t xml:space="preserve"> Education Flex </w:t>
      </w:r>
      <w:r w:rsidR="00B61EEF" w:rsidRPr="00460758">
        <w:rPr>
          <w:rFonts w:ascii="Arial" w:hAnsi="Arial" w:cs="Arial"/>
          <w:b/>
        </w:rPr>
        <w:t>Account</w:t>
      </w:r>
      <w:r w:rsidR="00B61EEF" w:rsidRPr="00460758">
        <w:rPr>
          <w:rFonts w:ascii="Arial" w:hAnsi="Arial" w:cs="Arial"/>
        </w:rPr>
        <w:t>, was amended in the Senate. The amendment includes</w:t>
      </w:r>
      <w:r w:rsidR="00357E94" w:rsidRPr="00460758">
        <w:rPr>
          <w:rFonts w:ascii="Arial" w:hAnsi="Arial" w:cs="Arial"/>
        </w:rPr>
        <w:t xml:space="preserve"> standards to prove that original intent of the categorical fund was met:</w:t>
      </w:r>
    </w:p>
    <w:p w14:paraId="527B4A5C" w14:textId="77777777" w:rsidR="005A20A4" w:rsidRPr="00B61EEF" w:rsidRDefault="00357E94" w:rsidP="00460758">
      <w:pPr>
        <w:pStyle w:val="ListParagraph"/>
        <w:numPr>
          <w:ilvl w:val="0"/>
          <w:numId w:val="22"/>
        </w:numPr>
        <w:spacing w:before="120" w:line="240" w:lineRule="auto"/>
        <w:rPr>
          <w:rFonts w:ascii="Arial" w:hAnsi="Arial" w:cs="Arial"/>
        </w:rPr>
      </w:pPr>
      <w:r w:rsidRPr="00B61EEF">
        <w:rPr>
          <w:rFonts w:ascii="Arial" w:hAnsi="Arial" w:cs="Arial"/>
        </w:rPr>
        <w:t>For PK, must have provided PK in the year in which a balance is carried forward to all eligible students for whom a timely application for enrollment was submitted</w:t>
      </w:r>
    </w:p>
    <w:p w14:paraId="5EE08B41" w14:textId="77777777" w:rsidR="005A20A4" w:rsidRPr="00B61EEF" w:rsidRDefault="00357E94" w:rsidP="00460758">
      <w:pPr>
        <w:pStyle w:val="ListParagraph"/>
        <w:numPr>
          <w:ilvl w:val="0"/>
          <w:numId w:val="22"/>
        </w:numPr>
        <w:spacing w:before="120" w:line="240" w:lineRule="auto"/>
        <w:rPr>
          <w:rFonts w:ascii="Arial" w:hAnsi="Arial" w:cs="Arial"/>
        </w:rPr>
      </w:pPr>
      <w:r w:rsidRPr="00B61EEF">
        <w:rPr>
          <w:rFonts w:ascii="Arial" w:hAnsi="Arial" w:cs="Arial"/>
        </w:rPr>
        <w:t>For PD: states that all PD requirements of Chapter 284 are met</w:t>
      </w:r>
    </w:p>
    <w:p w14:paraId="674B22AA" w14:textId="47D2084D" w:rsidR="005A20A4" w:rsidRPr="00B61EEF" w:rsidRDefault="00357E94" w:rsidP="00460758">
      <w:pPr>
        <w:pStyle w:val="ListParagraph"/>
        <w:numPr>
          <w:ilvl w:val="0"/>
          <w:numId w:val="22"/>
        </w:numPr>
        <w:spacing w:before="120" w:line="240" w:lineRule="auto"/>
        <w:rPr>
          <w:rFonts w:ascii="Arial" w:hAnsi="Arial" w:cs="Arial"/>
        </w:rPr>
      </w:pPr>
      <w:r w:rsidRPr="00B61EEF">
        <w:rPr>
          <w:rFonts w:ascii="Arial" w:hAnsi="Arial" w:cs="Arial"/>
        </w:rPr>
        <w:t>For HSAP: must meet</w:t>
      </w:r>
      <w:r w:rsidR="00B61EEF">
        <w:rPr>
          <w:rFonts w:ascii="Arial" w:hAnsi="Arial" w:cs="Arial"/>
        </w:rPr>
        <w:t xml:space="preserve"> the statutory requirements for</w:t>
      </w:r>
      <w:r w:rsidRPr="00B61EEF">
        <w:rPr>
          <w:rFonts w:ascii="Arial" w:hAnsi="Arial" w:cs="Arial"/>
        </w:rPr>
        <w:t xml:space="preserve"> HSAP funding, including funding all purposes listed in subsections 2 and 3 and funding all requests for services and materials from parents of HSAP students</w:t>
      </w:r>
    </w:p>
    <w:p w14:paraId="2C6FFA7F" w14:textId="77777777" w:rsidR="00B61EEF" w:rsidRDefault="00B61EEF" w:rsidP="00460758">
      <w:pPr>
        <w:spacing w:before="120" w:line="240" w:lineRule="auto"/>
        <w:rPr>
          <w:rFonts w:ascii="Arial" w:hAnsi="Arial" w:cs="Arial"/>
        </w:rPr>
      </w:pPr>
      <w:r>
        <w:rPr>
          <w:rFonts w:ascii="Arial" w:hAnsi="Arial" w:cs="Arial"/>
        </w:rPr>
        <w:t>The bill requires a school b</w:t>
      </w:r>
      <w:r w:rsidR="00357E94" w:rsidRPr="00B61EEF">
        <w:rPr>
          <w:rFonts w:ascii="Arial" w:hAnsi="Arial" w:cs="Arial"/>
        </w:rPr>
        <w:t>oard resolution and public hearing: Resolution must state the original source and use of funds, the amount of the proposed expenditures, the fiscal year from which the transfer of such funds is to occur.  Must also include a certification that the statutory requirements of the original purpose have been met</w:t>
      </w:r>
      <w:r>
        <w:rPr>
          <w:rFonts w:ascii="Arial" w:hAnsi="Arial" w:cs="Arial"/>
        </w:rPr>
        <w:t xml:space="preserve"> or are no longer required. DE is required to</w:t>
      </w:r>
      <w:r w:rsidR="00357E94" w:rsidRPr="00B61EEF">
        <w:rPr>
          <w:rFonts w:ascii="Arial" w:hAnsi="Arial" w:cs="Arial"/>
        </w:rPr>
        <w:t xml:space="preserve"> prescribe the form for public notices. A copy of the resolution must be sent to DE an</w:t>
      </w:r>
      <w:r>
        <w:rPr>
          <w:rFonts w:ascii="Arial" w:hAnsi="Arial" w:cs="Arial"/>
        </w:rPr>
        <w:t>d made available for any audit.</w:t>
      </w:r>
    </w:p>
    <w:p w14:paraId="1422ED55" w14:textId="393C5EA8" w:rsidR="00B61EEF" w:rsidRDefault="00B61EEF" w:rsidP="00460758">
      <w:pPr>
        <w:spacing w:before="120" w:line="240" w:lineRule="auto"/>
        <w:rPr>
          <w:rFonts w:ascii="Arial" w:hAnsi="Arial" w:cs="Arial"/>
          <w:bCs/>
        </w:rPr>
      </w:pPr>
      <w:r>
        <w:rPr>
          <w:rFonts w:ascii="Arial" w:hAnsi="Arial" w:cs="Arial"/>
        </w:rPr>
        <w:t>The bill was a</w:t>
      </w:r>
      <w:r w:rsidR="00357E94" w:rsidRPr="00B61EEF">
        <w:rPr>
          <w:rFonts w:ascii="Arial" w:hAnsi="Arial" w:cs="Arial"/>
        </w:rPr>
        <w:t xml:space="preserve">mended and approved in the Senate 49 in favor, 0 opposed. Back to the House. </w:t>
      </w:r>
      <w:r w:rsidRPr="008B1917">
        <w:rPr>
          <w:rFonts w:ascii="Arial" w:hAnsi="Arial" w:cs="Arial"/>
        </w:rPr>
        <w:t>RSAI is registered in favor.</w:t>
      </w:r>
      <w:r w:rsidRPr="00B61EEF">
        <w:rPr>
          <w:rFonts w:ascii="Arial" w:hAnsi="Arial" w:cs="Arial"/>
          <w:bCs/>
        </w:rPr>
        <w:t xml:space="preserve"> </w:t>
      </w:r>
    </w:p>
    <w:p w14:paraId="6CD1192A" w14:textId="2BDDF07E" w:rsidR="00055039" w:rsidRPr="00055039" w:rsidRDefault="00055039" w:rsidP="00055039">
      <w:pPr>
        <w:spacing w:before="120" w:line="240" w:lineRule="auto"/>
        <w:rPr>
          <w:rFonts w:ascii="Arial" w:hAnsi="Arial" w:cs="Arial"/>
          <w:bCs/>
        </w:rPr>
      </w:pPr>
      <w:r w:rsidRPr="00055039">
        <w:rPr>
          <w:rFonts w:ascii="Arial" w:hAnsi="Arial" w:cs="Arial"/>
          <w:b/>
          <w:bCs/>
        </w:rPr>
        <w:t xml:space="preserve">New Bill Introduced:  </w:t>
      </w:r>
      <w:hyperlink r:id="rId14" w:history="1">
        <w:r w:rsidR="00357E94" w:rsidRPr="00055039">
          <w:rPr>
            <w:rStyle w:val="Hyperlink"/>
            <w:rFonts w:ascii="Arial" w:hAnsi="Arial" w:cs="Arial"/>
            <w:b/>
            <w:bCs/>
          </w:rPr>
          <w:t xml:space="preserve">SSB 1188 </w:t>
        </w:r>
      </w:hyperlink>
      <w:r w:rsidR="00357E94" w:rsidRPr="00055039">
        <w:rPr>
          <w:rFonts w:ascii="Arial" w:hAnsi="Arial" w:cs="Arial"/>
          <w:b/>
          <w:bCs/>
        </w:rPr>
        <w:t>School Tuition Organization Tax</w:t>
      </w:r>
      <w:r w:rsidRPr="00055039">
        <w:rPr>
          <w:rFonts w:ascii="Arial" w:hAnsi="Arial" w:cs="Arial"/>
          <w:b/>
          <w:bCs/>
        </w:rPr>
        <w:t xml:space="preserve"> Credits.  </w:t>
      </w:r>
      <w:r>
        <w:rPr>
          <w:rFonts w:ascii="Arial" w:hAnsi="Arial" w:cs="Arial"/>
          <w:bCs/>
        </w:rPr>
        <w:t>This bill changes the</w:t>
      </w:r>
      <w:r w:rsidR="00357E94" w:rsidRPr="00055039">
        <w:rPr>
          <w:rFonts w:ascii="Arial" w:hAnsi="Arial" w:cs="Arial"/>
          <w:bCs/>
        </w:rPr>
        <w:t xml:space="preserve"> eligibility requirement for </w:t>
      </w:r>
      <w:r w:rsidR="00977390">
        <w:rPr>
          <w:rFonts w:ascii="Arial" w:hAnsi="Arial" w:cs="Arial"/>
          <w:bCs/>
        </w:rPr>
        <w:t xml:space="preserve">private school </w:t>
      </w:r>
      <w:r w:rsidR="00357E94" w:rsidRPr="00055039">
        <w:rPr>
          <w:rFonts w:ascii="Arial" w:hAnsi="Arial" w:cs="Arial"/>
          <w:bCs/>
        </w:rPr>
        <w:t xml:space="preserve">scholarships </w:t>
      </w:r>
      <w:r w:rsidR="00977390">
        <w:rPr>
          <w:rFonts w:ascii="Arial" w:hAnsi="Arial" w:cs="Arial"/>
          <w:bCs/>
        </w:rPr>
        <w:t>paid by school tuition organizations from</w:t>
      </w:r>
      <w:r w:rsidR="00357E94" w:rsidRPr="00055039">
        <w:rPr>
          <w:rFonts w:ascii="Arial" w:hAnsi="Arial" w:cs="Arial"/>
          <w:bCs/>
        </w:rPr>
        <w:t xml:space="preserve"> 300% to 400% of the federal poverty level. </w:t>
      </w:r>
      <w:r>
        <w:rPr>
          <w:rFonts w:ascii="Arial" w:hAnsi="Arial" w:cs="Arial"/>
          <w:bCs/>
        </w:rPr>
        <w:t>The bill d</w:t>
      </w:r>
      <w:r w:rsidR="00357E94" w:rsidRPr="00055039">
        <w:rPr>
          <w:rFonts w:ascii="Arial" w:hAnsi="Arial" w:cs="Arial"/>
          <w:bCs/>
        </w:rPr>
        <w:t xml:space="preserve">oesn’t change the limit of the tax credit, currently capped at $12 million. </w:t>
      </w:r>
      <w:r>
        <w:rPr>
          <w:rFonts w:ascii="Arial" w:hAnsi="Arial" w:cs="Arial"/>
          <w:bCs/>
        </w:rPr>
        <w:t xml:space="preserve">The change in eligibility would mean that a family of four who makes $98,400 could receive the funds for tuition to private school.  Current law is 300% of the federal poverty level, or $73,800 for a family of four.  See </w:t>
      </w:r>
      <w:hyperlink r:id="rId15" w:history="1">
        <w:r w:rsidRPr="00055039">
          <w:rPr>
            <w:rStyle w:val="Hyperlink"/>
            <w:rFonts w:ascii="Arial" w:hAnsi="Arial" w:cs="Arial"/>
            <w:bCs/>
          </w:rPr>
          <w:t>https://</w:t>
        </w:r>
      </w:hyperlink>
      <w:hyperlink r:id="rId16" w:history="1">
        <w:r w:rsidRPr="00055039">
          <w:rPr>
            <w:rStyle w:val="Hyperlink"/>
            <w:rFonts w:ascii="Arial" w:hAnsi="Arial" w:cs="Arial"/>
            <w:bCs/>
          </w:rPr>
          <w:t>aspe.hhs.gov/poverty-guidelines</w:t>
        </w:r>
      </w:hyperlink>
      <w:r w:rsidRPr="00055039">
        <w:rPr>
          <w:rFonts w:ascii="Arial" w:hAnsi="Arial" w:cs="Arial"/>
          <w:bCs/>
        </w:rPr>
        <w:t xml:space="preserve"> </w:t>
      </w:r>
      <w:r>
        <w:rPr>
          <w:rFonts w:ascii="Arial" w:hAnsi="Arial" w:cs="Arial"/>
          <w:bCs/>
        </w:rPr>
        <w:t xml:space="preserve">for the poverty guidelines for other family sizes. </w:t>
      </w:r>
      <w:r w:rsidR="00977390">
        <w:rPr>
          <w:rFonts w:ascii="Arial" w:hAnsi="Arial" w:cs="Arial"/>
          <w:bCs/>
        </w:rPr>
        <w:t>The bill is a Senate Ways and Means committee bill</w:t>
      </w:r>
      <w:r w:rsidR="00223DC8">
        <w:rPr>
          <w:rFonts w:ascii="Arial" w:hAnsi="Arial" w:cs="Arial"/>
          <w:bCs/>
        </w:rPr>
        <w:t xml:space="preserve"> but has not been assigned a subcommittee</w:t>
      </w:r>
      <w:r w:rsidR="00977390">
        <w:rPr>
          <w:rFonts w:ascii="Arial" w:hAnsi="Arial" w:cs="Arial"/>
          <w:bCs/>
        </w:rPr>
        <w:t>. RSAI is opposed.</w:t>
      </w:r>
    </w:p>
    <w:p w14:paraId="14008793" w14:textId="281A6B5B" w:rsidR="005A20A4" w:rsidRPr="00055039" w:rsidRDefault="00055039" w:rsidP="00055039">
      <w:pPr>
        <w:spacing w:before="120" w:line="240" w:lineRule="auto"/>
        <w:rPr>
          <w:rFonts w:ascii="Arial" w:hAnsi="Arial" w:cs="Arial"/>
          <w:bCs/>
        </w:rPr>
      </w:pPr>
      <w:r>
        <w:rPr>
          <w:rFonts w:ascii="Arial" w:hAnsi="Arial" w:cs="Arial"/>
          <w:bCs/>
        </w:rPr>
        <w:lastRenderedPageBreak/>
        <w:t xml:space="preserve"> </w:t>
      </w:r>
    </w:p>
    <w:p w14:paraId="57B5E1E9" w14:textId="77777777" w:rsidR="008B1917" w:rsidRDefault="008B1917" w:rsidP="008B1917">
      <w:pPr>
        <w:pBdr>
          <w:bottom w:val="single" w:sz="4" w:space="1" w:color="auto"/>
        </w:pBdr>
        <w:spacing w:before="120" w:line="240" w:lineRule="auto"/>
        <w:rPr>
          <w:rFonts w:ascii="Arial" w:hAnsi="Arial" w:cs="Arial"/>
          <w:szCs w:val="20"/>
        </w:rPr>
      </w:pPr>
      <w:bookmarkStart w:id="0" w:name="_GoBack"/>
      <w:bookmarkEnd w:id="0"/>
    </w:p>
    <w:p w14:paraId="69696009" w14:textId="77777777" w:rsidR="00E71013" w:rsidRPr="008B1917" w:rsidRDefault="00E71013" w:rsidP="002F6F32">
      <w:pPr>
        <w:spacing w:before="120" w:line="240" w:lineRule="auto"/>
        <w:rPr>
          <w:sz w:val="6"/>
        </w:rPr>
      </w:pPr>
      <w:r w:rsidRPr="00E71013">
        <w:rPr>
          <w:rFonts w:ascii="Arial" w:hAnsi="Arial" w:cs="Arial"/>
          <w:b/>
          <w:szCs w:val="20"/>
        </w:rPr>
        <w:t xml:space="preserve">Remaining RSAI Priorities: </w:t>
      </w:r>
      <w:r w:rsidR="002F6F32">
        <w:rPr>
          <w:rFonts w:ascii="Arial" w:hAnsi="Arial" w:cs="Arial"/>
          <w:szCs w:val="20"/>
        </w:rPr>
        <w:t xml:space="preserve">Although this week saw no action on </w:t>
      </w:r>
      <w:r w:rsidR="00126212">
        <w:rPr>
          <w:rFonts w:ascii="Arial" w:hAnsi="Arial" w:cs="Arial"/>
          <w:szCs w:val="20"/>
        </w:rPr>
        <w:t xml:space="preserve">the following bills, they are all alive and pending action anticipated before the end of the 2017 Session: </w:t>
      </w:r>
      <w:r w:rsidR="00126212">
        <w:rPr>
          <w:rFonts w:ascii="Arial" w:hAnsi="Arial" w:cs="Arial"/>
          <w:szCs w:val="20"/>
        </w:rPr>
        <w:br/>
      </w:r>
    </w:p>
    <w:p w14:paraId="5ED2B92D" w14:textId="73DA84F4" w:rsidR="00E71013" w:rsidRPr="008B1917" w:rsidRDefault="00F121B2" w:rsidP="008B1917">
      <w:pPr>
        <w:pStyle w:val="ListParagraph"/>
        <w:numPr>
          <w:ilvl w:val="0"/>
          <w:numId w:val="20"/>
        </w:numPr>
        <w:spacing w:before="120" w:line="240" w:lineRule="auto"/>
        <w:rPr>
          <w:rFonts w:ascii="Arial" w:hAnsi="Arial" w:cs="Arial"/>
        </w:rPr>
      </w:pPr>
      <w:hyperlink r:id="rId17" w:history="1">
        <w:r w:rsidR="00E71013" w:rsidRPr="008B1917">
          <w:rPr>
            <w:rStyle w:val="Hyperlink"/>
            <w:rFonts w:ascii="Arial" w:hAnsi="Arial" w:cs="Arial"/>
            <w:b/>
            <w:szCs w:val="20"/>
          </w:rPr>
          <w:t>HF 573</w:t>
        </w:r>
      </w:hyperlink>
      <w:r w:rsidR="00E71013" w:rsidRPr="008B1917">
        <w:rPr>
          <w:rStyle w:val="Hyperlink"/>
          <w:szCs w:val="20"/>
        </w:rPr>
        <w:t xml:space="preserve"> </w:t>
      </w:r>
      <w:r w:rsidR="00E71013" w:rsidRPr="008B1917">
        <w:rPr>
          <w:rFonts w:ascii="Arial" w:hAnsi="Arial" w:cs="Arial"/>
          <w:b/>
        </w:rPr>
        <w:t>Home Rule</w:t>
      </w:r>
      <w:r w:rsidR="00E71013" w:rsidRPr="00B61EEF">
        <w:rPr>
          <w:rFonts w:ascii="Arial" w:hAnsi="Arial" w:cs="Arial"/>
        </w:rPr>
        <w:t xml:space="preserve"> </w:t>
      </w:r>
      <w:r w:rsidR="00B61EEF" w:rsidRPr="00B61EEF">
        <w:rPr>
          <w:rFonts w:ascii="Arial" w:hAnsi="Arial" w:cs="Arial"/>
        </w:rPr>
        <w:t>is</w:t>
      </w:r>
      <w:r w:rsidR="00B61EEF">
        <w:rPr>
          <w:rFonts w:ascii="Arial" w:hAnsi="Arial" w:cs="Arial"/>
          <w:b/>
        </w:rPr>
        <w:t xml:space="preserve"> </w:t>
      </w:r>
      <w:r w:rsidR="00E71013" w:rsidRPr="008B1917">
        <w:rPr>
          <w:rFonts w:ascii="Arial" w:hAnsi="Arial" w:cs="Arial"/>
        </w:rPr>
        <w:t xml:space="preserve">on the Senate Calendar. RSAI is registered in favor. </w:t>
      </w:r>
    </w:p>
    <w:p w14:paraId="1C3873BD" w14:textId="77777777" w:rsidR="00460758" w:rsidRPr="00460758" w:rsidRDefault="00F121B2" w:rsidP="00DF3D7F">
      <w:pPr>
        <w:pStyle w:val="ListParagraph"/>
        <w:numPr>
          <w:ilvl w:val="0"/>
          <w:numId w:val="20"/>
        </w:numPr>
        <w:spacing w:before="120" w:line="240" w:lineRule="auto"/>
        <w:rPr>
          <w:b/>
          <w:sz w:val="28"/>
        </w:rPr>
      </w:pPr>
      <w:hyperlink r:id="rId18" w:history="1">
        <w:r w:rsidR="00E71013" w:rsidRPr="008B1917">
          <w:rPr>
            <w:rStyle w:val="Hyperlink"/>
            <w:rFonts w:ascii="Arial" w:hAnsi="Arial" w:cs="Arial"/>
            <w:b/>
            <w:szCs w:val="20"/>
          </w:rPr>
          <w:t>SF 475</w:t>
        </w:r>
      </w:hyperlink>
      <w:r w:rsidR="00E71013" w:rsidRPr="008B1917">
        <w:rPr>
          <w:rFonts w:ascii="Arial" w:hAnsi="Arial" w:cs="Arial"/>
          <w:b/>
          <w:szCs w:val="20"/>
        </w:rPr>
        <w:t xml:space="preserve"> Education Omnibus</w:t>
      </w:r>
      <w:r w:rsidR="00B61EEF">
        <w:rPr>
          <w:rFonts w:ascii="Arial" w:hAnsi="Arial" w:cs="Arial"/>
          <w:b/>
          <w:szCs w:val="20"/>
        </w:rPr>
        <w:t xml:space="preserve"> Bill </w:t>
      </w:r>
      <w:r w:rsidR="00B61EEF">
        <w:rPr>
          <w:rFonts w:ascii="Arial" w:hAnsi="Arial" w:cs="Arial"/>
          <w:szCs w:val="20"/>
        </w:rPr>
        <w:t xml:space="preserve">is on </w:t>
      </w:r>
      <w:r w:rsidR="00E71013" w:rsidRPr="008B1917">
        <w:rPr>
          <w:rFonts w:ascii="Arial" w:hAnsi="Arial" w:cs="Arial"/>
          <w:szCs w:val="20"/>
        </w:rPr>
        <w:t xml:space="preserve">the House Calendar.  RSAI was registered as undecided, but is now registered in favor pending positive changes to the bill. </w:t>
      </w:r>
      <w:r w:rsidR="00B61EEF">
        <w:rPr>
          <w:rFonts w:ascii="Arial" w:hAnsi="Arial" w:cs="Arial"/>
          <w:szCs w:val="20"/>
        </w:rPr>
        <w:t xml:space="preserve">RSAI requested the provisions to allow CTE concurrent enrollment/community college courses to meet the requirements in two areas of career and technical education to meet accreditation.  </w:t>
      </w:r>
    </w:p>
    <w:p w14:paraId="4BB5EA6D" w14:textId="165B0092" w:rsidR="00460758" w:rsidRPr="00460758" w:rsidRDefault="00F121B2" w:rsidP="00805248">
      <w:pPr>
        <w:pStyle w:val="ListParagraph"/>
        <w:numPr>
          <w:ilvl w:val="0"/>
          <w:numId w:val="20"/>
        </w:numPr>
        <w:spacing w:before="120" w:line="240" w:lineRule="auto"/>
        <w:rPr>
          <w:rFonts w:ascii="Arial" w:hAnsi="Arial" w:cs="Arial"/>
          <w:szCs w:val="20"/>
        </w:rPr>
      </w:pPr>
      <w:hyperlink r:id="rId19" w:history="1">
        <w:r w:rsidR="00DF3D7F" w:rsidRPr="00460758">
          <w:rPr>
            <w:rStyle w:val="Hyperlink"/>
            <w:rFonts w:ascii="Arial" w:hAnsi="Arial" w:cs="Arial"/>
            <w:b/>
            <w:szCs w:val="20"/>
          </w:rPr>
          <w:t>HF 230</w:t>
        </w:r>
      </w:hyperlink>
      <w:r w:rsidR="00DF3D7F" w:rsidRPr="00460758">
        <w:rPr>
          <w:rFonts w:ascii="Arial" w:hAnsi="Arial" w:cs="Arial"/>
          <w:b/>
          <w:szCs w:val="20"/>
        </w:rPr>
        <w:t xml:space="preserve"> SAVE Extension</w:t>
      </w:r>
      <w:r w:rsidR="005C3478" w:rsidRPr="00460758">
        <w:rPr>
          <w:rFonts w:ascii="Arial" w:hAnsi="Arial" w:cs="Arial"/>
          <w:b/>
          <w:szCs w:val="20"/>
        </w:rPr>
        <w:t xml:space="preserve"> still holding in House Ways and Means</w:t>
      </w:r>
      <w:r w:rsidR="00DF3D7F" w:rsidRPr="00460758">
        <w:rPr>
          <w:rFonts w:ascii="Arial" w:hAnsi="Arial" w:cs="Arial"/>
          <w:b/>
          <w:szCs w:val="20"/>
        </w:rPr>
        <w:t>:</w:t>
      </w:r>
      <w:r w:rsidR="00DF3D7F" w:rsidRPr="00460758">
        <w:rPr>
          <w:rFonts w:ascii="Arial" w:hAnsi="Arial" w:cs="Arial"/>
          <w:b/>
        </w:rPr>
        <w:t xml:space="preserve"> </w:t>
      </w:r>
      <w:r w:rsidR="00DF3D7F" w:rsidRPr="00460758">
        <w:rPr>
          <w:rFonts w:ascii="Arial" w:hAnsi="Arial" w:cs="Arial"/>
        </w:rPr>
        <w:t xml:space="preserve"> this bill </w:t>
      </w:r>
      <w:r w:rsidR="00542AFE" w:rsidRPr="00460758">
        <w:rPr>
          <w:rFonts w:ascii="Arial" w:hAnsi="Arial" w:cs="Arial"/>
        </w:rPr>
        <w:t>extends</w:t>
      </w:r>
      <w:r w:rsidR="00DF3D7F" w:rsidRPr="00460758">
        <w:rPr>
          <w:rFonts w:ascii="Arial" w:hAnsi="Arial" w:cs="Arial"/>
        </w:rPr>
        <w:t xml:space="preserve"> the SAVE sunset from 2029 to Jan. 1, 2050.  See the RSAI web site for a position statement regarding the priority of extending the sunset and talk to House Ways and Means Committee members about moving this bill forward. Position Paper is found here:  </w:t>
      </w:r>
      <w:hyperlink r:id="rId20" w:history="1">
        <w:r w:rsidR="00DF3D7F" w:rsidRPr="00460758">
          <w:rPr>
            <w:rStyle w:val="Hyperlink"/>
            <w:rFonts w:ascii="Arial" w:hAnsi="Arial" w:cs="Arial"/>
            <w:sz w:val="21"/>
            <w:szCs w:val="21"/>
            <w:shd w:val="clear" w:color="auto" w:fill="FFFFFF"/>
          </w:rPr>
          <w:t>Position paper found here</w:t>
        </w:r>
      </w:hyperlink>
      <w:r w:rsidR="00DF3D7F" w:rsidRPr="00460758">
        <w:rPr>
          <w:rFonts w:ascii="Arial" w:hAnsi="Arial" w:cs="Arial"/>
          <w:sz w:val="21"/>
          <w:szCs w:val="21"/>
          <w:shd w:val="clear" w:color="auto" w:fill="FFFFFF"/>
        </w:rPr>
        <w:t>.</w:t>
      </w:r>
    </w:p>
    <w:p w14:paraId="1126F39B" w14:textId="2F618847" w:rsidR="007E1F30" w:rsidRPr="00460758" w:rsidRDefault="00F121B2" w:rsidP="00805248">
      <w:pPr>
        <w:pStyle w:val="ListParagraph"/>
        <w:numPr>
          <w:ilvl w:val="0"/>
          <w:numId w:val="20"/>
        </w:numPr>
        <w:spacing w:before="120" w:line="240" w:lineRule="auto"/>
        <w:rPr>
          <w:rFonts w:ascii="Arial" w:hAnsi="Arial" w:cs="Arial"/>
          <w:szCs w:val="20"/>
        </w:rPr>
      </w:pPr>
      <w:hyperlink r:id="rId21" w:history="1">
        <w:r w:rsidR="007E1F30" w:rsidRPr="00460758">
          <w:rPr>
            <w:rStyle w:val="Hyperlink"/>
            <w:rFonts w:ascii="Arial" w:hAnsi="Arial" w:cs="Arial"/>
            <w:b/>
            <w:szCs w:val="20"/>
          </w:rPr>
          <w:t>SF 455</w:t>
        </w:r>
      </w:hyperlink>
      <w:r w:rsidR="007E1F30" w:rsidRPr="00460758">
        <w:rPr>
          <w:rFonts w:ascii="Arial" w:hAnsi="Arial" w:cs="Arial"/>
          <w:b/>
          <w:szCs w:val="20"/>
        </w:rPr>
        <w:t xml:space="preserve"> Formula and Transportation Equity: </w:t>
      </w:r>
      <w:r w:rsidR="007E1F30" w:rsidRPr="00460758">
        <w:rPr>
          <w:rFonts w:ascii="Arial" w:hAnsi="Arial" w:cs="Arial"/>
          <w:szCs w:val="20"/>
        </w:rPr>
        <w:t xml:space="preserve">the bill includes a 10-year phase-in to eliminate the $175 difference in the district and state costs per pupil and 10-year phase in to fund school transportation supplementary weighting, also over 10 years. </w:t>
      </w:r>
      <w:r w:rsidR="00D21659" w:rsidRPr="00460758">
        <w:rPr>
          <w:rFonts w:ascii="Arial" w:hAnsi="Arial" w:cs="Arial"/>
          <w:szCs w:val="20"/>
        </w:rPr>
        <w:t xml:space="preserve">Formula Equality </w:t>
      </w:r>
      <w:r w:rsidR="00D21659" w:rsidRPr="00460758">
        <w:rPr>
          <w:rFonts w:ascii="Arial" w:hAnsi="Arial" w:cs="Arial"/>
          <w:color w:val="000000"/>
          <w:sz w:val="21"/>
          <w:szCs w:val="21"/>
          <w:shd w:val="clear" w:color="auto" w:fill="FFFFFF"/>
        </w:rPr>
        <w:t> </w:t>
      </w:r>
      <w:hyperlink r:id="rId22" w:tgtFrame="_blank" w:history="1">
        <w:r w:rsidR="00D21659" w:rsidRPr="00460758">
          <w:rPr>
            <w:rStyle w:val="Hyperlink"/>
            <w:rFonts w:ascii="Arial" w:hAnsi="Arial" w:cs="Arial"/>
            <w:color w:val="15C1E5"/>
            <w:sz w:val="21"/>
            <w:szCs w:val="21"/>
            <w:shd w:val="clear" w:color="auto" w:fill="FFFFFF"/>
          </w:rPr>
          <w:t>Position paper found here.</w:t>
        </w:r>
      </w:hyperlink>
      <w:r w:rsidR="00D21659">
        <w:t xml:space="preserve">  </w:t>
      </w:r>
      <w:r w:rsidR="00D21659" w:rsidRPr="00460758">
        <w:rPr>
          <w:rFonts w:ascii="Arial" w:hAnsi="Arial" w:cs="Arial"/>
        </w:rPr>
        <w:t>Transportation</w:t>
      </w:r>
      <w:r w:rsidR="00D21659">
        <w:t xml:space="preserve"> </w:t>
      </w:r>
      <w:r w:rsidR="00D21659" w:rsidRPr="00460758">
        <w:rPr>
          <w:rFonts w:ascii="Arial" w:hAnsi="Arial" w:cs="Arial"/>
          <w:color w:val="000000"/>
          <w:sz w:val="21"/>
          <w:szCs w:val="21"/>
          <w:shd w:val="clear" w:color="auto" w:fill="FFFFFF"/>
        </w:rPr>
        <w:t> </w:t>
      </w:r>
      <w:hyperlink r:id="rId23" w:history="1">
        <w:r w:rsidR="00D21659" w:rsidRPr="00460758">
          <w:rPr>
            <w:rStyle w:val="Hyperlink"/>
            <w:rFonts w:ascii="Arial" w:hAnsi="Arial" w:cs="Arial"/>
            <w:color w:val="15C1E5"/>
            <w:sz w:val="21"/>
            <w:szCs w:val="21"/>
            <w:shd w:val="clear" w:color="auto" w:fill="FFFFFF"/>
          </w:rPr>
          <w:t>Position paper found here. </w:t>
        </w:r>
      </w:hyperlink>
    </w:p>
    <w:p w14:paraId="22507C49" w14:textId="57229D8D" w:rsidR="007E1F30" w:rsidRDefault="00460758" w:rsidP="00542AFE">
      <w:pPr>
        <w:spacing w:line="240" w:lineRule="auto"/>
        <w:ind w:left="720"/>
        <w:rPr>
          <w:rFonts w:ascii="Arial" w:hAnsi="Arial" w:cs="Arial"/>
          <w:szCs w:val="20"/>
        </w:rPr>
      </w:pPr>
      <w:r>
        <w:rPr>
          <w:rFonts w:ascii="Arial" w:hAnsi="Arial" w:cs="Arial"/>
          <w:szCs w:val="20"/>
        </w:rPr>
        <w:t>This</w:t>
      </w:r>
      <w:r w:rsidR="007E1F30">
        <w:rPr>
          <w:rFonts w:ascii="Arial" w:hAnsi="Arial" w:cs="Arial"/>
          <w:szCs w:val="20"/>
        </w:rPr>
        <w:t xml:space="preserve"> RSAI </w:t>
      </w:r>
      <w:r>
        <w:rPr>
          <w:rFonts w:ascii="Arial" w:hAnsi="Arial" w:cs="Arial"/>
          <w:szCs w:val="20"/>
        </w:rPr>
        <w:t>priority is</w:t>
      </w:r>
      <w:r w:rsidR="007E1F30">
        <w:rPr>
          <w:rFonts w:ascii="Arial" w:hAnsi="Arial" w:cs="Arial"/>
          <w:szCs w:val="20"/>
        </w:rPr>
        <w:t xml:space="preserve"> still in </w:t>
      </w:r>
      <w:r>
        <w:rPr>
          <w:rFonts w:ascii="Arial" w:hAnsi="Arial" w:cs="Arial"/>
          <w:szCs w:val="20"/>
        </w:rPr>
        <w:t>the House</w:t>
      </w:r>
      <w:r w:rsidR="007E1F30">
        <w:rPr>
          <w:rFonts w:ascii="Arial" w:hAnsi="Arial" w:cs="Arial"/>
          <w:szCs w:val="20"/>
        </w:rPr>
        <w:t xml:space="preserve"> Appropriations Committee, </w:t>
      </w:r>
      <w:r>
        <w:rPr>
          <w:rFonts w:ascii="Arial" w:hAnsi="Arial" w:cs="Arial"/>
          <w:szCs w:val="20"/>
        </w:rPr>
        <w:t>stalled</w:t>
      </w:r>
      <w:r w:rsidR="007E1F30">
        <w:rPr>
          <w:rFonts w:ascii="Arial" w:hAnsi="Arial" w:cs="Arial"/>
          <w:szCs w:val="20"/>
        </w:rPr>
        <w:t xml:space="preserve"> by the REC estimate and budget constraints. </w:t>
      </w:r>
      <w:r w:rsidR="007E1F30" w:rsidRPr="007E1F30">
        <w:rPr>
          <w:rFonts w:ascii="Arial" w:hAnsi="Arial" w:cs="Arial"/>
          <w:szCs w:val="20"/>
        </w:rPr>
        <w:t>Please reach out to your representatives on this committee and reiterate the urgency of beginning the work of closing these equity gaps in the formula and in transportation funding now.</w:t>
      </w:r>
    </w:p>
    <w:p w14:paraId="43C2BA67" w14:textId="32262F1B" w:rsidR="007E1F30" w:rsidRPr="007E1F30" w:rsidRDefault="007E1F30" w:rsidP="00542AFE">
      <w:pPr>
        <w:spacing w:line="240" w:lineRule="auto"/>
        <w:ind w:left="720"/>
        <w:rPr>
          <w:rFonts w:ascii="Arial" w:hAnsi="Arial" w:cs="Arial"/>
          <w:b/>
          <w:bCs/>
          <w:color w:val="333333"/>
          <w:sz w:val="24"/>
          <w:szCs w:val="26"/>
        </w:rPr>
      </w:pPr>
      <w:r w:rsidRPr="00A0532A">
        <w:rPr>
          <w:rFonts w:ascii="Arial" w:hAnsi="Arial" w:cs="Arial"/>
          <w:color w:val="333333"/>
          <w:sz w:val="24"/>
          <w:szCs w:val="26"/>
        </w:rPr>
        <w:t xml:space="preserve">House </w:t>
      </w:r>
      <w:r>
        <w:rPr>
          <w:rFonts w:ascii="Arial" w:hAnsi="Arial" w:cs="Arial"/>
          <w:color w:val="333333"/>
          <w:sz w:val="24"/>
          <w:szCs w:val="26"/>
        </w:rPr>
        <w:t>Appropriation</w:t>
      </w:r>
      <w:r w:rsidRPr="00A0532A">
        <w:rPr>
          <w:rFonts w:ascii="Arial" w:hAnsi="Arial" w:cs="Arial"/>
          <w:color w:val="333333"/>
          <w:sz w:val="24"/>
          <w:szCs w:val="26"/>
        </w:rPr>
        <w:t>s Members</w:t>
      </w:r>
      <w:r>
        <w:rPr>
          <w:rFonts w:ascii="Arial" w:hAnsi="Arial" w:cs="Arial"/>
          <w:color w:val="333333"/>
          <w:sz w:val="24"/>
          <w:szCs w:val="26"/>
        </w:rPr>
        <w:t>:</w:t>
      </w:r>
      <w:r>
        <w:rPr>
          <w:rFonts w:ascii="Arial" w:hAnsi="Arial" w:cs="Arial"/>
          <w:b/>
          <w:color w:val="333333"/>
          <w:sz w:val="24"/>
          <w:szCs w:val="26"/>
        </w:rPr>
        <w:t xml:space="preserve"> find links to email addresses here. </w:t>
      </w:r>
      <w:hyperlink r:id="rId24" w:history="1">
        <w:r w:rsidRPr="007E1F30">
          <w:rPr>
            <w:rStyle w:val="Hyperlink"/>
            <w:rFonts w:ascii="Arial" w:hAnsi="Arial" w:cs="Arial"/>
            <w:sz w:val="24"/>
            <w:szCs w:val="26"/>
          </w:rPr>
          <w:t>https://www.legis.iowa.gov/committees/committee?ga=87&amp;groupID=695</w:t>
        </w:r>
      </w:hyperlink>
      <w:r>
        <w:rPr>
          <w:rFonts w:ascii="Arial" w:hAnsi="Arial" w:cs="Arial"/>
          <w:b/>
          <w:color w:val="333333"/>
          <w:sz w:val="24"/>
          <w:szCs w:val="26"/>
        </w:rPr>
        <w:t xml:space="preserve"> </w:t>
      </w:r>
    </w:p>
    <w:p w14:paraId="3A96E84C" w14:textId="189D225A" w:rsidR="00FA40DF" w:rsidRDefault="003B15D2" w:rsidP="00647580">
      <w:pPr>
        <w:shd w:val="clear" w:color="auto" w:fill="FFFFFF"/>
        <w:tabs>
          <w:tab w:val="left" w:pos="8440"/>
        </w:tabs>
        <w:spacing w:after="0" w:line="240" w:lineRule="auto"/>
        <w:rPr>
          <w:rFonts w:ascii="Arial" w:hAnsi="Arial" w:cs="Arial"/>
          <w:b/>
          <w:szCs w:val="20"/>
        </w:r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0B3FC542" wp14:editId="63C4EFED">
                <wp:simplePos x="0" y="0"/>
                <wp:positionH relativeFrom="column">
                  <wp:posOffset>3421380</wp:posOffset>
                </wp:positionH>
                <wp:positionV relativeFrom="paragraph">
                  <wp:posOffset>84455</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25"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FC542" id="_x0000_t202" coordsize="21600,21600" o:spt="202" path="m,l,21600r21600,l21600,xe">
                <v:stroke joinstyle="miter"/>
                <v:path gradientshapeok="t" o:connecttype="rect"/>
              </v:shapetype>
              <v:shape id="Text Box 8" o:spid="_x0000_s1026" type="#_x0000_t202" style="position:absolute;margin-left:269.4pt;margin-top:6.65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" fillcolor="white [3201]" strokecolor="#5f497a [2407]" strokeweight=".5pt">
                <v:textbo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26"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v:textbox>
                <w10:wrap type="tight"/>
              </v:shape>
            </w:pict>
          </mc:Fallback>
        </mc:AlternateContent>
      </w:r>
      <w:r w:rsidR="008025EE" w:rsidRPr="0003237D">
        <w:rPr>
          <w:rFonts w:ascii="Arial" w:hAnsi="Arial" w:cs="Arial"/>
          <w:b/>
          <w:szCs w:val="20"/>
        </w:rPr>
        <w:t xml:space="preserve">Contacts </w:t>
      </w:r>
      <w:r w:rsidR="008025EE" w:rsidRPr="0003237D">
        <w:rPr>
          <w:rFonts w:ascii="Arial" w:hAnsi="Arial" w:cs="Arial"/>
          <w:szCs w:val="20"/>
        </w:rPr>
        <w:t xml:space="preserve">RSAI Professional Advocate, </w:t>
      </w:r>
      <w:hyperlink r:id="rId27" w:history="1">
        <w:r w:rsidR="008025EE" w:rsidRPr="0003237D">
          <w:rPr>
            <w:rStyle w:val="Hyperlink"/>
            <w:rFonts w:ascii="Arial" w:hAnsi="Arial" w:cs="Arial"/>
            <w:szCs w:val="20"/>
          </w:rPr>
          <w:t>Margaret.buckton@isfis.net</w:t>
        </w:r>
      </w:hyperlink>
      <w:r w:rsidR="008025EE" w:rsidRPr="0003237D">
        <w:rPr>
          <w:rFonts w:ascii="Arial" w:hAnsi="Arial" w:cs="Arial"/>
          <w:szCs w:val="20"/>
        </w:rPr>
        <w:t xml:space="preserve">  515.201.3755</w:t>
      </w:r>
    </w:p>
    <w:p w14:paraId="14BBE9CC" w14:textId="77777777" w:rsidR="003B15D2" w:rsidRDefault="003B15D2" w:rsidP="00FA40DF">
      <w:pPr>
        <w:tabs>
          <w:tab w:val="left" w:pos="912"/>
        </w:tabs>
        <w:spacing w:after="0" w:line="240" w:lineRule="auto"/>
        <w:rPr>
          <w:rFonts w:ascii="Arial" w:hAnsi="Arial" w:cs="Arial"/>
          <w:b/>
          <w:szCs w:val="20"/>
        </w:rPr>
      </w:pPr>
    </w:p>
    <w:p w14:paraId="41EDD86F" w14:textId="77777777" w:rsidR="003B15D2" w:rsidRDefault="003B15D2" w:rsidP="00FA40DF">
      <w:pPr>
        <w:tabs>
          <w:tab w:val="left" w:pos="912"/>
        </w:tabs>
        <w:spacing w:after="0" w:line="240" w:lineRule="auto"/>
        <w:rPr>
          <w:rFonts w:ascii="Arial" w:hAnsi="Arial" w:cs="Arial"/>
          <w:b/>
          <w:szCs w:val="20"/>
        </w:rPr>
      </w:pPr>
    </w:p>
    <w:p w14:paraId="4A5A7C4F" w14:textId="582FEEED" w:rsidR="00FA40DF" w:rsidRPr="00FA40DF" w:rsidRDefault="00FA40DF" w:rsidP="00FA40DF">
      <w:pPr>
        <w:tabs>
          <w:tab w:val="left" w:pos="912"/>
        </w:tabs>
        <w:spacing w:after="0" w:line="240" w:lineRule="auto"/>
        <w:rPr>
          <w:rFonts w:ascii="Arial" w:hAnsi="Arial" w:cs="Arial"/>
          <w:b/>
          <w:szCs w:val="20"/>
        </w:rPr>
      </w:pPr>
      <w:r w:rsidRPr="00FA40DF">
        <w:rPr>
          <w:rFonts w:ascii="Arial" w:hAnsi="Arial" w:cs="Arial"/>
          <w:b/>
          <w:szCs w:val="20"/>
        </w:rPr>
        <w:t xml:space="preserve">RSAI Leadership Group; </w:t>
      </w:r>
    </w:p>
    <w:p w14:paraId="0C5FAE3B"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28" w:history="1">
        <w:r w:rsidRPr="0003237D">
          <w:rPr>
            <w:rStyle w:val="Hyperlink"/>
            <w:rFonts w:ascii="Arial" w:hAnsi="Arial" w:cs="Arial"/>
            <w:szCs w:val="20"/>
          </w:rPr>
          <w:t>robert.olson@rsaia.org</w:t>
        </w:r>
      </w:hyperlink>
    </w:p>
    <w:p w14:paraId="4DABC48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Dennis McClain, V</w:t>
      </w:r>
      <w:r>
        <w:rPr>
          <w:rFonts w:ascii="Arial" w:hAnsi="Arial" w:cs="Arial"/>
          <w:szCs w:val="20"/>
        </w:rPr>
        <w:t>ice-Chair, Clay Central Everly, S</w:t>
      </w:r>
      <w:r w:rsidRPr="0003237D">
        <w:rPr>
          <w:rFonts w:ascii="Arial" w:hAnsi="Arial" w:cs="Arial"/>
          <w:szCs w:val="20"/>
        </w:rPr>
        <w:t>uperintendent, </w:t>
      </w:r>
      <w:hyperlink r:id="rId29" w:history="1">
        <w:r w:rsidRPr="0003237D">
          <w:rPr>
            <w:rStyle w:val="Hyperlink"/>
            <w:rFonts w:ascii="Arial" w:hAnsi="Arial" w:cs="Arial"/>
            <w:szCs w:val="20"/>
          </w:rPr>
          <w:t>dmcclain@claycentraleverly.org</w:t>
        </w:r>
      </w:hyperlink>
    </w:p>
    <w:p w14:paraId="519E761C"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Kevin Fiene, Secretary/Treasurer, I-35, Superintendent, </w:t>
      </w:r>
      <w:hyperlink r:id="rId30" w:history="1">
        <w:r w:rsidRPr="0003237D">
          <w:rPr>
            <w:rStyle w:val="Hyperlink"/>
            <w:rFonts w:ascii="Arial" w:hAnsi="Arial" w:cs="Arial"/>
            <w:szCs w:val="20"/>
          </w:rPr>
          <w:t>kevin.fiene@rsaia.org</w:t>
        </w:r>
      </w:hyperlink>
    </w:p>
    <w:p w14:paraId="4725E39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Brad Breon, Moravia/Seymour, Superintendent, </w:t>
      </w:r>
      <w:hyperlink r:id="rId31" w:history="1">
        <w:r w:rsidRPr="0003237D">
          <w:rPr>
            <w:rStyle w:val="Hyperlink"/>
            <w:rFonts w:ascii="Arial" w:hAnsi="Arial" w:cs="Arial"/>
            <w:szCs w:val="20"/>
          </w:rPr>
          <w:t>brad.breon@rsaia.org</w:t>
        </w:r>
      </w:hyperlink>
      <w:r w:rsidRPr="0003237D">
        <w:rPr>
          <w:rFonts w:ascii="Arial" w:hAnsi="Arial" w:cs="Arial"/>
          <w:szCs w:val="20"/>
        </w:rPr>
        <w:t xml:space="preserve">  </w:t>
      </w:r>
    </w:p>
    <w:p w14:paraId="139811E3" w14:textId="77777777" w:rsidR="00FA40DF" w:rsidRPr="0003237D" w:rsidRDefault="00FA40DF" w:rsidP="00FA40DF">
      <w:pPr>
        <w:tabs>
          <w:tab w:val="left" w:pos="912"/>
        </w:tabs>
        <w:spacing w:after="0" w:line="240" w:lineRule="auto"/>
        <w:rPr>
          <w:sz w:val="24"/>
        </w:rPr>
      </w:pPr>
      <w:r w:rsidRPr="0003237D">
        <w:rPr>
          <w:rFonts w:ascii="Arial" w:hAnsi="Arial" w:cs="Arial"/>
          <w:szCs w:val="20"/>
        </w:rPr>
        <w:t>Paul Croghan, East Mills, Superintendent, </w:t>
      </w:r>
      <w:hyperlink r:id="rId32" w:history="1">
        <w:r w:rsidRPr="0003237D">
          <w:rPr>
            <w:rStyle w:val="Hyperlink"/>
            <w:sz w:val="24"/>
          </w:rPr>
          <w:t>pcroghan@emschools.org</w:t>
        </w:r>
      </w:hyperlink>
      <w:r w:rsidRPr="0003237D">
        <w:rPr>
          <w:sz w:val="24"/>
        </w:rPr>
        <w:t xml:space="preserve">, </w:t>
      </w:r>
    </w:p>
    <w:p w14:paraId="4BF2EDA2"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33" w:history="1">
        <w:r w:rsidRPr="0003237D">
          <w:rPr>
            <w:rStyle w:val="Hyperlink"/>
            <w:rFonts w:ascii="Arial" w:hAnsi="Arial" w:cs="Arial"/>
            <w:szCs w:val="20"/>
          </w:rPr>
          <w:t>dan.smith@rsaia.org</w:t>
        </w:r>
      </w:hyperlink>
      <w:r w:rsidRPr="0003237D">
        <w:rPr>
          <w:rFonts w:ascii="Arial" w:hAnsi="Arial" w:cs="Arial"/>
          <w:szCs w:val="20"/>
        </w:rPr>
        <w:t xml:space="preserve">  </w:t>
      </w:r>
    </w:p>
    <w:p w14:paraId="11FF53D5" w14:textId="776D71AB" w:rsidR="00575BB9" w:rsidRDefault="00FA40DF" w:rsidP="00647580">
      <w:pPr>
        <w:shd w:val="clear" w:color="auto" w:fill="FFFFFF"/>
        <w:tabs>
          <w:tab w:val="left" w:pos="8440"/>
        </w:tabs>
        <w:spacing w:after="0" w:line="240" w:lineRule="auto"/>
        <w:rPr>
          <w:rFonts w:ascii="Arial" w:hAnsi="Arial" w:cs="Arial"/>
          <w:b/>
          <w:szCs w:val="20"/>
        </w:rPr>
      </w:pPr>
      <w:r w:rsidRPr="0003237D">
        <w:rPr>
          <w:rFonts w:ascii="Arial" w:hAnsi="Arial" w:cs="Arial"/>
          <w:szCs w:val="20"/>
        </w:rPr>
        <w:t>Lee Ann Grimley, Springville, Board President, </w:t>
      </w:r>
      <w:hyperlink r:id="rId34" w:history="1">
        <w:r w:rsidRPr="0003237D">
          <w:rPr>
            <w:rStyle w:val="Hyperlink"/>
            <w:rFonts w:ascii="Arial" w:hAnsi="Arial" w:cs="Arial"/>
            <w:szCs w:val="20"/>
          </w:rPr>
          <w:t>leeann.grimley@rsaia.org</w:t>
        </w:r>
      </w:hyperlink>
    </w:p>
    <w:sectPr w:rsidR="00575BB9" w:rsidSect="00C210E8">
      <w:headerReference w:type="default" r:id="rId35"/>
      <w:footerReference w:type="default" r:id="rId36"/>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FAB1C" w14:textId="77777777" w:rsidR="00F121B2" w:rsidRDefault="00F121B2" w:rsidP="008C59C5">
      <w:pPr>
        <w:spacing w:after="0" w:line="240" w:lineRule="auto"/>
      </w:pPr>
      <w:r>
        <w:separator/>
      </w:r>
    </w:p>
  </w:endnote>
  <w:endnote w:type="continuationSeparator" w:id="0">
    <w:p w14:paraId="22B334A2" w14:textId="77777777" w:rsidR="00F121B2" w:rsidRDefault="00F121B2"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14:paraId="14F732B2" w14:textId="2E5C5919" w:rsidR="001D62C2" w:rsidRDefault="001D62C2" w:rsidP="002C37A8">
        <w:pPr>
          <w:pStyle w:val="Footer"/>
          <w:jc w:val="right"/>
        </w:pPr>
        <w:r>
          <w:fldChar w:fldCharType="begin"/>
        </w:r>
        <w:r>
          <w:instrText xml:space="preserve"> PAGE   \* MERGEFORMAT </w:instrText>
        </w:r>
        <w:r>
          <w:fldChar w:fldCharType="separate"/>
        </w:r>
        <w:r w:rsidR="008F69B6">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DDDFC" w14:textId="77777777" w:rsidR="00F121B2" w:rsidRDefault="00F121B2" w:rsidP="008C59C5">
      <w:pPr>
        <w:spacing w:after="0" w:line="240" w:lineRule="auto"/>
      </w:pPr>
      <w:r>
        <w:separator/>
      </w:r>
    </w:p>
  </w:footnote>
  <w:footnote w:type="continuationSeparator" w:id="0">
    <w:p w14:paraId="237EE7FD" w14:textId="77777777" w:rsidR="00F121B2" w:rsidRDefault="00F121B2"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f/nQP+AAAAAJ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9C"/>
    <w:multiLevelType w:val="hybridMultilevel"/>
    <w:tmpl w:val="FB42A1FA"/>
    <w:lvl w:ilvl="0" w:tplc="80C4402C">
      <w:start w:val="1"/>
      <w:numFmt w:val="bullet"/>
      <w:lvlText w:val="◦"/>
      <w:lvlJc w:val="left"/>
      <w:pPr>
        <w:tabs>
          <w:tab w:val="num" w:pos="720"/>
        </w:tabs>
        <w:ind w:left="720" w:hanging="360"/>
      </w:pPr>
      <w:rPr>
        <w:rFonts w:ascii="Calibri" w:hAnsi="Calibri" w:hint="default"/>
      </w:rPr>
    </w:lvl>
    <w:lvl w:ilvl="1" w:tplc="599E5F0A">
      <w:start w:val="1"/>
      <w:numFmt w:val="bullet"/>
      <w:lvlText w:val="◦"/>
      <w:lvlJc w:val="left"/>
      <w:pPr>
        <w:tabs>
          <w:tab w:val="num" w:pos="1440"/>
        </w:tabs>
        <w:ind w:left="1440" w:hanging="360"/>
      </w:pPr>
      <w:rPr>
        <w:rFonts w:ascii="Calibri" w:hAnsi="Calibri" w:hint="default"/>
      </w:rPr>
    </w:lvl>
    <w:lvl w:ilvl="2" w:tplc="8B0E3200" w:tentative="1">
      <w:start w:val="1"/>
      <w:numFmt w:val="bullet"/>
      <w:lvlText w:val="◦"/>
      <w:lvlJc w:val="left"/>
      <w:pPr>
        <w:tabs>
          <w:tab w:val="num" w:pos="2160"/>
        </w:tabs>
        <w:ind w:left="2160" w:hanging="360"/>
      </w:pPr>
      <w:rPr>
        <w:rFonts w:ascii="Calibri" w:hAnsi="Calibri" w:hint="default"/>
      </w:rPr>
    </w:lvl>
    <w:lvl w:ilvl="3" w:tplc="8AAA1BD4" w:tentative="1">
      <w:start w:val="1"/>
      <w:numFmt w:val="bullet"/>
      <w:lvlText w:val="◦"/>
      <w:lvlJc w:val="left"/>
      <w:pPr>
        <w:tabs>
          <w:tab w:val="num" w:pos="2880"/>
        </w:tabs>
        <w:ind w:left="2880" w:hanging="360"/>
      </w:pPr>
      <w:rPr>
        <w:rFonts w:ascii="Calibri" w:hAnsi="Calibri" w:hint="default"/>
      </w:rPr>
    </w:lvl>
    <w:lvl w:ilvl="4" w:tplc="EEA847C4" w:tentative="1">
      <w:start w:val="1"/>
      <w:numFmt w:val="bullet"/>
      <w:lvlText w:val="◦"/>
      <w:lvlJc w:val="left"/>
      <w:pPr>
        <w:tabs>
          <w:tab w:val="num" w:pos="3600"/>
        </w:tabs>
        <w:ind w:left="3600" w:hanging="360"/>
      </w:pPr>
      <w:rPr>
        <w:rFonts w:ascii="Calibri" w:hAnsi="Calibri" w:hint="default"/>
      </w:rPr>
    </w:lvl>
    <w:lvl w:ilvl="5" w:tplc="B810BC60" w:tentative="1">
      <w:start w:val="1"/>
      <w:numFmt w:val="bullet"/>
      <w:lvlText w:val="◦"/>
      <w:lvlJc w:val="left"/>
      <w:pPr>
        <w:tabs>
          <w:tab w:val="num" w:pos="4320"/>
        </w:tabs>
        <w:ind w:left="4320" w:hanging="360"/>
      </w:pPr>
      <w:rPr>
        <w:rFonts w:ascii="Calibri" w:hAnsi="Calibri" w:hint="default"/>
      </w:rPr>
    </w:lvl>
    <w:lvl w:ilvl="6" w:tplc="2848DDF6" w:tentative="1">
      <w:start w:val="1"/>
      <w:numFmt w:val="bullet"/>
      <w:lvlText w:val="◦"/>
      <w:lvlJc w:val="left"/>
      <w:pPr>
        <w:tabs>
          <w:tab w:val="num" w:pos="5040"/>
        </w:tabs>
        <w:ind w:left="5040" w:hanging="360"/>
      </w:pPr>
      <w:rPr>
        <w:rFonts w:ascii="Calibri" w:hAnsi="Calibri" w:hint="default"/>
      </w:rPr>
    </w:lvl>
    <w:lvl w:ilvl="7" w:tplc="A80C604E" w:tentative="1">
      <w:start w:val="1"/>
      <w:numFmt w:val="bullet"/>
      <w:lvlText w:val="◦"/>
      <w:lvlJc w:val="left"/>
      <w:pPr>
        <w:tabs>
          <w:tab w:val="num" w:pos="5760"/>
        </w:tabs>
        <w:ind w:left="5760" w:hanging="360"/>
      </w:pPr>
      <w:rPr>
        <w:rFonts w:ascii="Calibri" w:hAnsi="Calibri" w:hint="default"/>
      </w:rPr>
    </w:lvl>
    <w:lvl w:ilvl="8" w:tplc="0BBCA01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2"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523D9"/>
    <w:multiLevelType w:val="hybridMultilevel"/>
    <w:tmpl w:val="8ABCB980"/>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55B9"/>
    <w:multiLevelType w:val="hybridMultilevel"/>
    <w:tmpl w:val="C60AEF8E"/>
    <w:lvl w:ilvl="0" w:tplc="9D2C3F3E">
      <w:start w:val="1"/>
      <w:numFmt w:val="bullet"/>
      <w:lvlText w:val="◦"/>
      <w:lvlJc w:val="left"/>
      <w:pPr>
        <w:tabs>
          <w:tab w:val="num" w:pos="720"/>
        </w:tabs>
        <w:ind w:left="720" w:hanging="360"/>
      </w:pPr>
      <w:rPr>
        <w:rFonts w:ascii="Calibri" w:hAnsi="Calibri" w:hint="default"/>
      </w:rPr>
    </w:lvl>
    <w:lvl w:ilvl="1" w:tplc="95882D28">
      <w:start w:val="1"/>
      <w:numFmt w:val="bullet"/>
      <w:lvlText w:val="◦"/>
      <w:lvlJc w:val="left"/>
      <w:pPr>
        <w:tabs>
          <w:tab w:val="num" w:pos="1440"/>
        </w:tabs>
        <w:ind w:left="1440" w:hanging="360"/>
      </w:pPr>
      <w:rPr>
        <w:rFonts w:ascii="Calibri" w:hAnsi="Calibri" w:hint="default"/>
      </w:rPr>
    </w:lvl>
    <w:lvl w:ilvl="2" w:tplc="D6F27B56" w:tentative="1">
      <w:start w:val="1"/>
      <w:numFmt w:val="bullet"/>
      <w:lvlText w:val="◦"/>
      <w:lvlJc w:val="left"/>
      <w:pPr>
        <w:tabs>
          <w:tab w:val="num" w:pos="2160"/>
        </w:tabs>
        <w:ind w:left="2160" w:hanging="360"/>
      </w:pPr>
      <w:rPr>
        <w:rFonts w:ascii="Calibri" w:hAnsi="Calibri" w:hint="default"/>
      </w:rPr>
    </w:lvl>
    <w:lvl w:ilvl="3" w:tplc="009A929C" w:tentative="1">
      <w:start w:val="1"/>
      <w:numFmt w:val="bullet"/>
      <w:lvlText w:val="◦"/>
      <w:lvlJc w:val="left"/>
      <w:pPr>
        <w:tabs>
          <w:tab w:val="num" w:pos="2880"/>
        </w:tabs>
        <w:ind w:left="2880" w:hanging="360"/>
      </w:pPr>
      <w:rPr>
        <w:rFonts w:ascii="Calibri" w:hAnsi="Calibri" w:hint="default"/>
      </w:rPr>
    </w:lvl>
    <w:lvl w:ilvl="4" w:tplc="F440D644" w:tentative="1">
      <w:start w:val="1"/>
      <w:numFmt w:val="bullet"/>
      <w:lvlText w:val="◦"/>
      <w:lvlJc w:val="left"/>
      <w:pPr>
        <w:tabs>
          <w:tab w:val="num" w:pos="3600"/>
        </w:tabs>
        <w:ind w:left="3600" w:hanging="360"/>
      </w:pPr>
      <w:rPr>
        <w:rFonts w:ascii="Calibri" w:hAnsi="Calibri" w:hint="default"/>
      </w:rPr>
    </w:lvl>
    <w:lvl w:ilvl="5" w:tplc="69009656" w:tentative="1">
      <w:start w:val="1"/>
      <w:numFmt w:val="bullet"/>
      <w:lvlText w:val="◦"/>
      <w:lvlJc w:val="left"/>
      <w:pPr>
        <w:tabs>
          <w:tab w:val="num" w:pos="4320"/>
        </w:tabs>
        <w:ind w:left="4320" w:hanging="360"/>
      </w:pPr>
      <w:rPr>
        <w:rFonts w:ascii="Calibri" w:hAnsi="Calibri" w:hint="default"/>
      </w:rPr>
    </w:lvl>
    <w:lvl w:ilvl="6" w:tplc="0F988FDE" w:tentative="1">
      <w:start w:val="1"/>
      <w:numFmt w:val="bullet"/>
      <w:lvlText w:val="◦"/>
      <w:lvlJc w:val="left"/>
      <w:pPr>
        <w:tabs>
          <w:tab w:val="num" w:pos="5040"/>
        </w:tabs>
        <w:ind w:left="5040" w:hanging="360"/>
      </w:pPr>
      <w:rPr>
        <w:rFonts w:ascii="Calibri" w:hAnsi="Calibri" w:hint="default"/>
      </w:rPr>
    </w:lvl>
    <w:lvl w:ilvl="7" w:tplc="BB180EAA" w:tentative="1">
      <w:start w:val="1"/>
      <w:numFmt w:val="bullet"/>
      <w:lvlText w:val="◦"/>
      <w:lvlJc w:val="left"/>
      <w:pPr>
        <w:tabs>
          <w:tab w:val="num" w:pos="5760"/>
        </w:tabs>
        <w:ind w:left="5760" w:hanging="360"/>
      </w:pPr>
      <w:rPr>
        <w:rFonts w:ascii="Calibri" w:hAnsi="Calibri" w:hint="default"/>
      </w:rPr>
    </w:lvl>
    <w:lvl w:ilvl="8" w:tplc="046E2E2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8"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25819"/>
    <w:multiLevelType w:val="hybridMultilevel"/>
    <w:tmpl w:val="F4C84112"/>
    <w:lvl w:ilvl="0" w:tplc="CA92C684">
      <w:start w:val="1"/>
      <w:numFmt w:val="bullet"/>
      <w:lvlText w:val=" "/>
      <w:lvlJc w:val="left"/>
      <w:pPr>
        <w:tabs>
          <w:tab w:val="num" w:pos="720"/>
        </w:tabs>
        <w:ind w:left="720" w:hanging="360"/>
      </w:pPr>
      <w:rPr>
        <w:rFonts w:ascii="Calibri" w:hAnsi="Calibri" w:hint="default"/>
      </w:rPr>
    </w:lvl>
    <w:lvl w:ilvl="1" w:tplc="324ABC0A" w:tentative="1">
      <w:start w:val="1"/>
      <w:numFmt w:val="bullet"/>
      <w:lvlText w:val=" "/>
      <w:lvlJc w:val="left"/>
      <w:pPr>
        <w:tabs>
          <w:tab w:val="num" w:pos="1440"/>
        </w:tabs>
        <w:ind w:left="1440" w:hanging="360"/>
      </w:pPr>
      <w:rPr>
        <w:rFonts w:ascii="Calibri" w:hAnsi="Calibri" w:hint="default"/>
      </w:rPr>
    </w:lvl>
    <w:lvl w:ilvl="2" w:tplc="7D5C992C" w:tentative="1">
      <w:start w:val="1"/>
      <w:numFmt w:val="bullet"/>
      <w:lvlText w:val=" "/>
      <w:lvlJc w:val="left"/>
      <w:pPr>
        <w:tabs>
          <w:tab w:val="num" w:pos="2160"/>
        </w:tabs>
        <w:ind w:left="2160" w:hanging="360"/>
      </w:pPr>
      <w:rPr>
        <w:rFonts w:ascii="Calibri" w:hAnsi="Calibri" w:hint="default"/>
      </w:rPr>
    </w:lvl>
    <w:lvl w:ilvl="3" w:tplc="CC125948" w:tentative="1">
      <w:start w:val="1"/>
      <w:numFmt w:val="bullet"/>
      <w:lvlText w:val=" "/>
      <w:lvlJc w:val="left"/>
      <w:pPr>
        <w:tabs>
          <w:tab w:val="num" w:pos="2880"/>
        </w:tabs>
        <w:ind w:left="2880" w:hanging="360"/>
      </w:pPr>
      <w:rPr>
        <w:rFonts w:ascii="Calibri" w:hAnsi="Calibri" w:hint="default"/>
      </w:rPr>
    </w:lvl>
    <w:lvl w:ilvl="4" w:tplc="7E34F796" w:tentative="1">
      <w:start w:val="1"/>
      <w:numFmt w:val="bullet"/>
      <w:lvlText w:val=" "/>
      <w:lvlJc w:val="left"/>
      <w:pPr>
        <w:tabs>
          <w:tab w:val="num" w:pos="3600"/>
        </w:tabs>
        <w:ind w:left="3600" w:hanging="360"/>
      </w:pPr>
      <w:rPr>
        <w:rFonts w:ascii="Calibri" w:hAnsi="Calibri" w:hint="default"/>
      </w:rPr>
    </w:lvl>
    <w:lvl w:ilvl="5" w:tplc="BE4E4772" w:tentative="1">
      <w:start w:val="1"/>
      <w:numFmt w:val="bullet"/>
      <w:lvlText w:val=" "/>
      <w:lvlJc w:val="left"/>
      <w:pPr>
        <w:tabs>
          <w:tab w:val="num" w:pos="4320"/>
        </w:tabs>
        <w:ind w:left="4320" w:hanging="360"/>
      </w:pPr>
      <w:rPr>
        <w:rFonts w:ascii="Calibri" w:hAnsi="Calibri" w:hint="default"/>
      </w:rPr>
    </w:lvl>
    <w:lvl w:ilvl="6" w:tplc="4C7A6966" w:tentative="1">
      <w:start w:val="1"/>
      <w:numFmt w:val="bullet"/>
      <w:lvlText w:val=" "/>
      <w:lvlJc w:val="left"/>
      <w:pPr>
        <w:tabs>
          <w:tab w:val="num" w:pos="5040"/>
        </w:tabs>
        <w:ind w:left="5040" w:hanging="360"/>
      </w:pPr>
      <w:rPr>
        <w:rFonts w:ascii="Calibri" w:hAnsi="Calibri" w:hint="default"/>
      </w:rPr>
    </w:lvl>
    <w:lvl w:ilvl="7" w:tplc="DE92407C" w:tentative="1">
      <w:start w:val="1"/>
      <w:numFmt w:val="bullet"/>
      <w:lvlText w:val=" "/>
      <w:lvlJc w:val="left"/>
      <w:pPr>
        <w:tabs>
          <w:tab w:val="num" w:pos="5760"/>
        </w:tabs>
        <w:ind w:left="5760" w:hanging="360"/>
      </w:pPr>
      <w:rPr>
        <w:rFonts w:ascii="Calibri" w:hAnsi="Calibri" w:hint="default"/>
      </w:rPr>
    </w:lvl>
    <w:lvl w:ilvl="8" w:tplc="32C04F34"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6032EC2"/>
    <w:multiLevelType w:val="hybridMultilevel"/>
    <w:tmpl w:val="073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60DD9"/>
    <w:multiLevelType w:val="hybridMultilevel"/>
    <w:tmpl w:val="DC2AC30A"/>
    <w:lvl w:ilvl="0" w:tplc="CCB26CBE">
      <w:start w:val="1"/>
      <w:numFmt w:val="bullet"/>
      <w:lvlText w:val=" "/>
      <w:lvlJc w:val="left"/>
      <w:pPr>
        <w:tabs>
          <w:tab w:val="num" w:pos="360"/>
        </w:tabs>
        <w:ind w:left="360" w:hanging="360"/>
      </w:pPr>
      <w:rPr>
        <w:rFonts w:ascii="Calibri" w:hAnsi="Calibri" w:hint="default"/>
      </w:rPr>
    </w:lvl>
    <w:lvl w:ilvl="1" w:tplc="4482BCDC">
      <w:start w:val="210"/>
      <w:numFmt w:val="bullet"/>
      <w:lvlText w:val="◦"/>
      <w:lvlJc w:val="left"/>
      <w:pPr>
        <w:tabs>
          <w:tab w:val="num" w:pos="1080"/>
        </w:tabs>
        <w:ind w:left="1080" w:hanging="360"/>
      </w:pPr>
      <w:rPr>
        <w:rFonts w:ascii="Calibri" w:hAnsi="Calibri" w:hint="default"/>
      </w:rPr>
    </w:lvl>
    <w:lvl w:ilvl="2" w:tplc="C924E5B8" w:tentative="1">
      <w:start w:val="1"/>
      <w:numFmt w:val="bullet"/>
      <w:lvlText w:val=" "/>
      <w:lvlJc w:val="left"/>
      <w:pPr>
        <w:tabs>
          <w:tab w:val="num" w:pos="1800"/>
        </w:tabs>
        <w:ind w:left="1800" w:hanging="360"/>
      </w:pPr>
      <w:rPr>
        <w:rFonts w:ascii="Calibri" w:hAnsi="Calibri" w:hint="default"/>
      </w:rPr>
    </w:lvl>
    <w:lvl w:ilvl="3" w:tplc="51B4BD6E" w:tentative="1">
      <w:start w:val="1"/>
      <w:numFmt w:val="bullet"/>
      <w:lvlText w:val=" "/>
      <w:lvlJc w:val="left"/>
      <w:pPr>
        <w:tabs>
          <w:tab w:val="num" w:pos="2520"/>
        </w:tabs>
        <w:ind w:left="2520" w:hanging="360"/>
      </w:pPr>
      <w:rPr>
        <w:rFonts w:ascii="Calibri" w:hAnsi="Calibri" w:hint="default"/>
      </w:rPr>
    </w:lvl>
    <w:lvl w:ilvl="4" w:tplc="95E28168" w:tentative="1">
      <w:start w:val="1"/>
      <w:numFmt w:val="bullet"/>
      <w:lvlText w:val=" "/>
      <w:lvlJc w:val="left"/>
      <w:pPr>
        <w:tabs>
          <w:tab w:val="num" w:pos="3240"/>
        </w:tabs>
        <w:ind w:left="3240" w:hanging="360"/>
      </w:pPr>
      <w:rPr>
        <w:rFonts w:ascii="Calibri" w:hAnsi="Calibri" w:hint="default"/>
      </w:rPr>
    </w:lvl>
    <w:lvl w:ilvl="5" w:tplc="F5F69C4C" w:tentative="1">
      <w:start w:val="1"/>
      <w:numFmt w:val="bullet"/>
      <w:lvlText w:val=" "/>
      <w:lvlJc w:val="left"/>
      <w:pPr>
        <w:tabs>
          <w:tab w:val="num" w:pos="3960"/>
        </w:tabs>
        <w:ind w:left="3960" w:hanging="360"/>
      </w:pPr>
      <w:rPr>
        <w:rFonts w:ascii="Calibri" w:hAnsi="Calibri" w:hint="default"/>
      </w:rPr>
    </w:lvl>
    <w:lvl w:ilvl="6" w:tplc="8034D8A6" w:tentative="1">
      <w:start w:val="1"/>
      <w:numFmt w:val="bullet"/>
      <w:lvlText w:val=" "/>
      <w:lvlJc w:val="left"/>
      <w:pPr>
        <w:tabs>
          <w:tab w:val="num" w:pos="4680"/>
        </w:tabs>
        <w:ind w:left="4680" w:hanging="360"/>
      </w:pPr>
      <w:rPr>
        <w:rFonts w:ascii="Calibri" w:hAnsi="Calibri" w:hint="default"/>
      </w:rPr>
    </w:lvl>
    <w:lvl w:ilvl="7" w:tplc="0A3A9F08" w:tentative="1">
      <w:start w:val="1"/>
      <w:numFmt w:val="bullet"/>
      <w:lvlText w:val=" "/>
      <w:lvlJc w:val="left"/>
      <w:pPr>
        <w:tabs>
          <w:tab w:val="num" w:pos="5400"/>
        </w:tabs>
        <w:ind w:left="5400" w:hanging="360"/>
      </w:pPr>
      <w:rPr>
        <w:rFonts w:ascii="Calibri" w:hAnsi="Calibri" w:hint="default"/>
      </w:rPr>
    </w:lvl>
    <w:lvl w:ilvl="8" w:tplc="7E366E24" w:tentative="1">
      <w:start w:val="1"/>
      <w:numFmt w:val="bullet"/>
      <w:lvlText w:val=" "/>
      <w:lvlJc w:val="left"/>
      <w:pPr>
        <w:tabs>
          <w:tab w:val="num" w:pos="6120"/>
        </w:tabs>
        <w:ind w:left="6120" w:hanging="360"/>
      </w:pPr>
      <w:rPr>
        <w:rFonts w:ascii="Calibri" w:hAnsi="Calibri" w:hint="default"/>
      </w:rPr>
    </w:lvl>
  </w:abstractNum>
  <w:abstractNum w:abstractNumId="17" w15:restartNumberingAfterBreak="0">
    <w:nsid w:val="48286AA4"/>
    <w:multiLevelType w:val="hybridMultilevel"/>
    <w:tmpl w:val="A99A177A"/>
    <w:lvl w:ilvl="0" w:tplc="0CFA21C0">
      <w:start w:val="1"/>
      <w:numFmt w:val="bullet"/>
      <w:lvlText w:val="◦"/>
      <w:lvlJc w:val="left"/>
      <w:pPr>
        <w:tabs>
          <w:tab w:val="num" w:pos="720"/>
        </w:tabs>
        <w:ind w:left="720" w:hanging="360"/>
      </w:pPr>
      <w:rPr>
        <w:rFonts w:ascii="Calibri" w:hAnsi="Calibri" w:hint="default"/>
      </w:rPr>
    </w:lvl>
    <w:lvl w:ilvl="1" w:tplc="4C2EDF18">
      <w:start w:val="1"/>
      <w:numFmt w:val="bullet"/>
      <w:lvlText w:val="◦"/>
      <w:lvlJc w:val="left"/>
      <w:pPr>
        <w:tabs>
          <w:tab w:val="num" w:pos="1440"/>
        </w:tabs>
        <w:ind w:left="1440" w:hanging="360"/>
      </w:pPr>
      <w:rPr>
        <w:rFonts w:ascii="Calibri" w:hAnsi="Calibri" w:hint="default"/>
      </w:rPr>
    </w:lvl>
    <w:lvl w:ilvl="2" w:tplc="60F05336" w:tentative="1">
      <w:start w:val="1"/>
      <w:numFmt w:val="bullet"/>
      <w:lvlText w:val="◦"/>
      <w:lvlJc w:val="left"/>
      <w:pPr>
        <w:tabs>
          <w:tab w:val="num" w:pos="2160"/>
        </w:tabs>
        <w:ind w:left="2160" w:hanging="360"/>
      </w:pPr>
      <w:rPr>
        <w:rFonts w:ascii="Calibri" w:hAnsi="Calibri" w:hint="default"/>
      </w:rPr>
    </w:lvl>
    <w:lvl w:ilvl="3" w:tplc="BA4689D0" w:tentative="1">
      <w:start w:val="1"/>
      <w:numFmt w:val="bullet"/>
      <w:lvlText w:val="◦"/>
      <w:lvlJc w:val="left"/>
      <w:pPr>
        <w:tabs>
          <w:tab w:val="num" w:pos="2880"/>
        </w:tabs>
        <w:ind w:left="2880" w:hanging="360"/>
      </w:pPr>
      <w:rPr>
        <w:rFonts w:ascii="Calibri" w:hAnsi="Calibri" w:hint="default"/>
      </w:rPr>
    </w:lvl>
    <w:lvl w:ilvl="4" w:tplc="59B84578" w:tentative="1">
      <w:start w:val="1"/>
      <w:numFmt w:val="bullet"/>
      <w:lvlText w:val="◦"/>
      <w:lvlJc w:val="left"/>
      <w:pPr>
        <w:tabs>
          <w:tab w:val="num" w:pos="3600"/>
        </w:tabs>
        <w:ind w:left="3600" w:hanging="360"/>
      </w:pPr>
      <w:rPr>
        <w:rFonts w:ascii="Calibri" w:hAnsi="Calibri" w:hint="default"/>
      </w:rPr>
    </w:lvl>
    <w:lvl w:ilvl="5" w:tplc="A03C8978" w:tentative="1">
      <w:start w:val="1"/>
      <w:numFmt w:val="bullet"/>
      <w:lvlText w:val="◦"/>
      <w:lvlJc w:val="left"/>
      <w:pPr>
        <w:tabs>
          <w:tab w:val="num" w:pos="4320"/>
        </w:tabs>
        <w:ind w:left="4320" w:hanging="360"/>
      </w:pPr>
      <w:rPr>
        <w:rFonts w:ascii="Calibri" w:hAnsi="Calibri" w:hint="default"/>
      </w:rPr>
    </w:lvl>
    <w:lvl w:ilvl="6" w:tplc="2BB0835A" w:tentative="1">
      <w:start w:val="1"/>
      <w:numFmt w:val="bullet"/>
      <w:lvlText w:val="◦"/>
      <w:lvlJc w:val="left"/>
      <w:pPr>
        <w:tabs>
          <w:tab w:val="num" w:pos="5040"/>
        </w:tabs>
        <w:ind w:left="5040" w:hanging="360"/>
      </w:pPr>
      <w:rPr>
        <w:rFonts w:ascii="Calibri" w:hAnsi="Calibri" w:hint="default"/>
      </w:rPr>
    </w:lvl>
    <w:lvl w:ilvl="7" w:tplc="8728A79C" w:tentative="1">
      <w:start w:val="1"/>
      <w:numFmt w:val="bullet"/>
      <w:lvlText w:val="◦"/>
      <w:lvlJc w:val="left"/>
      <w:pPr>
        <w:tabs>
          <w:tab w:val="num" w:pos="5760"/>
        </w:tabs>
        <w:ind w:left="5760" w:hanging="360"/>
      </w:pPr>
      <w:rPr>
        <w:rFonts w:ascii="Calibri" w:hAnsi="Calibri" w:hint="default"/>
      </w:rPr>
    </w:lvl>
    <w:lvl w:ilvl="8" w:tplc="AF98E64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1600637"/>
    <w:multiLevelType w:val="hybridMultilevel"/>
    <w:tmpl w:val="D1E84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E2D0A"/>
    <w:multiLevelType w:val="hybridMultilevel"/>
    <w:tmpl w:val="0D8C31A2"/>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F35AA"/>
    <w:multiLevelType w:val="hybridMultilevel"/>
    <w:tmpl w:val="718217FA"/>
    <w:lvl w:ilvl="0" w:tplc="ACE207CE">
      <w:start w:val="1"/>
      <w:numFmt w:val="bullet"/>
      <w:lvlText w:val=" "/>
      <w:lvlJc w:val="left"/>
      <w:pPr>
        <w:tabs>
          <w:tab w:val="num" w:pos="720"/>
        </w:tabs>
        <w:ind w:left="720" w:hanging="360"/>
      </w:pPr>
      <w:rPr>
        <w:rFonts w:ascii="Calibri" w:hAnsi="Calibri" w:hint="default"/>
      </w:rPr>
    </w:lvl>
    <w:lvl w:ilvl="1" w:tplc="AAE25146" w:tentative="1">
      <w:start w:val="1"/>
      <w:numFmt w:val="bullet"/>
      <w:lvlText w:val=" "/>
      <w:lvlJc w:val="left"/>
      <w:pPr>
        <w:tabs>
          <w:tab w:val="num" w:pos="1440"/>
        </w:tabs>
        <w:ind w:left="1440" w:hanging="360"/>
      </w:pPr>
      <w:rPr>
        <w:rFonts w:ascii="Calibri" w:hAnsi="Calibri" w:hint="default"/>
      </w:rPr>
    </w:lvl>
    <w:lvl w:ilvl="2" w:tplc="61BA8F6E" w:tentative="1">
      <w:start w:val="1"/>
      <w:numFmt w:val="bullet"/>
      <w:lvlText w:val=" "/>
      <w:lvlJc w:val="left"/>
      <w:pPr>
        <w:tabs>
          <w:tab w:val="num" w:pos="2160"/>
        </w:tabs>
        <w:ind w:left="2160" w:hanging="360"/>
      </w:pPr>
      <w:rPr>
        <w:rFonts w:ascii="Calibri" w:hAnsi="Calibri" w:hint="default"/>
      </w:rPr>
    </w:lvl>
    <w:lvl w:ilvl="3" w:tplc="DA00D026" w:tentative="1">
      <w:start w:val="1"/>
      <w:numFmt w:val="bullet"/>
      <w:lvlText w:val=" "/>
      <w:lvlJc w:val="left"/>
      <w:pPr>
        <w:tabs>
          <w:tab w:val="num" w:pos="2880"/>
        </w:tabs>
        <w:ind w:left="2880" w:hanging="360"/>
      </w:pPr>
      <w:rPr>
        <w:rFonts w:ascii="Calibri" w:hAnsi="Calibri" w:hint="default"/>
      </w:rPr>
    </w:lvl>
    <w:lvl w:ilvl="4" w:tplc="EF08CC0C" w:tentative="1">
      <w:start w:val="1"/>
      <w:numFmt w:val="bullet"/>
      <w:lvlText w:val=" "/>
      <w:lvlJc w:val="left"/>
      <w:pPr>
        <w:tabs>
          <w:tab w:val="num" w:pos="3600"/>
        </w:tabs>
        <w:ind w:left="3600" w:hanging="360"/>
      </w:pPr>
      <w:rPr>
        <w:rFonts w:ascii="Calibri" w:hAnsi="Calibri" w:hint="default"/>
      </w:rPr>
    </w:lvl>
    <w:lvl w:ilvl="5" w:tplc="9CBA3294" w:tentative="1">
      <w:start w:val="1"/>
      <w:numFmt w:val="bullet"/>
      <w:lvlText w:val=" "/>
      <w:lvlJc w:val="left"/>
      <w:pPr>
        <w:tabs>
          <w:tab w:val="num" w:pos="4320"/>
        </w:tabs>
        <w:ind w:left="4320" w:hanging="360"/>
      </w:pPr>
      <w:rPr>
        <w:rFonts w:ascii="Calibri" w:hAnsi="Calibri" w:hint="default"/>
      </w:rPr>
    </w:lvl>
    <w:lvl w:ilvl="6" w:tplc="B708422C" w:tentative="1">
      <w:start w:val="1"/>
      <w:numFmt w:val="bullet"/>
      <w:lvlText w:val=" "/>
      <w:lvlJc w:val="left"/>
      <w:pPr>
        <w:tabs>
          <w:tab w:val="num" w:pos="5040"/>
        </w:tabs>
        <w:ind w:left="5040" w:hanging="360"/>
      </w:pPr>
      <w:rPr>
        <w:rFonts w:ascii="Calibri" w:hAnsi="Calibri" w:hint="default"/>
      </w:rPr>
    </w:lvl>
    <w:lvl w:ilvl="7" w:tplc="12E67B6A" w:tentative="1">
      <w:start w:val="1"/>
      <w:numFmt w:val="bullet"/>
      <w:lvlText w:val=" "/>
      <w:lvlJc w:val="left"/>
      <w:pPr>
        <w:tabs>
          <w:tab w:val="num" w:pos="5760"/>
        </w:tabs>
        <w:ind w:left="5760" w:hanging="360"/>
      </w:pPr>
      <w:rPr>
        <w:rFonts w:ascii="Calibri" w:hAnsi="Calibri" w:hint="default"/>
      </w:rPr>
    </w:lvl>
    <w:lvl w:ilvl="8" w:tplc="376A46A6"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61E67167"/>
    <w:multiLevelType w:val="hybridMultilevel"/>
    <w:tmpl w:val="87207B62"/>
    <w:lvl w:ilvl="0" w:tplc="FB66FF14">
      <w:start w:val="1"/>
      <w:numFmt w:val="bullet"/>
      <w:lvlText w:val="◦"/>
      <w:lvlJc w:val="left"/>
      <w:pPr>
        <w:tabs>
          <w:tab w:val="num" w:pos="720"/>
        </w:tabs>
        <w:ind w:left="720" w:hanging="360"/>
      </w:pPr>
      <w:rPr>
        <w:rFonts w:ascii="Calibri" w:hAnsi="Calibri" w:hint="default"/>
      </w:rPr>
    </w:lvl>
    <w:lvl w:ilvl="1" w:tplc="6EA64F60">
      <w:start w:val="1"/>
      <w:numFmt w:val="bullet"/>
      <w:lvlText w:val="◦"/>
      <w:lvlJc w:val="left"/>
      <w:pPr>
        <w:tabs>
          <w:tab w:val="num" w:pos="1440"/>
        </w:tabs>
        <w:ind w:left="1440" w:hanging="360"/>
      </w:pPr>
      <w:rPr>
        <w:rFonts w:ascii="Calibri" w:hAnsi="Calibri" w:hint="default"/>
      </w:rPr>
    </w:lvl>
    <w:lvl w:ilvl="2" w:tplc="8E00372C" w:tentative="1">
      <w:start w:val="1"/>
      <w:numFmt w:val="bullet"/>
      <w:lvlText w:val="◦"/>
      <w:lvlJc w:val="left"/>
      <w:pPr>
        <w:tabs>
          <w:tab w:val="num" w:pos="2160"/>
        </w:tabs>
        <w:ind w:left="2160" w:hanging="360"/>
      </w:pPr>
      <w:rPr>
        <w:rFonts w:ascii="Calibri" w:hAnsi="Calibri" w:hint="default"/>
      </w:rPr>
    </w:lvl>
    <w:lvl w:ilvl="3" w:tplc="116A69A8" w:tentative="1">
      <w:start w:val="1"/>
      <w:numFmt w:val="bullet"/>
      <w:lvlText w:val="◦"/>
      <w:lvlJc w:val="left"/>
      <w:pPr>
        <w:tabs>
          <w:tab w:val="num" w:pos="2880"/>
        </w:tabs>
        <w:ind w:left="2880" w:hanging="360"/>
      </w:pPr>
      <w:rPr>
        <w:rFonts w:ascii="Calibri" w:hAnsi="Calibri" w:hint="default"/>
      </w:rPr>
    </w:lvl>
    <w:lvl w:ilvl="4" w:tplc="F47843A8" w:tentative="1">
      <w:start w:val="1"/>
      <w:numFmt w:val="bullet"/>
      <w:lvlText w:val="◦"/>
      <w:lvlJc w:val="left"/>
      <w:pPr>
        <w:tabs>
          <w:tab w:val="num" w:pos="3600"/>
        </w:tabs>
        <w:ind w:left="3600" w:hanging="360"/>
      </w:pPr>
      <w:rPr>
        <w:rFonts w:ascii="Calibri" w:hAnsi="Calibri" w:hint="default"/>
      </w:rPr>
    </w:lvl>
    <w:lvl w:ilvl="5" w:tplc="D7D47AB0" w:tentative="1">
      <w:start w:val="1"/>
      <w:numFmt w:val="bullet"/>
      <w:lvlText w:val="◦"/>
      <w:lvlJc w:val="left"/>
      <w:pPr>
        <w:tabs>
          <w:tab w:val="num" w:pos="4320"/>
        </w:tabs>
        <w:ind w:left="4320" w:hanging="360"/>
      </w:pPr>
      <w:rPr>
        <w:rFonts w:ascii="Calibri" w:hAnsi="Calibri" w:hint="default"/>
      </w:rPr>
    </w:lvl>
    <w:lvl w:ilvl="6" w:tplc="3BD4AC7E" w:tentative="1">
      <w:start w:val="1"/>
      <w:numFmt w:val="bullet"/>
      <w:lvlText w:val="◦"/>
      <w:lvlJc w:val="left"/>
      <w:pPr>
        <w:tabs>
          <w:tab w:val="num" w:pos="5040"/>
        </w:tabs>
        <w:ind w:left="5040" w:hanging="360"/>
      </w:pPr>
      <w:rPr>
        <w:rFonts w:ascii="Calibri" w:hAnsi="Calibri" w:hint="default"/>
      </w:rPr>
    </w:lvl>
    <w:lvl w:ilvl="7" w:tplc="D2C466D8" w:tentative="1">
      <w:start w:val="1"/>
      <w:numFmt w:val="bullet"/>
      <w:lvlText w:val="◦"/>
      <w:lvlJc w:val="left"/>
      <w:pPr>
        <w:tabs>
          <w:tab w:val="num" w:pos="5760"/>
        </w:tabs>
        <w:ind w:left="5760" w:hanging="360"/>
      </w:pPr>
      <w:rPr>
        <w:rFonts w:ascii="Calibri" w:hAnsi="Calibri" w:hint="default"/>
      </w:rPr>
    </w:lvl>
    <w:lvl w:ilvl="8" w:tplc="F33ABE7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6879"/>
    <w:multiLevelType w:val="hybridMultilevel"/>
    <w:tmpl w:val="91BC83D6"/>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35501"/>
    <w:multiLevelType w:val="hybridMultilevel"/>
    <w:tmpl w:val="9FEEF0B6"/>
    <w:lvl w:ilvl="0" w:tplc="35FEBBE8">
      <w:start w:val="1"/>
      <w:numFmt w:val="bullet"/>
      <w:lvlText w:val=" "/>
      <w:lvlJc w:val="left"/>
      <w:pPr>
        <w:tabs>
          <w:tab w:val="num" w:pos="360"/>
        </w:tabs>
        <w:ind w:left="360" w:hanging="360"/>
      </w:pPr>
      <w:rPr>
        <w:rFonts w:ascii="Calibri" w:hAnsi="Calibri" w:hint="default"/>
      </w:rPr>
    </w:lvl>
    <w:lvl w:ilvl="1" w:tplc="36687FF2" w:tentative="1">
      <w:start w:val="1"/>
      <w:numFmt w:val="bullet"/>
      <w:lvlText w:val=" "/>
      <w:lvlJc w:val="left"/>
      <w:pPr>
        <w:tabs>
          <w:tab w:val="num" w:pos="1080"/>
        </w:tabs>
        <w:ind w:left="1080" w:hanging="360"/>
      </w:pPr>
      <w:rPr>
        <w:rFonts w:ascii="Calibri" w:hAnsi="Calibri" w:hint="default"/>
      </w:rPr>
    </w:lvl>
    <w:lvl w:ilvl="2" w:tplc="F5845822" w:tentative="1">
      <w:start w:val="1"/>
      <w:numFmt w:val="bullet"/>
      <w:lvlText w:val=" "/>
      <w:lvlJc w:val="left"/>
      <w:pPr>
        <w:tabs>
          <w:tab w:val="num" w:pos="1800"/>
        </w:tabs>
        <w:ind w:left="1800" w:hanging="360"/>
      </w:pPr>
      <w:rPr>
        <w:rFonts w:ascii="Calibri" w:hAnsi="Calibri" w:hint="default"/>
      </w:rPr>
    </w:lvl>
    <w:lvl w:ilvl="3" w:tplc="8C307CC0" w:tentative="1">
      <w:start w:val="1"/>
      <w:numFmt w:val="bullet"/>
      <w:lvlText w:val=" "/>
      <w:lvlJc w:val="left"/>
      <w:pPr>
        <w:tabs>
          <w:tab w:val="num" w:pos="2520"/>
        </w:tabs>
        <w:ind w:left="2520" w:hanging="360"/>
      </w:pPr>
      <w:rPr>
        <w:rFonts w:ascii="Calibri" w:hAnsi="Calibri" w:hint="default"/>
      </w:rPr>
    </w:lvl>
    <w:lvl w:ilvl="4" w:tplc="5B98509E" w:tentative="1">
      <w:start w:val="1"/>
      <w:numFmt w:val="bullet"/>
      <w:lvlText w:val=" "/>
      <w:lvlJc w:val="left"/>
      <w:pPr>
        <w:tabs>
          <w:tab w:val="num" w:pos="3240"/>
        </w:tabs>
        <w:ind w:left="3240" w:hanging="360"/>
      </w:pPr>
      <w:rPr>
        <w:rFonts w:ascii="Calibri" w:hAnsi="Calibri" w:hint="default"/>
      </w:rPr>
    </w:lvl>
    <w:lvl w:ilvl="5" w:tplc="37368720" w:tentative="1">
      <w:start w:val="1"/>
      <w:numFmt w:val="bullet"/>
      <w:lvlText w:val=" "/>
      <w:lvlJc w:val="left"/>
      <w:pPr>
        <w:tabs>
          <w:tab w:val="num" w:pos="3960"/>
        </w:tabs>
        <w:ind w:left="3960" w:hanging="360"/>
      </w:pPr>
      <w:rPr>
        <w:rFonts w:ascii="Calibri" w:hAnsi="Calibri" w:hint="default"/>
      </w:rPr>
    </w:lvl>
    <w:lvl w:ilvl="6" w:tplc="80605CEC" w:tentative="1">
      <w:start w:val="1"/>
      <w:numFmt w:val="bullet"/>
      <w:lvlText w:val=" "/>
      <w:lvlJc w:val="left"/>
      <w:pPr>
        <w:tabs>
          <w:tab w:val="num" w:pos="4680"/>
        </w:tabs>
        <w:ind w:left="4680" w:hanging="360"/>
      </w:pPr>
      <w:rPr>
        <w:rFonts w:ascii="Calibri" w:hAnsi="Calibri" w:hint="default"/>
      </w:rPr>
    </w:lvl>
    <w:lvl w:ilvl="7" w:tplc="207EF316" w:tentative="1">
      <w:start w:val="1"/>
      <w:numFmt w:val="bullet"/>
      <w:lvlText w:val=" "/>
      <w:lvlJc w:val="left"/>
      <w:pPr>
        <w:tabs>
          <w:tab w:val="num" w:pos="5400"/>
        </w:tabs>
        <w:ind w:left="5400" w:hanging="360"/>
      </w:pPr>
      <w:rPr>
        <w:rFonts w:ascii="Calibri" w:hAnsi="Calibri" w:hint="default"/>
      </w:rPr>
    </w:lvl>
    <w:lvl w:ilvl="8" w:tplc="4566E64E" w:tentative="1">
      <w:start w:val="1"/>
      <w:numFmt w:val="bullet"/>
      <w:lvlText w:val=" "/>
      <w:lvlJc w:val="left"/>
      <w:pPr>
        <w:tabs>
          <w:tab w:val="num" w:pos="6120"/>
        </w:tabs>
        <w:ind w:left="6120" w:hanging="360"/>
      </w:pPr>
      <w:rPr>
        <w:rFonts w:ascii="Calibri" w:hAnsi="Calibri" w:hint="default"/>
      </w:rPr>
    </w:lvl>
  </w:abstractNum>
  <w:abstractNum w:abstractNumId="28"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5552B"/>
    <w:multiLevelType w:val="hybridMultilevel"/>
    <w:tmpl w:val="5284ECCE"/>
    <w:lvl w:ilvl="0" w:tplc="4072BD2E">
      <w:start w:val="1"/>
      <w:numFmt w:val="bullet"/>
      <w:lvlText w:val=" "/>
      <w:lvlJc w:val="left"/>
      <w:pPr>
        <w:tabs>
          <w:tab w:val="num" w:pos="720"/>
        </w:tabs>
        <w:ind w:left="720" w:hanging="360"/>
      </w:pPr>
      <w:rPr>
        <w:rFonts w:ascii="Calibri" w:hAnsi="Calibri" w:hint="default"/>
      </w:rPr>
    </w:lvl>
    <w:lvl w:ilvl="1" w:tplc="19541DFC">
      <w:start w:val="210"/>
      <w:numFmt w:val="bullet"/>
      <w:lvlText w:val="◦"/>
      <w:lvlJc w:val="left"/>
      <w:pPr>
        <w:tabs>
          <w:tab w:val="num" w:pos="1440"/>
        </w:tabs>
        <w:ind w:left="1440" w:hanging="360"/>
      </w:pPr>
      <w:rPr>
        <w:rFonts w:ascii="Calibri" w:hAnsi="Calibri" w:hint="default"/>
      </w:rPr>
    </w:lvl>
    <w:lvl w:ilvl="2" w:tplc="A030E240" w:tentative="1">
      <w:start w:val="1"/>
      <w:numFmt w:val="bullet"/>
      <w:lvlText w:val=" "/>
      <w:lvlJc w:val="left"/>
      <w:pPr>
        <w:tabs>
          <w:tab w:val="num" w:pos="2160"/>
        </w:tabs>
        <w:ind w:left="2160" w:hanging="360"/>
      </w:pPr>
      <w:rPr>
        <w:rFonts w:ascii="Calibri" w:hAnsi="Calibri" w:hint="default"/>
      </w:rPr>
    </w:lvl>
    <w:lvl w:ilvl="3" w:tplc="4418BBF6" w:tentative="1">
      <w:start w:val="1"/>
      <w:numFmt w:val="bullet"/>
      <w:lvlText w:val=" "/>
      <w:lvlJc w:val="left"/>
      <w:pPr>
        <w:tabs>
          <w:tab w:val="num" w:pos="2880"/>
        </w:tabs>
        <w:ind w:left="2880" w:hanging="360"/>
      </w:pPr>
      <w:rPr>
        <w:rFonts w:ascii="Calibri" w:hAnsi="Calibri" w:hint="default"/>
      </w:rPr>
    </w:lvl>
    <w:lvl w:ilvl="4" w:tplc="6ECAAABC" w:tentative="1">
      <w:start w:val="1"/>
      <w:numFmt w:val="bullet"/>
      <w:lvlText w:val=" "/>
      <w:lvlJc w:val="left"/>
      <w:pPr>
        <w:tabs>
          <w:tab w:val="num" w:pos="3600"/>
        </w:tabs>
        <w:ind w:left="3600" w:hanging="360"/>
      </w:pPr>
      <w:rPr>
        <w:rFonts w:ascii="Calibri" w:hAnsi="Calibri" w:hint="default"/>
      </w:rPr>
    </w:lvl>
    <w:lvl w:ilvl="5" w:tplc="99608540" w:tentative="1">
      <w:start w:val="1"/>
      <w:numFmt w:val="bullet"/>
      <w:lvlText w:val=" "/>
      <w:lvlJc w:val="left"/>
      <w:pPr>
        <w:tabs>
          <w:tab w:val="num" w:pos="4320"/>
        </w:tabs>
        <w:ind w:left="4320" w:hanging="360"/>
      </w:pPr>
      <w:rPr>
        <w:rFonts w:ascii="Calibri" w:hAnsi="Calibri" w:hint="default"/>
      </w:rPr>
    </w:lvl>
    <w:lvl w:ilvl="6" w:tplc="7A26A974" w:tentative="1">
      <w:start w:val="1"/>
      <w:numFmt w:val="bullet"/>
      <w:lvlText w:val=" "/>
      <w:lvlJc w:val="left"/>
      <w:pPr>
        <w:tabs>
          <w:tab w:val="num" w:pos="5040"/>
        </w:tabs>
        <w:ind w:left="5040" w:hanging="360"/>
      </w:pPr>
      <w:rPr>
        <w:rFonts w:ascii="Calibri" w:hAnsi="Calibri" w:hint="default"/>
      </w:rPr>
    </w:lvl>
    <w:lvl w:ilvl="7" w:tplc="5FB61CE0" w:tentative="1">
      <w:start w:val="1"/>
      <w:numFmt w:val="bullet"/>
      <w:lvlText w:val=" "/>
      <w:lvlJc w:val="left"/>
      <w:pPr>
        <w:tabs>
          <w:tab w:val="num" w:pos="5760"/>
        </w:tabs>
        <w:ind w:left="5760" w:hanging="360"/>
      </w:pPr>
      <w:rPr>
        <w:rFonts w:ascii="Calibri" w:hAnsi="Calibri" w:hint="default"/>
      </w:rPr>
    </w:lvl>
    <w:lvl w:ilvl="8" w:tplc="36A838A0"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79D35F65"/>
    <w:multiLevelType w:val="hybridMultilevel"/>
    <w:tmpl w:val="C9425FA4"/>
    <w:lvl w:ilvl="0" w:tplc="94E6E3CC">
      <w:start w:val="1"/>
      <w:numFmt w:val="bullet"/>
      <w:lvlText w:val=" "/>
      <w:lvlJc w:val="left"/>
      <w:pPr>
        <w:tabs>
          <w:tab w:val="num" w:pos="360"/>
        </w:tabs>
        <w:ind w:left="360" w:hanging="360"/>
      </w:pPr>
      <w:rPr>
        <w:rFonts w:ascii="Calibri" w:hAnsi="Calibri" w:hint="default"/>
      </w:rPr>
    </w:lvl>
    <w:lvl w:ilvl="1" w:tplc="9AD8B746">
      <w:start w:val="1"/>
      <w:numFmt w:val="bullet"/>
      <w:lvlText w:val=" "/>
      <w:lvlJc w:val="left"/>
      <w:pPr>
        <w:tabs>
          <w:tab w:val="num" w:pos="1080"/>
        </w:tabs>
        <w:ind w:left="1080" w:hanging="360"/>
      </w:pPr>
      <w:rPr>
        <w:rFonts w:ascii="Calibri" w:hAnsi="Calibri" w:hint="default"/>
      </w:rPr>
    </w:lvl>
    <w:lvl w:ilvl="2" w:tplc="93ACAEFA">
      <w:start w:val="210"/>
      <w:numFmt w:val="bullet"/>
      <w:lvlText w:val="◦"/>
      <w:lvlJc w:val="left"/>
      <w:pPr>
        <w:tabs>
          <w:tab w:val="num" w:pos="1800"/>
        </w:tabs>
        <w:ind w:left="1800" w:hanging="360"/>
      </w:pPr>
      <w:rPr>
        <w:rFonts w:ascii="Calibri" w:hAnsi="Calibri" w:hint="default"/>
      </w:rPr>
    </w:lvl>
    <w:lvl w:ilvl="3" w:tplc="4726ECB2" w:tentative="1">
      <w:start w:val="1"/>
      <w:numFmt w:val="bullet"/>
      <w:lvlText w:val=" "/>
      <w:lvlJc w:val="left"/>
      <w:pPr>
        <w:tabs>
          <w:tab w:val="num" w:pos="2520"/>
        </w:tabs>
        <w:ind w:left="2520" w:hanging="360"/>
      </w:pPr>
      <w:rPr>
        <w:rFonts w:ascii="Calibri" w:hAnsi="Calibri" w:hint="default"/>
      </w:rPr>
    </w:lvl>
    <w:lvl w:ilvl="4" w:tplc="09B27604" w:tentative="1">
      <w:start w:val="1"/>
      <w:numFmt w:val="bullet"/>
      <w:lvlText w:val=" "/>
      <w:lvlJc w:val="left"/>
      <w:pPr>
        <w:tabs>
          <w:tab w:val="num" w:pos="3240"/>
        </w:tabs>
        <w:ind w:left="3240" w:hanging="360"/>
      </w:pPr>
      <w:rPr>
        <w:rFonts w:ascii="Calibri" w:hAnsi="Calibri" w:hint="default"/>
      </w:rPr>
    </w:lvl>
    <w:lvl w:ilvl="5" w:tplc="E968CCBC" w:tentative="1">
      <w:start w:val="1"/>
      <w:numFmt w:val="bullet"/>
      <w:lvlText w:val=" "/>
      <w:lvlJc w:val="left"/>
      <w:pPr>
        <w:tabs>
          <w:tab w:val="num" w:pos="3960"/>
        </w:tabs>
        <w:ind w:left="3960" w:hanging="360"/>
      </w:pPr>
      <w:rPr>
        <w:rFonts w:ascii="Calibri" w:hAnsi="Calibri" w:hint="default"/>
      </w:rPr>
    </w:lvl>
    <w:lvl w:ilvl="6" w:tplc="BD6A0814" w:tentative="1">
      <w:start w:val="1"/>
      <w:numFmt w:val="bullet"/>
      <w:lvlText w:val=" "/>
      <w:lvlJc w:val="left"/>
      <w:pPr>
        <w:tabs>
          <w:tab w:val="num" w:pos="4680"/>
        </w:tabs>
        <w:ind w:left="4680" w:hanging="360"/>
      </w:pPr>
      <w:rPr>
        <w:rFonts w:ascii="Calibri" w:hAnsi="Calibri" w:hint="default"/>
      </w:rPr>
    </w:lvl>
    <w:lvl w:ilvl="7" w:tplc="625CE304" w:tentative="1">
      <w:start w:val="1"/>
      <w:numFmt w:val="bullet"/>
      <w:lvlText w:val=" "/>
      <w:lvlJc w:val="left"/>
      <w:pPr>
        <w:tabs>
          <w:tab w:val="num" w:pos="5400"/>
        </w:tabs>
        <w:ind w:left="5400" w:hanging="360"/>
      </w:pPr>
      <w:rPr>
        <w:rFonts w:ascii="Calibri" w:hAnsi="Calibri" w:hint="default"/>
      </w:rPr>
    </w:lvl>
    <w:lvl w:ilvl="8" w:tplc="A238D366" w:tentative="1">
      <w:start w:val="1"/>
      <w:numFmt w:val="bullet"/>
      <w:lvlText w:val=" "/>
      <w:lvlJc w:val="left"/>
      <w:pPr>
        <w:tabs>
          <w:tab w:val="num" w:pos="6120"/>
        </w:tabs>
        <w:ind w:left="6120" w:hanging="360"/>
      </w:pPr>
      <w:rPr>
        <w:rFonts w:ascii="Calibri" w:hAnsi="Calibri" w:hint="default"/>
      </w:rPr>
    </w:lvl>
  </w:abstractNum>
  <w:abstractNum w:abstractNumId="31"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21"/>
  </w:num>
  <w:num w:numId="6">
    <w:abstractNumId w:val="9"/>
  </w:num>
  <w:num w:numId="7">
    <w:abstractNumId w:val="19"/>
  </w:num>
  <w:num w:numId="8">
    <w:abstractNumId w:val="2"/>
  </w:num>
  <w:num w:numId="9">
    <w:abstractNumId w:val="13"/>
  </w:num>
  <w:num w:numId="10">
    <w:abstractNumId w:val="1"/>
  </w:num>
  <w:num w:numId="11">
    <w:abstractNumId w:val="10"/>
  </w:num>
  <w:num w:numId="12">
    <w:abstractNumId w:val="26"/>
  </w:num>
  <w:num w:numId="13">
    <w:abstractNumId w:val="5"/>
  </w:num>
  <w:num w:numId="14">
    <w:abstractNumId w:val="31"/>
  </w:num>
  <w:num w:numId="15">
    <w:abstractNumId w:val="28"/>
  </w:num>
  <w:num w:numId="16">
    <w:abstractNumId w:val="24"/>
  </w:num>
  <w:num w:numId="17">
    <w:abstractNumId w:val="8"/>
  </w:num>
  <w:num w:numId="18">
    <w:abstractNumId w:val="23"/>
  </w:num>
  <w:num w:numId="19">
    <w:abstractNumId w:val="27"/>
  </w:num>
  <w:num w:numId="20">
    <w:abstractNumId w:val="15"/>
  </w:num>
  <w:num w:numId="21">
    <w:abstractNumId w:val="14"/>
  </w:num>
  <w:num w:numId="22">
    <w:abstractNumId w:val="18"/>
  </w:num>
  <w:num w:numId="23">
    <w:abstractNumId w:val="6"/>
  </w:num>
  <w:num w:numId="24">
    <w:abstractNumId w:val="0"/>
  </w:num>
  <w:num w:numId="25">
    <w:abstractNumId w:val="22"/>
  </w:num>
  <w:num w:numId="26">
    <w:abstractNumId w:val="25"/>
  </w:num>
  <w:num w:numId="27">
    <w:abstractNumId w:val="3"/>
  </w:num>
  <w:num w:numId="28">
    <w:abstractNumId w:val="20"/>
  </w:num>
  <w:num w:numId="29">
    <w:abstractNumId w:val="17"/>
  </w:num>
  <w:num w:numId="30">
    <w:abstractNumId w:val="29"/>
  </w:num>
  <w:num w:numId="31">
    <w:abstractNumId w:val="30"/>
  </w:num>
  <w:num w:numId="32">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2273"/>
    <w:rsid w:val="00054AB2"/>
    <w:rsid w:val="00055039"/>
    <w:rsid w:val="00055C08"/>
    <w:rsid w:val="00060E0C"/>
    <w:rsid w:val="000647D6"/>
    <w:rsid w:val="000731C1"/>
    <w:rsid w:val="00076623"/>
    <w:rsid w:val="00081BE1"/>
    <w:rsid w:val="00081D3F"/>
    <w:rsid w:val="000856D8"/>
    <w:rsid w:val="000907F9"/>
    <w:rsid w:val="00091EFB"/>
    <w:rsid w:val="00096188"/>
    <w:rsid w:val="000A54E1"/>
    <w:rsid w:val="000A554B"/>
    <w:rsid w:val="000A598F"/>
    <w:rsid w:val="000A69B5"/>
    <w:rsid w:val="000A7E5C"/>
    <w:rsid w:val="000B2006"/>
    <w:rsid w:val="000B39D0"/>
    <w:rsid w:val="000B7644"/>
    <w:rsid w:val="000C23C7"/>
    <w:rsid w:val="000C3387"/>
    <w:rsid w:val="000C77BB"/>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26212"/>
    <w:rsid w:val="00130F21"/>
    <w:rsid w:val="0013124B"/>
    <w:rsid w:val="001344ED"/>
    <w:rsid w:val="0013506F"/>
    <w:rsid w:val="00137BC4"/>
    <w:rsid w:val="00143824"/>
    <w:rsid w:val="00144A1A"/>
    <w:rsid w:val="00146422"/>
    <w:rsid w:val="00146A4B"/>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95E"/>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C4ADF"/>
    <w:rsid w:val="001D62C2"/>
    <w:rsid w:val="001D6842"/>
    <w:rsid w:val="001D7FE8"/>
    <w:rsid w:val="001F09CB"/>
    <w:rsid w:val="00202254"/>
    <w:rsid w:val="00205DD6"/>
    <w:rsid w:val="0020775C"/>
    <w:rsid w:val="00211D33"/>
    <w:rsid w:val="002155AC"/>
    <w:rsid w:val="00221F0B"/>
    <w:rsid w:val="00222757"/>
    <w:rsid w:val="00223B4C"/>
    <w:rsid w:val="00223DC8"/>
    <w:rsid w:val="002273F2"/>
    <w:rsid w:val="002325D4"/>
    <w:rsid w:val="002332E5"/>
    <w:rsid w:val="00235E57"/>
    <w:rsid w:val="002363B3"/>
    <w:rsid w:val="00236842"/>
    <w:rsid w:val="00236B86"/>
    <w:rsid w:val="0023741C"/>
    <w:rsid w:val="00246A7A"/>
    <w:rsid w:val="00246FA1"/>
    <w:rsid w:val="0025495B"/>
    <w:rsid w:val="002556EE"/>
    <w:rsid w:val="00260AD6"/>
    <w:rsid w:val="002623C9"/>
    <w:rsid w:val="00263FA1"/>
    <w:rsid w:val="002660DA"/>
    <w:rsid w:val="00272595"/>
    <w:rsid w:val="00275E38"/>
    <w:rsid w:val="00277903"/>
    <w:rsid w:val="002808A3"/>
    <w:rsid w:val="00283188"/>
    <w:rsid w:val="00285908"/>
    <w:rsid w:val="00287D84"/>
    <w:rsid w:val="0029104B"/>
    <w:rsid w:val="00295036"/>
    <w:rsid w:val="00295D47"/>
    <w:rsid w:val="002A12A2"/>
    <w:rsid w:val="002A310F"/>
    <w:rsid w:val="002A40A5"/>
    <w:rsid w:val="002A698E"/>
    <w:rsid w:val="002A7323"/>
    <w:rsid w:val="002A7436"/>
    <w:rsid w:val="002B293E"/>
    <w:rsid w:val="002B3215"/>
    <w:rsid w:val="002B7F64"/>
    <w:rsid w:val="002C02FC"/>
    <w:rsid w:val="002C343A"/>
    <w:rsid w:val="002C37A8"/>
    <w:rsid w:val="002C3FE6"/>
    <w:rsid w:val="002C7543"/>
    <w:rsid w:val="002D4A83"/>
    <w:rsid w:val="002E0642"/>
    <w:rsid w:val="002E3A8E"/>
    <w:rsid w:val="002E5663"/>
    <w:rsid w:val="002F0538"/>
    <w:rsid w:val="002F0862"/>
    <w:rsid w:val="002F5149"/>
    <w:rsid w:val="002F6F32"/>
    <w:rsid w:val="002F7DD5"/>
    <w:rsid w:val="00304437"/>
    <w:rsid w:val="0030501E"/>
    <w:rsid w:val="00311C88"/>
    <w:rsid w:val="00312E07"/>
    <w:rsid w:val="00317FEF"/>
    <w:rsid w:val="00324B38"/>
    <w:rsid w:val="0032538D"/>
    <w:rsid w:val="003275E4"/>
    <w:rsid w:val="0033054A"/>
    <w:rsid w:val="00330648"/>
    <w:rsid w:val="00330E19"/>
    <w:rsid w:val="0033137E"/>
    <w:rsid w:val="0033524E"/>
    <w:rsid w:val="00335ED7"/>
    <w:rsid w:val="003371F2"/>
    <w:rsid w:val="00343F30"/>
    <w:rsid w:val="00344CDA"/>
    <w:rsid w:val="00350377"/>
    <w:rsid w:val="00351F1A"/>
    <w:rsid w:val="0035414A"/>
    <w:rsid w:val="00357E94"/>
    <w:rsid w:val="00361ECF"/>
    <w:rsid w:val="00364712"/>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5C0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0758"/>
    <w:rsid w:val="0046405B"/>
    <w:rsid w:val="00464B59"/>
    <w:rsid w:val="00464D09"/>
    <w:rsid w:val="00465C3A"/>
    <w:rsid w:val="00480132"/>
    <w:rsid w:val="004809DE"/>
    <w:rsid w:val="00484B95"/>
    <w:rsid w:val="004910EF"/>
    <w:rsid w:val="004928EB"/>
    <w:rsid w:val="00493146"/>
    <w:rsid w:val="00494B2B"/>
    <w:rsid w:val="00495B3E"/>
    <w:rsid w:val="004A496C"/>
    <w:rsid w:val="004B000C"/>
    <w:rsid w:val="004B32B8"/>
    <w:rsid w:val="004C0B32"/>
    <w:rsid w:val="004C15B5"/>
    <w:rsid w:val="004C5518"/>
    <w:rsid w:val="004C557E"/>
    <w:rsid w:val="004D01EB"/>
    <w:rsid w:val="004D4B19"/>
    <w:rsid w:val="004D5451"/>
    <w:rsid w:val="004D7158"/>
    <w:rsid w:val="004D7F0C"/>
    <w:rsid w:val="004E7FBA"/>
    <w:rsid w:val="004F6AED"/>
    <w:rsid w:val="004F739F"/>
    <w:rsid w:val="0050365C"/>
    <w:rsid w:val="00507813"/>
    <w:rsid w:val="00510AC0"/>
    <w:rsid w:val="00513FDD"/>
    <w:rsid w:val="00514FFB"/>
    <w:rsid w:val="00521FB0"/>
    <w:rsid w:val="00531E5D"/>
    <w:rsid w:val="005371AB"/>
    <w:rsid w:val="00540196"/>
    <w:rsid w:val="00542AFE"/>
    <w:rsid w:val="00546775"/>
    <w:rsid w:val="00552509"/>
    <w:rsid w:val="005536E8"/>
    <w:rsid w:val="00555423"/>
    <w:rsid w:val="00562544"/>
    <w:rsid w:val="005625C8"/>
    <w:rsid w:val="00563674"/>
    <w:rsid w:val="005665FE"/>
    <w:rsid w:val="005675BA"/>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0A4"/>
    <w:rsid w:val="005A2486"/>
    <w:rsid w:val="005B020A"/>
    <w:rsid w:val="005B083E"/>
    <w:rsid w:val="005B18DB"/>
    <w:rsid w:val="005B4ED1"/>
    <w:rsid w:val="005B6FB8"/>
    <w:rsid w:val="005B7F05"/>
    <w:rsid w:val="005C3478"/>
    <w:rsid w:val="005C35D5"/>
    <w:rsid w:val="005C63C8"/>
    <w:rsid w:val="005D0DAF"/>
    <w:rsid w:val="005D3218"/>
    <w:rsid w:val="005E164F"/>
    <w:rsid w:val="005E79D1"/>
    <w:rsid w:val="005E79FB"/>
    <w:rsid w:val="005F65C4"/>
    <w:rsid w:val="006011B5"/>
    <w:rsid w:val="00607157"/>
    <w:rsid w:val="006144DA"/>
    <w:rsid w:val="006226FB"/>
    <w:rsid w:val="006239CC"/>
    <w:rsid w:val="00626135"/>
    <w:rsid w:val="006339CF"/>
    <w:rsid w:val="00634CD2"/>
    <w:rsid w:val="00637589"/>
    <w:rsid w:val="00644E2E"/>
    <w:rsid w:val="00647580"/>
    <w:rsid w:val="00651D0F"/>
    <w:rsid w:val="00652646"/>
    <w:rsid w:val="00654014"/>
    <w:rsid w:val="00655927"/>
    <w:rsid w:val="006601E1"/>
    <w:rsid w:val="00662E48"/>
    <w:rsid w:val="00670E9E"/>
    <w:rsid w:val="00674F88"/>
    <w:rsid w:val="006758B3"/>
    <w:rsid w:val="00675BAC"/>
    <w:rsid w:val="00676930"/>
    <w:rsid w:val="006929BD"/>
    <w:rsid w:val="006A0A88"/>
    <w:rsid w:val="006A0E77"/>
    <w:rsid w:val="006B0479"/>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6A6"/>
    <w:rsid w:val="00732D63"/>
    <w:rsid w:val="00733990"/>
    <w:rsid w:val="0073484C"/>
    <w:rsid w:val="00735DC3"/>
    <w:rsid w:val="00736A1D"/>
    <w:rsid w:val="00737EEE"/>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910E8"/>
    <w:rsid w:val="00791945"/>
    <w:rsid w:val="007A53F1"/>
    <w:rsid w:val="007A58AD"/>
    <w:rsid w:val="007B1B7C"/>
    <w:rsid w:val="007B3D1A"/>
    <w:rsid w:val="007B4D65"/>
    <w:rsid w:val="007B4F61"/>
    <w:rsid w:val="007B6FD5"/>
    <w:rsid w:val="007B7C69"/>
    <w:rsid w:val="007D00FA"/>
    <w:rsid w:val="007D2A1D"/>
    <w:rsid w:val="007D4942"/>
    <w:rsid w:val="007D6908"/>
    <w:rsid w:val="007D745B"/>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025"/>
    <w:rsid w:val="00811990"/>
    <w:rsid w:val="0081536C"/>
    <w:rsid w:val="00830B8C"/>
    <w:rsid w:val="008346C0"/>
    <w:rsid w:val="00841154"/>
    <w:rsid w:val="00844469"/>
    <w:rsid w:val="008507EF"/>
    <w:rsid w:val="00851813"/>
    <w:rsid w:val="008618E0"/>
    <w:rsid w:val="00863A2D"/>
    <w:rsid w:val="008641D2"/>
    <w:rsid w:val="008641F6"/>
    <w:rsid w:val="0087048E"/>
    <w:rsid w:val="00874918"/>
    <w:rsid w:val="00875530"/>
    <w:rsid w:val="0087777E"/>
    <w:rsid w:val="0087782C"/>
    <w:rsid w:val="00881A3E"/>
    <w:rsid w:val="00882CAB"/>
    <w:rsid w:val="00891047"/>
    <w:rsid w:val="008916A2"/>
    <w:rsid w:val="008952D7"/>
    <w:rsid w:val="008A2957"/>
    <w:rsid w:val="008B1917"/>
    <w:rsid w:val="008B656E"/>
    <w:rsid w:val="008B66CF"/>
    <w:rsid w:val="008B735A"/>
    <w:rsid w:val="008B7A29"/>
    <w:rsid w:val="008C2FA7"/>
    <w:rsid w:val="008C33D8"/>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69B6"/>
    <w:rsid w:val="008F731D"/>
    <w:rsid w:val="0090361F"/>
    <w:rsid w:val="009048E8"/>
    <w:rsid w:val="00905C18"/>
    <w:rsid w:val="0091120F"/>
    <w:rsid w:val="00912555"/>
    <w:rsid w:val="0091287E"/>
    <w:rsid w:val="009160C9"/>
    <w:rsid w:val="00917B93"/>
    <w:rsid w:val="00924F54"/>
    <w:rsid w:val="009272C6"/>
    <w:rsid w:val="00931F93"/>
    <w:rsid w:val="009349F3"/>
    <w:rsid w:val="00940B7B"/>
    <w:rsid w:val="009422ED"/>
    <w:rsid w:val="0095131C"/>
    <w:rsid w:val="00955BC8"/>
    <w:rsid w:val="00957559"/>
    <w:rsid w:val="009577C6"/>
    <w:rsid w:val="0096193A"/>
    <w:rsid w:val="00965D55"/>
    <w:rsid w:val="00971AB3"/>
    <w:rsid w:val="00972A62"/>
    <w:rsid w:val="00973CD5"/>
    <w:rsid w:val="00977390"/>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D39A9"/>
    <w:rsid w:val="009D3C71"/>
    <w:rsid w:val="009D4D67"/>
    <w:rsid w:val="009E4FA0"/>
    <w:rsid w:val="009E7F88"/>
    <w:rsid w:val="009F38F3"/>
    <w:rsid w:val="009F549B"/>
    <w:rsid w:val="00A01CF4"/>
    <w:rsid w:val="00A07155"/>
    <w:rsid w:val="00A11310"/>
    <w:rsid w:val="00A117E5"/>
    <w:rsid w:val="00A15E47"/>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A5B79"/>
    <w:rsid w:val="00AB4594"/>
    <w:rsid w:val="00AB5C07"/>
    <w:rsid w:val="00AB5EB1"/>
    <w:rsid w:val="00AB7736"/>
    <w:rsid w:val="00AC1202"/>
    <w:rsid w:val="00AC28D0"/>
    <w:rsid w:val="00AC382B"/>
    <w:rsid w:val="00AC525A"/>
    <w:rsid w:val="00AD3ABF"/>
    <w:rsid w:val="00AE063D"/>
    <w:rsid w:val="00AE36BC"/>
    <w:rsid w:val="00AE5A57"/>
    <w:rsid w:val="00AF1E9F"/>
    <w:rsid w:val="00AF47EE"/>
    <w:rsid w:val="00AF5050"/>
    <w:rsid w:val="00B02DDF"/>
    <w:rsid w:val="00B060E5"/>
    <w:rsid w:val="00B10834"/>
    <w:rsid w:val="00B11107"/>
    <w:rsid w:val="00B136B5"/>
    <w:rsid w:val="00B149D0"/>
    <w:rsid w:val="00B1522E"/>
    <w:rsid w:val="00B16B19"/>
    <w:rsid w:val="00B20A16"/>
    <w:rsid w:val="00B20B4D"/>
    <w:rsid w:val="00B21BB4"/>
    <w:rsid w:val="00B22091"/>
    <w:rsid w:val="00B267DE"/>
    <w:rsid w:val="00B27ECE"/>
    <w:rsid w:val="00B31369"/>
    <w:rsid w:val="00B3584F"/>
    <w:rsid w:val="00B36714"/>
    <w:rsid w:val="00B37FC0"/>
    <w:rsid w:val="00B40C3B"/>
    <w:rsid w:val="00B43090"/>
    <w:rsid w:val="00B445E9"/>
    <w:rsid w:val="00B446B6"/>
    <w:rsid w:val="00B5679E"/>
    <w:rsid w:val="00B61EEF"/>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50C8"/>
    <w:rsid w:val="00BF76FA"/>
    <w:rsid w:val="00BF7CEB"/>
    <w:rsid w:val="00C007C3"/>
    <w:rsid w:val="00C03A23"/>
    <w:rsid w:val="00C12172"/>
    <w:rsid w:val="00C1522B"/>
    <w:rsid w:val="00C15EF7"/>
    <w:rsid w:val="00C20290"/>
    <w:rsid w:val="00C206D8"/>
    <w:rsid w:val="00C210E8"/>
    <w:rsid w:val="00C217D8"/>
    <w:rsid w:val="00C30138"/>
    <w:rsid w:val="00C36086"/>
    <w:rsid w:val="00C36264"/>
    <w:rsid w:val="00C36E03"/>
    <w:rsid w:val="00C40981"/>
    <w:rsid w:val="00C40CD1"/>
    <w:rsid w:val="00C415BA"/>
    <w:rsid w:val="00C43CA8"/>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A3101"/>
    <w:rsid w:val="00CB30BE"/>
    <w:rsid w:val="00CB3F63"/>
    <w:rsid w:val="00CC4F87"/>
    <w:rsid w:val="00CC71FE"/>
    <w:rsid w:val="00CD032C"/>
    <w:rsid w:val="00CD0CEC"/>
    <w:rsid w:val="00CD12D6"/>
    <w:rsid w:val="00CD172F"/>
    <w:rsid w:val="00CD45A3"/>
    <w:rsid w:val="00CD5F10"/>
    <w:rsid w:val="00CE157D"/>
    <w:rsid w:val="00CE24D1"/>
    <w:rsid w:val="00CE4546"/>
    <w:rsid w:val="00CF50C6"/>
    <w:rsid w:val="00CF6874"/>
    <w:rsid w:val="00D0045C"/>
    <w:rsid w:val="00D01F44"/>
    <w:rsid w:val="00D04502"/>
    <w:rsid w:val="00D07085"/>
    <w:rsid w:val="00D10153"/>
    <w:rsid w:val="00D13A04"/>
    <w:rsid w:val="00D13DC4"/>
    <w:rsid w:val="00D1547D"/>
    <w:rsid w:val="00D15E28"/>
    <w:rsid w:val="00D21235"/>
    <w:rsid w:val="00D21659"/>
    <w:rsid w:val="00D21E5B"/>
    <w:rsid w:val="00D243F1"/>
    <w:rsid w:val="00D26F58"/>
    <w:rsid w:val="00D32B64"/>
    <w:rsid w:val="00D33949"/>
    <w:rsid w:val="00D34339"/>
    <w:rsid w:val="00D41246"/>
    <w:rsid w:val="00D4294C"/>
    <w:rsid w:val="00D42973"/>
    <w:rsid w:val="00D45C13"/>
    <w:rsid w:val="00D471A4"/>
    <w:rsid w:val="00D51E2F"/>
    <w:rsid w:val="00D603E4"/>
    <w:rsid w:val="00D61025"/>
    <w:rsid w:val="00D62A3C"/>
    <w:rsid w:val="00D72A2E"/>
    <w:rsid w:val="00D73493"/>
    <w:rsid w:val="00D755F9"/>
    <w:rsid w:val="00D771E7"/>
    <w:rsid w:val="00D84DCB"/>
    <w:rsid w:val="00D87392"/>
    <w:rsid w:val="00D9263F"/>
    <w:rsid w:val="00D97906"/>
    <w:rsid w:val="00D97B04"/>
    <w:rsid w:val="00DA1C0B"/>
    <w:rsid w:val="00DB00AD"/>
    <w:rsid w:val="00DB344D"/>
    <w:rsid w:val="00DC3E54"/>
    <w:rsid w:val="00DC43FD"/>
    <w:rsid w:val="00DC46A7"/>
    <w:rsid w:val="00DC7A1A"/>
    <w:rsid w:val="00DE00D8"/>
    <w:rsid w:val="00DE11DF"/>
    <w:rsid w:val="00DE1911"/>
    <w:rsid w:val="00DE27C4"/>
    <w:rsid w:val="00DE572C"/>
    <w:rsid w:val="00DF3684"/>
    <w:rsid w:val="00DF3D7F"/>
    <w:rsid w:val="00DF4A7E"/>
    <w:rsid w:val="00DF6703"/>
    <w:rsid w:val="00E0551F"/>
    <w:rsid w:val="00E11D0D"/>
    <w:rsid w:val="00E128E6"/>
    <w:rsid w:val="00E1344C"/>
    <w:rsid w:val="00E16427"/>
    <w:rsid w:val="00E17FE9"/>
    <w:rsid w:val="00E20ADF"/>
    <w:rsid w:val="00E22B72"/>
    <w:rsid w:val="00E23728"/>
    <w:rsid w:val="00E2388B"/>
    <w:rsid w:val="00E264DC"/>
    <w:rsid w:val="00E27654"/>
    <w:rsid w:val="00E303AF"/>
    <w:rsid w:val="00E37DA5"/>
    <w:rsid w:val="00E43C90"/>
    <w:rsid w:val="00E47569"/>
    <w:rsid w:val="00E515B1"/>
    <w:rsid w:val="00E5453D"/>
    <w:rsid w:val="00E601C0"/>
    <w:rsid w:val="00E60533"/>
    <w:rsid w:val="00E607BF"/>
    <w:rsid w:val="00E613AD"/>
    <w:rsid w:val="00E62CA3"/>
    <w:rsid w:val="00E6476F"/>
    <w:rsid w:val="00E65499"/>
    <w:rsid w:val="00E674B0"/>
    <w:rsid w:val="00E71013"/>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4891"/>
    <w:rsid w:val="00ED6915"/>
    <w:rsid w:val="00ED6CD7"/>
    <w:rsid w:val="00ED708E"/>
    <w:rsid w:val="00EF125A"/>
    <w:rsid w:val="00EF6F6F"/>
    <w:rsid w:val="00EF7199"/>
    <w:rsid w:val="00F00BCD"/>
    <w:rsid w:val="00F04D91"/>
    <w:rsid w:val="00F06992"/>
    <w:rsid w:val="00F06AF8"/>
    <w:rsid w:val="00F121B2"/>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0DF2"/>
    <w:rsid w:val="00F8147F"/>
    <w:rsid w:val="00F90200"/>
    <w:rsid w:val="00F9044C"/>
    <w:rsid w:val="00F90797"/>
    <w:rsid w:val="00F93BCE"/>
    <w:rsid w:val="00F94799"/>
    <w:rsid w:val="00F96E0C"/>
    <w:rsid w:val="00FA0773"/>
    <w:rsid w:val="00FA40DF"/>
    <w:rsid w:val="00FA715F"/>
    <w:rsid w:val="00FB00B8"/>
    <w:rsid w:val="00FB2FE5"/>
    <w:rsid w:val="00FB6A06"/>
    <w:rsid w:val="00FB71D9"/>
    <w:rsid w:val="00FC1586"/>
    <w:rsid w:val="00FD0A52"/>
    <w:rsid w:val="00FD2C89"/>
    <w:rsid w:val="00FD7EBD"/>
    <w:rsid w:val="00FE04B2"/>
    <w:rsid w:val="00FE1A0F"/>
    <w:rsid w:val="00FF10FE"/>
    <w:rsid w:val="00FF356E"/>
    <w:rsid w:val="00FF43EB"/>
    <w:rsid w:val="00FF755D"/>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63486407">
      <w:bodyDiv w:val="1"/>
      <w:marLeft w:val="0"/>
      <w:marRight w:val="0"/>
      <w:marTop w:val="0"/>
      <w:marBottom w:val="0"/>
      <w:divBdr>
        <w:top w:val="none" w:sz="0" w:space="0" w:color="auto"/>
        <w:left w:val="none" w:sz="0" w:space="0" w:color="auto"/>
        <w:bottom w:val="none" w:sz="0" w:space="0" w:color="auto"/>
        <w:right w:val="none" w:sz="0" w:space="0" w:color="auto"/>
      </w:divBdr>
      <w:divsChild>
        <w:div w:id="926154806">
          <w:marLeft w:val="605"/>
          <w:marRight w:val="0"/>
          <w:marTop w:val="40"/>
          <w:marBottom w:val="80"/>
          <w:divBdr>
            <w:top w:val="none" w:sz="0" w:space="0" w:color="auto"/>
            <w:left w:val="none" w:sz="0" w:space="0" w:color="auto"/>
            <w:bottom w:val="none" w:sz="0" w:space="0" w:color="auto"/>
            <w:right w:val="none" w:sz="0" w:space="0" w:color="auto"/>
          </w:divBdr>
        </w:div>
        <w:div w:id="734932448">
          <w:marLeft w:val="605"/>
          <w:marRight w:val="0"/>
          <w:marTop w:val="40"/>
          <w:marBottom w:val="80"/>
          <w:divBdr>
            <w:top w:val="none" w:sz="0" w:space="0" w:color="auto"/>
            <w:left w:val="none" w:sz="0" w:space="0" w:color="auto"/>
            <w:bottom w:val="none" w:sz="0" w:space="0" w:color="auto"/>
            <w:right w:val="none" w:sz="0" w:space="0" w:color="auto"/>
          </w:divBdr>
        </w:div>
        <w:div w:id="2077050904">
          <w:marLeft w:val="605"/>
          <w:marRight w:val="0"/>
          <w:marTop w:val="40"/>
          <w:marBottom w:val="80"/>
          <w:divBdr>
            <w:top w:val="none" w:sz="0" w:space="0" w:color="auto"/>
            <w:left w:val="none" w:sz="0" w:space="0" w:color="auto"/>
            <w:bottom w:val="none" w:sz="0" w:space="0" w:color="auto"/>
            <w:right w:val="none" w:sz="0" w:space="0" w:color="auto"/>
          </w:divBdr>
        </w:div>
        <w:div w:id="2011564687">
          <w:marLeft w:val="605"/>
          <w:marRight w:val="0"/>
          <w:marTop w:val="40"/>
          <w:marBottom w:val="80"/>
          <w:divBdr>
            <w:top w:val="none" w:sz="0" w:space="0" w:color="auto"/>
            <w:left w:val="none" w:sz="0" w:space="0" w:color="auto"/>
            <w:bottom w:val="none" w:sz="0" w:space="0" w:color="auto"/>
            <w:right w:val="none" w:sz="0" w:space="0" w:color="auto"/>
          </w:divBdr>
        </w:div>
        <w:div w:id="1625844695">
          <w:marLeft w:val="605"/>
          <w:marRight w:val="0"/>
          <w:marTop w:val="40"/>
          <w:marBottom w:val="80"/>
          <w:divBdr>
            <w:top w:val="none" w:sz="0" w:space="0" w:color="auto"/>
            <w:left w:val="none" w:sz="0" w:space="0" w:color="auto"/>
            <w:bottom w:val="none" w:sz="0" w:space="0" w:color="auto"/>
            <w:right w:val="none" w:sz="0" w:space="0" w:color="auto"/>
          </w:divBdr>
        </w:div>
        <w:div w:id="710955081">
          <w:marLeft w:val="605"/>
          <w:marRight w:val="0"/>
          <w:marTop w:val="40"/>
          <w:marBottom w:val="80"/>
          <w:divBdr>
            <w:top w:val="none" w:sz="0" w:space="0" w:color="auto"/>
            <w:left w:val="none" w:sz="0" w:space="0" w:color="auto"/>
            <w:bottom w:val="none" w:sz="0" w:space="0" w:color="auto"/>
            <w:right w:val="none" w:sz="0" w:space="0" w:color="auto"/>
          </w:divBdr>
        </w:div>
        <w:div w:id="1389769902">
          <w:marLeft w:val="605"/>
          <w:marRight w:val="0"/>
          <w:marTop w:val="40"/>
          <w:marBottom w:val="8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34717215">
      <w:bodyDiv w:val="1"/>
      <w:marLeft w:val="0"/>
      <w:marRight w:val="0"/>
      <w:marTop w:val="0"/>
      <w:marBottom w:val="0"/>
      <w:divBdr>
        <w:top w:val="none" w:sz="0" w:space="0" w:color="auto"/>
        <w:left w:val="none" w:sz="0" w:space="0" w:color="auto"/>
        <w:bottom w:val="none" w:sz="0" w:space="0" w:color="auto"/>
        <w:right w:val="none" w:sz="0" w:space="0" w:color="auto"/>
      </w:divBdr>
      <w:divsChild>
        <w:div w:id="435567243">
          <w:marLeft w:val="144"/>
          <w:marRight w:val="0"/>
          <w:marTop w:val="240"/>
          <w:marBottom w:val="40"/>
          <w:divBdr>
            <w:top w:val="none" w:sz="0" w:space="0" w:color="auto"/>
            <w:left w:val="none" w:sz="0" w:space="0" w:color="auto"/>
            <w:bottom w:val="none" w:sz="0" w:space="0" w:color="auto"/>
            <w:right w:val="none" w:sz="0" w:space="0" w:color="auto"/>
          </w:divBdr>
        </w:div>
        <w:div w:id="629365505">
          <w:marLeft w:val="605"/>
          <w:marRight w:val="0"/>
          <w:marTop w:val="40"/>
          <w:marBottom w:val="80"/>
          <w:divBdr>
            <w:top w:val="none" w:sz="0" w:space="0" w:color="auto"/>
            <w:left w:val="none" w:sz="0" w:space="0" w:color="auto"/>
            <w:bottom w:val="none" w:sz="0" w:space="0" w:color="auto"/>
            <w:right w:val="none" w:sz="0" w:space="0" w:color="auto"/>
          </w:divBdr>
        </w:div>
        <w:div w:id="340594475">
          <w:marLeft w:val="605"/>
          <w:marRight w:val="0"/>
          <w:marTop w:val="40"/>
          <w:marBottom w:val="80"/>
          <w:divBdr>
            <w:top w:val="none" w:sz="0" w:space="0" w:color="auto"/>
            <w:left w:val="none" w:sz="0" w:space="0" w:color="auto"/>
            <w:bottom w:val="none" w:sz="0" w:space="0" w:color="auto"/>
            <w:right w:val="none" w:sz="0" w:space="0" w:color="auto"/>
          </w:divBdr>
        </w:div>
        <w:div w:id="830021491">
          <w:marLeft w:val="605"/>
          <w:marRight w:val="0"/>
          <w:marTop w:val="40"/>
          <w:marBottom w:val="80"/>
          <w:divBdr>
            <w:top w:val="none" w:sz="0" w:space="0" w:color="auto"/>
            <w:left w:val="none" w:sz="0" w:space="0" w:color="auto"/>
            <w:bottom w:val="none" w:sz="0" w:space="0" w:color="auto"/>
            <w:right w:val="none" w:sz="0" w:space="0" w:color="auto"/>
          </w:divBdr>
        </w:div>
        <w:div w:id="1014848197">
          <w:marLeft w:val="605"/>
          <w:marRight w:val="0"/>
          <w:marTop w:val="40"/>
          <w:marBottom w:val="80"/>
          <w:divBdr>
            <w:top w:val="none" w:sz="0" w:space="0" w:color="auto"/>
            <w:left w:val="none" w:sz="0" w:space="0" w:color="auto"/>
            <w:bottom w:val="none" w:sz="0" w:space="0" w:color="auto"/>
            <w:right w:val="none" w:sz="0" w:space="0" w:color="auto"/>
          </w:divBdr>
        </w:div>
        <w:div w:id="220677682">
          <w:marLeft w:val="605"/>
          <w:marRight w:val="0"/>
          <w:marTop w:val="40"/>
          <w:marBottom w:val="8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55916794">
      <w:bodyDiv w:val="1"/>
      <w:marLeft w:val="0"/>
      <w:marRight w:val="0"/>
      <w:marTop w:val="0"/>
      <w:marBottom w:val="0"/>
      <w:divBdr>
        <w:top w:val="none" w:sz="0" w:space="0" w:color="auto"/>
        <w:left w:val="none" w:sz="0" w:space="0" w:color="auto"/>
        <w:bottom w:val="none" w:sz="0" w:space="0" w:color="auto"/>
        <w:right w:val="none" w:sz="0" w:space="0" w:color="auto"/>
      </w:divBdr>
      <w:divsChild>
        <w:div w:id="645428570">
          <w:marLeft w:val="144"/>
          <w:marRight w:val="0"/>
          <w:marTop w:val="240"/>
          <w:marBottom w:val="40"/>
          <w:divBdr>
            <w:top w:val="none" w:sz="0" w:space="0" w:color="auto"/>
            <w:left w:val="none" w:sz="0" w:space="0" w:color="auto"/>
            <w:bottom w:val="none" w:sz="0" w:space="0" w:color="auto"/>
            <w:right w:val="none" w:sz="0" w:space="0" w:color="auto"/>
          </w:divBdr>
        </w:div>
        <w:div w:id="540358857">
          <w:marLeft w:val="893"/>
          <w:marRight w:val="0"/>
          <w:marTop w:val="40"/>
          <w:marBottom w:val="80"/>
          <w:divBdr>
            <w:top w:val="none" w:sz="0" w:space="0" w:color="auto"/>
            <w:left w:val="none" w:sz="0" w:space="0" w:color="auto"/>
            <w:bottom w:val="none" w:sz="0" w:space="0" w:color="auto"/>
            <w:right w:val="none" w:sz="0" w:space="0" w:color="auto"/>
          </w:divBdr>
        </w:div>
        <w:div w:id="1992056497">
          <w:marLeft w:val="893"/>
          <w:marRight w:val="0"/>
          <w:marTop w:val="40"/>
          <w:marBottom w:val="80"/>
          <w:divBdr>
            <w:top w:val="none" w:sz="0" w:space="0" w:color="auto"/>
            <w:left w:val="none" w:sz="0" w:space="0" w:color="auto"/>
            <w:bottom w:val="none" w:sz="0" w:space="0" w:color="auto"/>
            <w:right w:val="none" w:sz="0" w:space="0" w:color="auto"/>
          </w:divBdr>
        </w:div>
        <w:div w:id="944769720">
          <w:marLeft w:val="893"/>
          <w:marRight w:val="0"/>
          <w:marTop w:val="40"/>
          <w:marBottom w:val="80"/>
          <w:divBdr>
            <w:top w:val="none" w:sz="0" w:space="0" w:color="auto"/>
            <w:left w:val="none" w:sz="0" w:space="0" w:color="auto"/>
            <w:bottom w:val="none" w:sz="0" w:space="0" w:color="auto"/>
            <w:right w:val="none" w:sz="0" w:space="0" w:color="auto"/>
          </w:divBdr>
        </w:div>
        <w:div w:id="1570727260">
          <w:marLeft w:val="893"/>
          <w:marRight w:val="0"/>
          <w:marTop w:val="40"/>
          <w:marBottom w:val="8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8454797">
      <w:bodyDiv w:val="1"/>
      <w:marLeft w:val="0"/>
      <w:marRight w:val="0"/>
      <w:marTop w:val="0"/>
      <w:marBottom w:val="0"/>
      <w:divBdr>
        <w:top w:val="none" w:sz="0" w:space="0" w:color="auto"/>
        <w:left w:val="none" w:sz="0" w:space="0" w:color="auto"/>
        <w:bottom w:val="none" w:sz="0" w:space="0" w:color="auto"/>
        <w:right w:val="none" w:sz="0" w:space="0" w:color="auto"/>
      </w:divBdr>
      <w:divsChild>
        <w:div w:id="238567080">
          <w:marLeft w:val="144"/>
          <w:marRight w:val="0"/>
          <w:marTop w:val="240"/>
          <w:marBottom w:val="40"/>
          <w:divBdr>
            <w:top w:val="none" w:sz="0" w:space="0" w:color="auto"/>
            <w:left w:val="none" w:sz="0" w:space="0" w:color="auto"/>
            <w:bottom w:val="none" w:sz="0" w:space="0" w:color="auto"/>
            <w:right w:val="none" w:sz="0" w:space="0" w:color="auto"/>
          </w:divBdr>
        </w:div>
        <w:div w:id="239171271">
          <w:marLeft w:val="144"/>
          <w:marRight w:val="0"/>
          <w:marTop w:val="240"/>
          <w:marBottom w:val="40"/>
          <w:divBdr>
            <w:top w:val="none" w:sz="0" w:space="0" w:color="auto"/>
            <w:left w:val="none" w:sz="0" w:space="0" w:color="auto"/>
            <w:bottom w:val="none" w:sz="0" w:space="0" w:color="auto"/>
            <w:right w:val="none" w:sz="0" w:space="0" w:color="auto"/>
          </w:divBdr>
        </w:div>
        <w:div w:id="1366910467">
          <w:marLeft w:val="144"/>
          <w:marRight w:val="0"/>
          <w:marTop w:val="240"/>
          <w:marBottom w:val="4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12140305">
      <w:bodyDiv w:val="1"/>
      <w:marLeft w:val="0"/>
      <w:marRight w:val="0"/>
      <w:marTop w:val="0"/>
      <w:marBottom w:val="0"/>
      <w:divBdr>
        <w:top w:val="none" w:sz="0" w:space="0" w:color="auto"/>
        <w:left w:val="none" w:sz="0" w:space="0" w:color="auto"/>
        <w:bottom w:val="none" w:sz="0" w:space="0" w:color="auto"/>
        <w:right w:val="none" w:sz="0" w:space="0" w:color="auto"/>
      </w:divBdr>
      <w:divsChild>
        <w:div w:id="34277251">
          <w:marLeft w:val="605"/>
          <w:marRight w:val="0"/>
          <w:marTop w:val="40"/>
          <w:marBottom w:val="80"/>
          <w:divBdr>
            <w:top w:val="none" w:sz="0" w:space="0" w:color="auto"/>
            <w:left w:val="none" w:sz="0" w:space="0" w:color="auto"/>
            <w:bottom w:val="none" w:sz="0" w:space="0" w:color="auto"/>
            <w:right w:val="none" w:sz="0" w:space="0" w:color="auto"/>
          </w:divBdr>
        </w:div>
        <w:div w:id="1956477390">
          <w:marLeft w:val="605"/>
          <w:marRight w:val="0"/>
          <w:marTop w:val="40"/>
          <w:marBottom w:val="80"/>
          <w:divBdr>
            <w:top w:val="none" w:sz="0" w:space="0" w:color="auto"/>
            <w:left w:val="none" w:sz="0" w:space="0" w:color="auto"/>
            <w:bottom w:val="none" w:sz="0" w:space="0" w:color="auto"/>
            <w:right w:val="none" w:sz="0" w:space="0" w:color="auto"/>
          </w:divBdr>
        </w:div>
        <w:div w:id="1240677544">
          <w:marLeft w:val="605"/>
          <w:marRight w:val="0"/>
          <w:marTop w:val="40"/>
          <w:marBottom w:val="80"/>
          <w:divBdr>
            <w:top w:val="none" w:sz="0" w:space="0" w:color="auto"/>
            <w:left w:val="none" w:sz="0" w:space="0" w:color="auto"/>
            <w:bottom w:val="none" w:sz="0" w:space="0" w:color="auto"/>
            <w:right w:val="none" w:sz="0" w:space="0" w:color="auto"/>
          </w:divBdr>
        </w:div>
        <w:div w:id="1465999115">
          <w:marLeft w:val="605"/>
          <w:marRight w:val="0"/>
          <w:marTop w:val="40"/>
          <w:marBottom w:val="80"/>
          <w:divBdr>
            <w:top w:val="none" w:sz="0" w:space="0" w:color="auto"/>
            <w:left w:val="none" w:sz="0" w:space="0" w:color="auto"/>
            <w:bottom w:val="none" w:sz="0" w:space="0" w:color="auto"/>
            <w:right w:val="none" w:sz="0" w:space="0" w:color="auto"/>
          </w:divBdr>
        </w:div>
        <w:div w:id="250622849">
          <w:marLeft w:val="605"/>
          <w:marRight w:val="0"/>
          <w:marTop w:val="40"/>
          <w:marBottom w:val="80"/>
          <w:divBdr>
            <w:top w:val="none" w:sz="0" w:space="0" w:color="auto"/>
            <w:left w:val="none" w:sz="0" w:space="0" w:color="auto"/>
            <w:bottom w:val="none" w:sz="0" w:space="0" w:color="auto"/>
            <w:right w:val="none" w:sz="0" w:space="0" w:color="auto"/>
          </w:divBdr>
        </w:div>
        <w:div w:id="1327591015">
          <w:marLeft w:val="605"/>
          <w:marRight w:val="0"/>
          <w:marTop w:val="40"/>
          <w:marBottom w:val="80"/>
          <w:divBdr>
            <w:top w:val="none" w:sz="0" w:space="0" w:color="auto"/>
            <w:left w:val="none" w:sz="0" w:space="0" w:color="auto"/>
            <w:bottom w:val="none" w:sz="0" w:space="0" w:color="auto"/>
            <w:right w:val="none" w:sz="0" w:space="0" w:color="auto"/>
          </w:divBdr>
        </w:div>
        <w:div w:id="159348682">
          <w:marLeft w:val="605"/>
          <w:marRight w:val="0"/>
          <w:marTop w:val="40"/>
          <w:marBottom w:val="80"/>
          <w:divBdr>
            <w:top w:val="none" w:sz="0" w:space="0" w:color="auto"/>
            <w:left w:val="none" w:sz="0" w:space="0" w:color="auto"/>
            <w:bottom w:val="none" w:sz="0" w:space="0" w:color="auto"/>
            <w:right w:val="none" w:sz="0" w:space="0" w:color="auto"/>
          </w:divBdr>
        </w:div>
        <w:div w:id="1899899278">
          <w:marLeft w:val="605"/>
          <w:marRight w:val="0"/>
          <w:marTop w:val="40"/>
          <w:marBottom w:val="80"/>
          <w:divBdr>
            <w:top w:val="none" w:sz="0" w:space="0" w:color="auto"/>
            <w:left w:val="none" w:sz="0" w:space="0" w:color="auto"/>
            <w:bottom w:val="none" w:sz="0" w:space="0" w:color="auto"/>
            <w:right w:val="none" w:sz="0" w:space="0" w:color="auto"/>
          </w:divBdr>
        </w:div>
        <w:div w:id="1479149885">
          <w:marLeft w:val="605"/>
          <w:marRight w:val="0"/>
          <w:marTop w:val="40"/>
          <w:marBottom w:val="80"/>
          <w:divBdr>
            <w:top w:val="none" w:sz="0" w:space="0" w:color="auto"/>
            <w:left w:val="none" w:sz="0" w:space="0" w:color="auto"/>
            <w:bottom w:val="none" w:sz="0" w:space="0" w:color="auto"/>
            <w:right w:val="none" w:sz="0" w:space="0" w:color="auto"/>
          </w:divBdr>
        </w:div>
        <w:div w:id="2106732649">
          <w:marLeft w:val="605"/>
          <w:marRight w:val="0"/>
          <w:marTop w:val="40"/>
          <w:marBottom w:val="8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1348757">
      <w:bodyDiv w:val="1"/>
      <w:marLeft w:val="0"/>
      <w:marRight w:val="0"/>
      <w:marTop w:val="0"/>
      <w:marBottom w:val="0"/>
      <w:divBdr>
        <w:top w:val="none" w:sz="0" w:space="0" w:color="auto"/>
        <w:left w:val="none" w:sz="0" w:space="0" w:color="auto"/>
        <w:bottom w:val="none" w:sz="0" w:space="0" w:color="auto"/>
        <w:right w:val="none" w:sz="0" w:space="0" w:color="auto"/>
      </w:divBdr>
      <w:divsChild>
        <w:div w:id="1230069709">
          <w:marLeft w:val="605"/>
          <w:marRight w:val="0"/>
          <w:marTop w:val="40"/>
          <w:marBottom w:val="80"/>
          <w:divBdr>
            <w:top w:val="none" w:sz="0" w:space="0" w:color="auto"/>
            <w:left w:val="none" w:sz="0" w:space="0" w:color="auto"/>
            <w:bottom w:val="none" w:sz="0" w:space="0" w:color="auto"/>
            <w:right w:val="none" w:sz="0" w:space="0" w:color="auto"/>
          </w:divBdr>
        </w:div>
        <w:div w:id="1245645381">
          <w:marLeft w:val="605"/>
          <w:marRight w:val="0"/>
          <w:marTop w:val="40"/>
          <w:marBottom w:val="80"/>
          <w:divBdr>
            <w:top w:val="none" w:sz="0" w:space="0" w:color="auto"/>
            <w:left w:val="none" w:sz="0" w:space="0" w:color="auto"/>
            <w:bottom w:val="none" w:sz="0" w:space="0" w:color="auto"/>
            <w:right w:val="none" w:sz="0" w:space="0" w:color="auto"/>
          </w:divBdr>
        </w:div>
        <w:div w:id="377508014">
          <w:marLeft w:val="605"/>
          <w:marRight w:val="0"/>
          <w:marTop w:val="40"/>
          <w:marBottom w:val="8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64590399">
      <w:bodyDiv w:val="1"/>
      <w:marLeft w:val="0"/>
      <w:marRight w:val="0"/>
      <w:marTop w:val="0"/>
      <w:marBottom w:val="0"/>
      <w:divBdr>
        <w:top w:val="none" w:sz="0" w:space="0" w:color="auto"/>
        <w:left w:val="none" w:sz="0" w:space="0" w:color="auto"/>
        <w:bottom w:val="none" w:sz="0" w:space="0" w:color="auto"/>
        <w:right w:val="none" w:sz="0" w:space="0" w:color="auto"/>
      </w:divBdr>
      <w:divsChild>
        <w:div w:id="2096782913">
          <w:marLeft w:val="144"/>
          <w:marRight w:val="0"/>
          <w:marTop w:val="240"/>
          <w:marBottom w:val="40"/>
          <w:divBdr>
            <w:top w:val="none" w:sz="0" w:space="0" w:color="auto"/>
            <w:left w:val="none" w:sz="0" w:space="0" w:color="auto"/>
            <w:bottom w:val="none" w:sz="0" w:space="0" w:color="auto"/>
            <w:right w:val="none" w:sz="0" w:space="0" w:color="auto"/>
          </w:divBdr>
        </w:div>
        <w:div w:id="1104300400">
          <w:marLeft w:val="605"/>
          <w:marRight w:val="0"/>
          <w:marTop w:val="40"/>
          <w:marBottom w:val="80"/>
          <w:divBdr>
            <w:top w:val="none" w:sz="0" w:space="0" w:color="auto"/>
            <w:left w:val="none" w:sz="0" w:space="0" w:color="auto"/>
            <w:bottom w:val="none" w:sz="0" w:space="0" w:color="auto"/>
            <w:right w:val="none" w:sz="0" w:space="0" w:color="auto"/>
          </w:divBdr>
        </w:div>
        <w:div w:id="583611026">
          <w:marLeft w:val="605"/>
          <w:marRight w:val="0"/>
          <w:marTop w:val="40"/>
          <w:marBottom w:val="80"/>
          <w:divBdr>
            <w:top w:val="none" w:sz="0" w:space="0" w:color="auto"/>
            <w:left w:val="none" w:sz="0" w:space="0" w:color="auto"/>
            <w:bottom w:val="none" w:sz="0" w:space="0" w:color="auto"/>
            <w:right w:val="none" w:sz="0" w:space="0" w:color="auto"/>
          </w:divBdr>
        </w:div>
        <w:div w:id="2015374134">
          <w:marLeft w:val="605"/>
          <w:marRight w:val="0"/>
          <w:marTop w:val="40"/>
          <w:marBottom w:val="80"/>
          <w:divBdr>
            <w:top w:val="none" w:sz="0" w:space="0" w:color="auto"/>
            <w:left w:val="none" w:sz="0" w:space="0" w:color="auto"/>
            <w:bottom w:val="none" w:sz="0" w:space="0" w:color="auto"/>
            <w:right w:val="none" w:sz="0" w:space="0" w:color="auto"/>
          </w:divBdr>
        </w:div>
      </w:divsChild>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562712758">
      <w:bodyDiv w:val="1"/>
      <w:marLeft w:val="0"/>
      <w:marRight w:val="0"/>
      <w:marTop w:val="0"/>
      <w:marBottom w:val="0"/>
      <w:divBdr>
        <w:top w:val="none" w:sz="0" w:space="0" w:color="auto"/>
        <w:left w:val="none" w:sz="0" w:space="0" w:color="auto"/>
        <w:bottom w:val="none" w:sz="0" w:space="0" w:color="auto"/>
        <w:right w:val="none" w:sz="0" w:space="0" w:color="auto"/>
      </w:divBdr>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02181675">
      <w:bodyDiv w:val="1"/>
      <w:marLeft w:val="0"/>
      <w:marRight w:val="0"/>
      <w:marTop w:val="0"/>
      <w:marBottom w:val="0"/>
      <w:divBdr>
        <w:top w:val="none" w:sz="0" w:space="0" w:color="auto"/>
        <w:left w:val="none" w:sz="0" w:space="0" w:color="auto"/>
        <w:bottom w:val="none" w:sz="0" w:space="0" w:color="auto"/>
        <w:right w:val="none" w:sz="0" w:space="0" w:color="auto"/>
      </w:divBdr>
      <w:divsChild>
        <w:div w:id="1723016347">
          <w:marLeft w:val="605"/>
          <w:marRight w:val="0"/>
          <w:marTop w:val="40"/>
          <w:marBottom w:val="80"/>
          <w:divBdr>
            <w:top w:val="none" w:sz="0" w:space="0" w:color="auto"/>
            <w:left w:val="none" w:sz="0" w:space="0" w:color="auto"/>
            <w:bottom w:val="none" w:sz="0" w:space="0" w:color="auto"/>
            <w:right w:val="none" w:sz="0" w:space="0" w:color="auto"/>
          </w:divBdr>
        </w:div>
      </w:divsChild>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890143015">
      <w:bodyDiv w:val="1"/>
      <w:marLeft w:val="0"/>
      <w:marRight w:val="0"/>
      <w:marTop w:val="0"/>
      <w:marBottom w:val="0"/>
      <w:divBdr>
        <w:top w:val="none" w:sz="0" w:space="0" w:color="auto"/>
        <w:left w:val="none" w:sz="0" w:space="0" w:color="auto"/>
        <w:bottom w:val="none" w:sz="0" w:space="0" w:color="auto"/>
        <w:right w:val="none" w:sz="0" w:space="0" w:color="auto"/>
      </w:divBdr>
      <w:divsChild>
        <w:div w:id="261190069">
          <w:marLeft w:val="144"/>
          <w:marRight w:val="0"/>
          <w:marTop w:val="240"/>
          <w:marBottom w:val="40"/>
          <w:divBdr>
            <w:top w:val="none" w:sz="0" w:space="0" w:color="auto"/>
            <w:left w:val="none" w:sz="0" w:space="0" w:color="auto"/>
            <w:bottom w:val="none" w:sz="0" w:space="0" w:color="auto"/>
            <w:right w:val="none" w:sz="0" w:space="0" w:color="auto"/>
          </w:divBdr>
        </w:div>
        <w:div w:id="1056705741">
          <w:marLeft w:val="144"/>
          <w:marRight w:val="0"/>
          <w:marTop w:val="240"/>
          <w:marBottom w:val="40"/>
          <w:divBdr>
            <w:top w:val="none" w:sz="0" w:space="0" w:color="auto"/>
            <w:left w:val="none" w:sz="0" w:space="0" w:color="auto"/>
            <w:bottom w:val="none" w:sz="0" w:space="0" w:color="auto"/>
            <w:right w:val="none" w:sz="0" w:space="0" w:color="auto"/>
          </w:divBdr>
        </w:div>
        <w:div w:id="1614900041">
          <w:marLeft w:val="144"/>
          <w:marRight w:val="0"/>
          <w:marTop w:val="240"/>
          <w:marBottom w:val="40"/>
          <w:divBdr>
            <w:top w:val="none" w:sz="0" w:space="0" w:color="auto"/>
            <w:left w:val="none" w:sz="0" w:space="0" w:color="auto"/>
            <w:bottom w:val="none" w:sz="0" w:space="0" w:color="auto"/>
            <w:right w:val="none" w:sz="0" w:space="0" w:color="auto"/>
          </w:divBdr>
        </w:div>
      </w:divsChild>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46301537">
      <w:bodyDiv w:val="1"/>
      <w:marLeft w:val="0"/>
      <w:marRight w:val="0"/>
      <w:marTop w:val="0"/>
      <w:marBottom w:val="0"/>
      <w:divBdr>
        <w:top w:val="none" w:sz="0" w:space="0" w:color="auto"/>
        <w:left w:val="none" w:sz="0" w:space="0" w:color="auto"/>
        <w:bottom w:val="none" w:sz="0" w:space="0" w:color="auto"/>
        <w:right w:val="none" w:sz="0" w:space="0" w:color="auto"/>
      </w:divBdr>
      <w:divsChild>
        <w:div w:id="1739863009">
          <w:marLeft w:val="144"/>
          <w:marRight w:val="0"/>
          <w:marTop w:val="240"/>
          <w:marBottom w:val="40"/>
          <w:divBdr>
            <w:top w:val="none" w:sz="0" w:space="0" w:color="auto"/>
            <w:left w:val="none" w:sz="0" w:space="0" w:color="auto"/>
            <w:bottom w:val="none" w:sz="0" w:space="0" w:color="auto"/>
            <w:right w:val="none" w:sz="0" w:space="0" w:color="auto"/>
          </w:divBdr>
        </w:div>
        <w:div w:id="202251666">
          <w:marLeft w:val="144"/>
          <w:marRight w:val="0"/>
          <w:marTop w:val="240"/>
          <w:marBottom w:val="40"/>
          <w:divBdr>
            <w:top w:val="none" w:sz="0" w:space="0" w:color="auto"/>
            <w:left w:val="none" w:sz="0" w:space="0" w:color="auto"/>
            <w:bottom w:val="none" w:sz="0" w:space="0" w:color="auto"/>
            <w:right w:val="none" w:sz="0" w:space="0" w:color="auto"/>
          </w:divBdr>
        </w:div>
      </w:divsChild>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publications/NOBA/857187.pdf" TargetMode="External"/><Relationship Id="rId13" Type="http://schemas.openxmlformats.org/officeDocument/2006/relationships/hyperlink" Target="https://www.legis.iowa.gov/legislation/BillBook?ba=HF565&amp;ga=87" TargetMode="External"/><Relationship Id="rId18" Type="http://schemas.openxmlformats.org/officeDocument/2006/relationships/hyperlink" Target="https://www.legis.iowa.gov/legislation/BillBook?ga=87&amp;ba=sSF475" TargetMode="External"/><Relationship Id="rId26" Type="http://schemas.openxmlformats.org/officeDocument/2006/relationships/hyperlink" Target="https://www.legis.iowa.gov/legislators" TargetMode="External"/><Relationship Id="rId3" Type="http://schemas.openxmlformats.org/officeDocument/2006/relationships/settings" Target="settings.xml"/><Relationship Id="rId21" Type="http://schemas.openxmlformats.org/officeDocument/2006/relationships/hyperlink" Target="https://www.legis.iowa.gov/legislation/BillBook?ga=87&amp;ba=sf455" TargetMode="External"/><Relationship Id="rId34" Type="http://schemas.openxmlformats.org/officeDocument/2006/relationships/hyperlink" Target="mailto:leeann.grimley@rsaia.org" TargetMode="External"/><Relationship Id="rId7" Type="http://schemas.openxmlformats.org/officeDocument/2006/relationships/hyperlink" Target="http://www.rsaia.org/" TargetMode="External"/><Relationship Id="rId12" Type="http://schemas.openxmlformats.org/officeDocument/2006/relationships/hyperlink" Target="https://www.legis.iowa.gov/legislation/BillBook?ga=87&amp;ba=HF%20564" TargetMode="External"/><Relationship Id="rId17" Type="http://schemas.openxmlformats.org/officeDocument/2006/relationships/hyperlink" Target="https://www.legis.iowa.gov/legislation/BillBook?ga=87&amp;ba=hf573" TargetMode="External"/><Relationship Id="rId25" Type="http://schemas.openxmlformats.org/officeDocument/2006/relationships/hyperlink" Target="https://www.legis.iowa.gov/legislators" TargetMode="External"/><Relationship Id="rId33" Type="http://schemas.openxmlformats.org/officeDocument/2006/relationships/hyperlink" Target="mailto:dan.smith@rsaia.or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pe.hhs.gov/poverty-guidelines" TargetMode="External"/><Relationship Id="rId20" Type="http://schemas.openxmlformats.org/officeDocument/2006/relationships/hyperlink" Target="http://nebula.wsimg.com/c6f25fa52d9da14421dfe628662fe880?AccessKeyId=D081CCCCA2DCE3941176&amp;disposition=0&amp;alloworigin=1" TargetMode="External"/><Relationship Id="rId29" Type="http://schemas.openxmlformats.org/officeDocument/2006/relationships/hyperlink" Target="mailto:dmcclain@claycentraleverl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ba=SF240&amp;ga=87" TargetMode="External"/><Relationship Id="rId24" Type="http://schemas.openxmlformats.org/officeDocument/2006/relationships/hyperlink" Target="https://www.legis.iowa.gov/committees/committee?ga=87&amp;groupID=695" TargetMode="External"/><Relationship Id="rId32" Type="http://schemas.openxmlformats.org/officeDocument/2006/relationships/hyperlink" Target="mailto:pcroghan@emschools.or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pe.hhs.gov/poverty-guidelines" TargetMode="External"/><Relationship Id="rId23" Type="http://schemas.openxmlformats.org/officeDocument/2006/relationships/hyperlink" Target="http://nebula.wsimg.com/52c2d2006addab7f4b2beced93116fe5?AccessKeyId=D081CCCCA2DCE3941176&amp;disposition=0&amp;alloworigin=1" TargetMode="External"/><Relationship Id="rId28" Type="http://schemas.openxmlformats.org/officeDocument/2006/relationships/hyperlink" Target="mailto:robert.olson@rsaia.org" TargetMode="External"/><Relationship Id="rId36" Type="http://schemas.openxmlformats.org/officeDocument/2006/relationships/footer" Target="footer1.xml"/><Relationship Id="rId10" Type="http://schemas.openxmlformats.org/officeDocument/2006/relationships/hyperlink" Target="https://www.legis.iowa.gov/legislation/BillBook?ga=87&amp;ba=hf633" TargetMode="External"/><Relationship Id="rId19" Type="http://schemas.openxmlformats.org/officeDocument/2006/relationships/hyperlink" Target="https://www.legis.iowa.gov/legislation/BillBook?ga=87&amp;ba=HF230" TargetMode="External"/><Relationship Id="rId31" Type="http://schemas.openxmlformats.org/officeDocument/2006/relationships/hyperlink" Target="mailto:brad.breon@rsaia.org" TargetMode="External"/><Relationship Id="rId4" Type="http://schemas.openxmlformats.org/officeDocument/2006/relationships/webSettings" Target="webSettings.xml"/><Relationship Id="rId9" Type="http://schemas.openxmlformats.org/officeDocument/2006/relationships/hyperlink" Target="https://www.legis.iowa.gov/committees/publicHearings?action=viewOnlineSignup&amp;meetingID=25619" TargetMode="External"/><Relationship Id="rId14" Type="http://schemas.openxmlformats.org/officeDocument/2006/relationships/hyperlink" Target="https://www.legis.iowa.gov/legislation/BillBook?ga=87&amp;ba=ssb1188" TargetMode="External"/><Relationship Id="rId22" Type="http://schemas.openxmlformats.org/officeDocument/2006/relationships/hyperlink" Target="http://nebula.wsimg.com/24a0782c18a63aa6bad9f17f7d35ed4d?AccessKeyId=D081CCCCA2DCE3941176&amp;disposition=0&amp;alloworigin=1" TargetMode="External"/><Relationship Id="rId27" Type="http://schemas.openxmlformats.org/officeDocument/2006/relationships/hyperlink" Target="mailto:Margaret.buckton@isfis.net" TargetMode="External"/><Relationship Id="rId30" Type="http://schemas.openxmlformats.org/officeDocument/2006/relationships/hyperlink" Target="mailto:kevin.fiene@rsaia.org"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Margaret</cp:lastModifiedBy>
  <cp:revision>12</cp:revision>
  <cp:lastPrinted>2017-02-21T23:07:00Z</cp:lastPrinted>
  <dcterms:created xsi:type="dcterms:W3CDTF">2017-04-13T23:23:00Z</dcterms:created>
  <dcterms:modified xsi:type="dcterms:W3CDTF">2017-04-14T02:33:00Z</dcterms:modified>
</cp:coreProperties>
</file>