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6725" w:rsidRDefault="00940EE1" w:rsidP="00940EE1">
      <w:pPr>
        <w:pStyle w:val="Heading1"/>
      </w:pPr>
      <w:r>
        <w:rPr>
          <w:rFonts w:ascii="Segoe UI Emoji" w:eastAsia="Quattrocento Sans" w:hAnsi="Segoe UI Emoji" w:cs="Segoe UI Emoji"/>
        </w:rPr>
        <w:t>📐</w:t>
      </w:r>
      <w:r>
        <w:t xml:space="preserve"> S.P.A.C.E Maths Programme: Practical, Personalised, Purposeful</w:t>
      </w:r>
    </w:p>
    <w:p w14:paraId="00000002" w14:textId="77777777" w:rsidR="002E6725" w:rsidRDefault="00940EE1">
      <w:r>
        <w:t>Our maths programme is designed to meet learners where they are—and take them where they need to go.</w:t>
      </w:r>
    </w:p>
    <w:p w14:paraId="00000003" w14:textId="77777777" w:rsidR="002E6725" w:rsidRDefault="00940EE1">
      <w:r>
        <w:t xml:space="preserve">Whether a student is working toward formal qualifications or simply building confidence in everyday numeracy, our scheme offers a </w:t>
      </w:r>
      <w:r>
        <w:rPr>
          <w:b/>
        </w:rPr>
        <w:t>flexible, personalised pathway</w:t>
      </w:r>
      <w:r>
        <w:t xml:space="preserve"> that blends academic progress with </w:t>
      </w:r>
      <w:r>
        <w:rPr>
          <w:b/>
        </w:rPr>
        <w:t>functional, real-life skills</w:t>
      </w:r>
      <w:r>
        <w:t>.</w:t>
      </w:r>
    </w:p>
    <w:p w14:paraId="00000004" w14:textId="77777777" w:rsidR="002E6725" w:rsidRDefault="00940EE1" w:rsidP="00940EE1">
      <w:pPr>
        <w:pStyle w:val="Heading3"/>
      </w:pPr>
      <w:sdt>
        <w:sdtPr>
          <w:tag w:val="goog_rdk_0"/>
          <w:id w:val="613062370"/>
        </w:sdtPr>
        <w:sdtEndPr/>
        <w:sdtContent>
          <w:r>
            <w:rPr>
              <w:rFonts w:ascii="Segoe UI Emoji" w:eastAsia="Arial Unicode MS" w:hAnsi="Segoe UI Emoji" w:cs="Segoe UI Emoji"/>
            </w:rPr>
            <w:t>✨</w:t>
          </w:r>
        </w:sdtContent>
      </w:sdt>
      <w:r>
        <w:t xml:space="preserve"> What Makes It Different?</w:t>
      </w:r>
    </w:p>
    <w:p w14:paraId="00000005" w14:textId="77777777" w:rsidR="002E6725" w:rsidRDefault="00940EE1">
      <w:pPr>
        <w:numPr>
          <w:ilvl w:val="0"/>
          <w:numId w:val="1"/>
        </w:numPr>
      </w:pPr>
      <w:r w:rsidRPr="00940EE1">
        <w:rPr>
          <w:rStyle w:val="Heading4Char"/>
        </w:rPr>
        <w:t>Tailored to the Individual</w:t>
      </w:r>
      <w:r>
        <w:br/>
        <w:t>Each learner follows a bespoke route, shaped by their starting point, learning style, and goals. Whether they’re preparing for GCSEs or accessing the early years curriculum, we adapt content to suit their individual needs. We try to make it fun and engaging.</w:t>
      </w:r>
    </w:p>
    <w:p w14:paraId="00000006" w14:textId="77777777" w:rsidR="002E6725" w:rsidRDefault="00940EE1">
      <w:pPr>
        <w:numPr>
          <w:ilvl w:val="0"/>
          <w:numId w:val="1"/>
        </w:numPr>
      </w:pPr>
      <w:r w:rsidRPr="00940EE1">
        <w:rPr>
          <w:rStyle w:val="Heading4Char"/>
        </w:rPr>
        <w:t>Rooted in the National Curriculum</w:t>
      </w:r>
      <w:r>
        <w:br/>
        <w:t>Where appropriate, our scheme maps directly to national curriculum objectives—ensuring progression, consistency, and qualification readiness.</w:t>
      </w:r>
    </w:p>
    <w:p w14:paraId="00000007" w14:textId="77777777" w:rsidR="002E6725" w:rsidRDefault="00940EE1">
      <w:pPr>
        <w:numPr>
          <w:ilvl w:val="0"/>
          <w:numId w:val="1"/>
        </w:numPr>
      </w:pPr>
      <w:r w:rsidRPr="00940EE1">
        <w:rPr>
          <w:rStyle w:val="Heading4Char"/>
        </w:rPr>
        <w:t>Focused on Real-Life Application</w:t>
      </w:r>
      <w:r>
        <w:br/>
        <w:t>We prioritise maths that matters in everyday life:</w:t>
      </w:r>
    </w:p>
    <w:p w14:paraId="00000008" w14:textId="77777777" w:rsidR="002E6725" w:rsidRDefault="00940EE1">
      <w:pPr>
        <w:numPr>
          <w:ilvl w:val="1"/>
          <w:numId w:val="1"/>
        </w:numPr>
      </w:pPr>
      <w:r>
        <w:rPr>
          <w:rFonts w:ascii="Quattrocento Sans" w:eastAsia="Quattrocento Sans" w:hAnsi="Quattrocento Sans" w:cs="Quattrocento Sans"/>
        </w:rPr>
        <w:t>🧮</w:t>
      </w:r>
      <w:r>
        <w:t xml:space="preserve"> Using a calculator confidently</w:t>
      </w:r>
    </w:p>
    <w:p w14:paraId="00000009" w14:textId="77777777" w:rsidR="002E6725" w:rsidRDefault="00940EE1">
      <w:pPr>
        <w:numPr>
          <w:ilvl w:val="1"/>
          <w:numId w:val="1"/>
        </w:numPr>
      </w:pPr>
      <w:sdt>
        <w:sdtPr>
          <w:tag w:val="goog_rdk_1"/>
          <w:id w:val="-971540444"/>
        </w:sdtPr>
        <w:sdtEndPr/>
        <w:sdtContent>
          <w:r>
            <w:rPr>
              <w:rFonts w:ascii="Arial Unicode MS" w:eastAsia="Arial Unicode MS" w:hAnsi="Arial Unicode MS" w:cs="Arial Unicode MS"/>
            </w:rPr>
            <w:t>⏰</w:t>
          </w:r>
        </w:sdtContent>
      </w:sdt>
      <w:r>
        <w:t xml:space="preserve"> Understanding time and timetables</w:t>
      </w:r>
    </w:p>
    <w:p w14:paraId="0000000A" w14:textId="77777777" w:rsidR="002E6725" w:rsidRDefault="00940EE1">
      <w:pPr>
        <w:numPr>
          <w:ilvl w:val="1"/>
          <w:numId w:val="1"/>
        </w:numPr>
      </w:pPr>
      <w:r>
        <w:rPr>
          <w:rFonts w:ascii="Quattrocento Sans" w:eastAsia="Quattrocento Sans" w:hAnsi="Quattrocento Sans" w:cs="Quattrocento Sans"/>
        </w:rPr>
        <w:t>💷</w:t>
      </w:r>
      <w:r>
        <w:t xml:space="preserve"> Managing money, budgeting, and shopping</w:t>
      </w:r>
    </w:p>
    <w:p w14:paraId="0000000B" w14:textId="77777777" w:rsidR="002E6725" w:rsidRDefault="00940EE1">
      <w:pPr>
        <w:numPr>
          <w:ilvl w:val="1"/>
          <w:numId w:val="1"/>
        </w:numPr>
      </w:pPr>
      <w:r>
        <w:rPr>
          <w:rFonts w:ascii="Quattrocento Sans" w:eastAsia="Quattrocento Sans" w:hAnsi="Quattrocento Sans" w:cs="Quattrocento Sans"/>
        </w:rPr>
        <w:t>🧠</w:t>
      </w:r>
      <w:r>
        <w:t xml:space="preserve"> Solving practical problems in work, travel, and home life</w:t>
      </w:r>
    </w:p>
    <w:p w14:paraId="0000000C" w14:textId="77777777" w:rsidR="002E6725" w:rsidRDefault="00940EE1">
      <w:pPr>
        <w:numPr>
          <w:ilvl w:val="0"/>
          <w:numId w:val="1"/>
        </w:numPr>
      </w:pPr>
      <w:r w:rsidRPr="00940EE1">
        <w:rPr>
          <w:rStyle w:val="Heading4Char"/>
        </w:rPr>
        <w:t>Qualification Pathways</w:t>
      </w:r>
      <w:r>
        <w:br/>
        <w:t>Learners can work toward:</w:t>
      </w:r>
    </w:p>
    <w:p w14:paraId="0000000D" w14:textId="77777777" w:rsidR="002E6725" w:rsidRDefault="00940EE1">
      <w:pPr>
        <w:numPr>
          <w:ilvl w:val="0"/>
          <w:numId w:val="2"/>
        </w:numPr>
      </w:pPr>
      <w:r>
        <w:t>Entry Level Certificates</w:t>
      </w:r>
    </w:p>
    <w:p w14:paraId="0000000E" w14:textId="77777777" w:rsidR="002E6725" w:rsidRDefault="00940EE1">
      <w:pPr>
        <w:numPr>
          <w:ilvl w:val="0"/>
          <w:numId w:val="2"/>
        </w:numPr>
      </w:pPr>
      <w:r>
        <w:t>Functional Skills Maths (Levels 1 &amp; 2)</w:t>
      </w:r>
    </w:p>
    <w:p w14:paraId="0000000F" w14:textId="77777777" w:rsidR="002E6725" w:rsidRDefault="00940EE1">
      <w:pPr>
        <w:numPr>
          <w:ilvl w:val="0"/>
          <w:numId w:val="2"/>
        </w:numPr>
      </w:pPr>
      <w:r>
        <w:t>GCSE Mathematics (Foundation or Higher, where appropriate)</w:t>
      </w:r>
    </w:p>
    <w:p w14:paraId="00000010" w14:textId="77777777" w:rsidR="002E6725" w:rsidRDefault="00940EE1">
      <w:r>
        <w:rPr>
          <w:rFonts w:ascii="Quattrocento Sans" w:eastAsia="Quattrocento Sans" w:hAnsi="Quattrocento Sans" w:cs="Quattrocento Sans"/>
        </w:rPr>
        <w:t>🧭</w:t>
      </w:r>
      <w:r>
        <w:t xml:space="preserve"> </w:t>
      </w:r>
      <w:r w:rsidRPr="00940EE1">
        <w:rPr>
          <w:rStyle w:val="Heading3Char"/>
        </w:rPr>
        <w:t>How It Works</w:t>
      </w:r>
    </w:p>
    <w:p w14:paraId="00000011" w14:textId="77777777" w:rsidR="002E6725" w:rsidRDefault="00940EE1">
      <w:pPr>
        <w:numPr>
          <w:ilvl w:val="0"/>
          <w:numId w:val="3"/>
        </w:numPr>
      </w:pPr>
      <w:r>
        <w:rPr>
          <w:b/>
        </w:rPr>
        <w:t>Initial Assessment</w:t>
      </w:r>
      <w:r>
        <w:t xml:space="preserve"> to identify strengths, gaps, and preferred learning methods</w:t>
      </w:r>
    </w:p>
    <w:p w14:paraId="00000012" w14:textId="77777777" w:rsidR="002E6725" w:rsidRDefault="00940EE1">
      <w:pPr>
        <w:numPr>
          <w:ilvl w:val="0"/>
          <w:numId w:val="3"/>
        </w:numPr>
      </w:pPr>
      <w:r>
        <w:rPr>
          <w:b/>
        </w:rPr>
        <w:t>Individual Learning Plan</w:t>
      </w:r>
      <w:r>
        <w:t xml:space="preserve"> with clear, achievable targets</w:t>
      </w:r>
    </w:p>
    <w:p w14:paraId="00000013" w14:textId="77777777" w:rsidR="002E6725" w:rsidRDefault="00940EE1">
      <w:pPr>
        <w:numPr>
          <w:ilvl w:val="0"/>
          <w:numId w:val="3"/>
        </w:numPr>
      </w:pPr>
      <w:r>
        <w:rPr>
          <w:b/>
        </w:rPr>
        <w:t>Hands-On Resources</w:t>
      </w:r>
      <w:r>
        <w:t xml:space="preserve"> including  games and real-world scenarios</w:t>
      </w:r>
    </w:p>
    <w:p w14:paraId="00000014" w14:textId="77777777" w:rsidR="002E6725" w:rsidRDefault="00940EE1">
      <w:pPr>
        <w:numPr>
          <w:ilvl w:val="0"/>
          <w:numId w:val="3"/>
        </w:numPr>
      </w:pPr>
      <w:r>
        <w:rPr>
          <w:b/>
        </w:rPr>
        <w:t>Progress Tracking</w:t>
      </w:r>
      <w:r>
        <w:t xml:space="preserve"> to celebrate growth and guide next steps</w:t>
      </w:r>
    </w:p>
    <w:p w14:paraId="00000015" w14:textId="77777777" w:rsidR="002E6725" w:rsidRDefault="00940EE1">
      <w:pPr>
        <w:numPr>
          <w:ilvl w:val="0"/>
          <w:numId w:val="3"/>
        </w:numPr>
      </w:pPr>
      <w:r>
        <w:rPr>
          <w:b/>
        </w:rPr>
        <w:lastRenderedPageBreak/>
        <w:t>Mentor Support</w:t>
      </w:r>
      <w:r>
        <w:t xml:space="preserve"> to build confidence and resilience</w:t>
      </w:r>
    </w:p>
    <w:p w14:paraId="00000016" w14:textId="77777777" w:rsidR="002E6725" w:rsidRDefault="00940EE1">
      <w:r>
        <w:rPr>
          <w:rFonts w:ascii="Quattrocento Sans" w:eastAsia="Quattrocento Sans" w:hAnsi="Quattrocento Sans" w:cs="Quattrocento Sans"/>
        </w:rPr>
        <w:t>🌱</w:t>
      </w:r>
      <w:r>
        <w:t xml:space="preserve"> </w:t>
      </w:r>
    </w:p>
    <w:p w14:paraId="00000017" w14:textId="77777777" w:rsidR="002E6725" w:rsidRDefault="002E6725"/>
    <w:sectPr w:rsidR="002E6725">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15725" w14:textId="77777777" w:rsidR="00940EE1" w:rsidRDefault="00940EE1" w:rsidP="00940EE1">
      <w:pPr>
        <w:spacing w:after="0" w:line="240" w:lineRule="auto"/>
      </w:pPr>
      <w:r>
        <w:separator/>
      </w:r>
    </w:p>
  </w:endnote>
  <w:endnote w:type="continuationSeparator" w:id="0">
    <w:p w14:paraId="5AD22E58" w14:textId="77777777" w:rsidR="00940EE1" w:rsidRDefault="00940EE1" w:rsidP="00940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5C6EF1-F0DB-471F-9FDC-0A9AAAADC1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A0410E-0DA0-4AAD-BDCE-6368B876741D}"/>
    <w:embedBold r:id="rId3" w:fontKey="{1ECE5B6B-BAE1-4DCD-9390-AAB6FAA3CC84}"/>
    <w:embedItalic r:id="rId4" w:fontKey="{5AC19F79-0B40-413B-B85C-30BC6BE5B5A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F0ECEE0-42B0-46B4-975E-3B2CDF2422F8}"/>
  </w:font>
  <w:font w:name="Segoe UI Emoji">
    <w:panose1 w:val="020B0502040204020203"/>
    <w:charset w:val="00"/>
    <w:family w:val="swiss"/>
    <w:pitch w:val="variable"/>
    <w:sig w:usb0="00000003" w:usb1="02000000" w:usb2="08000000" w:usb3="00000000" w:csb0="00000001" w:csb1="00000000"/>
    <w:embedRegular r:id="rId6" w:fontKey="{BEAFED61-2CF0-4ADB-B9C4-D33F6B1A733B}"/>
  </w:font>
  <w:font w:name="Quattrocento Sans">
    <w:charset w:val="00"/>
    <w:family w:val="swiss"/>
    <w:pitch w:val="variable"/>
    <w:sig w:usb0="800000BF" w:usb1="4000005B" w:usb2="00000000" w:usb3="00000000" w:csb0="00000001" w:csb1="00000000"/>
    <w:embedRegular r:id="rId7" w:fontKey="{C57194A0-B069-4E88-BAA2-2AE60DC4F06C}"/>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125F1" w14:textId="77777777" w:rsidR="00940EE1" w:rsidRDefault="00940EE1" w:rsidP="00940EE1">
      <w:pPr>
        <w:spacing w:after="0" w:line="240" w:lineRule="auto"/>
      </w:pPr>
      <w:r>
        <w:separator/>
      </w:r>
    </w:p>
  </w:footnote>
  <w:footnote w:type="continuationSeparator" w:id="0">
    <w:p w14:paraId="20A0B696" w14:textId="77777777" w:rsidR="00940EE1" w:rsidRDefault="00940EE1" w:rsidP="00940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AC3E1" w14:textId="77777777" w:rsidR="00940EE1" w:rsidRDefault="00940EE1" w:rsidP="00940EE1">
    <w:pPr>
      <w:pStyle w:val="Heading2"/>
      <w:rPr>
        <w:rFonts w:ascii="Calibri Light" w:hAnsi="Calibri Light" w:cs="Calibri Light"/>
      </w:rPr>
    </w:pPr>
    <w:r w:rsidRPr="00C17101">
      <w:rPr>
        <w:rFonts w:ascii="Calibri Light" w:hAnsi="Calibri Light" w:cs="Calibri Light"/>
        <w:noProof/>
      </w:rPr>
      <w:drawing>
        <wp:anchor distT="0" distB="0" distL="114300" distR="114300" simplePos="0" relativeHeight="251659264" behindDoc="0" locked="0" layoutInCell="1" allowOverlap="1" wp14:anchorId="33F277B8" wp14:editId="77E78ECE">
          <wp:simplePos x="0" y="0"/>
          <wp:positionH relativeFrom="column">
            <wp:posOffset>-777240</wp:posOffset>
          </wp:positionH>
          <wp:positionV relativeFrom="paragraph">
            <wp:posOffset>-288925</wp:posOffset>
          </wp:positionV>
          <wp:extent cx="1386840" cy="1022350"/>
          <wp:effectExtent l="0" t="0" r="3810" b="6350"/>
          <wp:wrapThrough wrapText="bothSides">
            <wp:wrapPolygon edited="0">
              <wp:start x="0" y="0"/>
              <wp:lineTo x="0" y="21332"/>
              <wp:lineTo x="21363" y="21332"/>
              <wp:lineTo x="21363" y="0"/>
              <wp:lineTo x="0" y="0"/>
            </wp:wrapPolygon>
          </wp:wrapThrough>
          <wp:docPr id="427556631" name="Picture 2" descr="A logo for spac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6631" name="Picture 2" descr="A logo for space company&#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840" cy="1022350"/>
                  </a:xfrm>
                  <a:prstGeom prst="rect">
                    <a:avLst/>
                  </a:prstGeom>
                  <a:noFill/>
                  <a:ln>
                    <a:noFill/>
                  </a:ln>
                </pic:spPr>
              </pic:pic>
            </a:graphicData>
          </a:graphic>
        </wp:anchor>
      </w:drawing>
    </w:r>
  </w:p>
  <w:p w14:paraId="7E198439" w14:textId="77777777" w:rsidR="00940EE1" w:rsidRPr="00C17101" w:rsidRDefault="00940EE1" w:rsidP="00940EE1">
    <w:pPr>
      <w:pStyle w:val="Heading2"/>
      <w:rPr>
        <w:rFonts w:ascii="Calibri Light" w:hAnsi="Calibri Light" w:cs="Calibri Light"/>
      </w:rPr>
    </w:pPr>
    <w:r w:rsidRPr="00C17101">
      <w:rPr>
        <w:rFonts w:ascii="Calibri Light" w:hAnsi="Calibri Light" w:cs="Calibri Light"/>
      </w:rPr>
      <w:t xml:space="preserve">Special Provision Assisting Children’s Education </w:t>
    </w:r>
  </w:p>
  <w:p w14:paraId="153F641A" w14:textId="77777777" w:rsidR="00940EE1" w:rsidRDefault="00940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2945E9"/>
    <w:multiLevelType w:val="multilevel"/>
    <w:tmpl w:val="5822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57630EA"/>
    <w:multiLevelType w:val="multilevel"/>
    <w:tmpl w:val="75420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BC32C86"/>
    <w:multiLevelType w:val="multilevel"/>
    <w:tmpl w:val="9D740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0719795">
    <w:abstractNumId w:val="1"/>
  </w:num>
  <w:num w:numId="2" w16cid:durableId="254438024">
    <w:abstractNumId w:val="2"/>
  </w:num>
  <w:num w:numId="3" w16cid:durableId="176954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725"/>
    <w:rsid w:val="002D1271"/>
    <w:rsid w:val="002E6725"/>
    <w:rsid w:val="003A004B"/>
    <w:rsid w:val="00940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57C7A"/>
  <w15:docId w15:val="{A6CA1594-4B93-4B60-AB7A-136A6FAA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429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9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9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429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429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429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429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29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29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9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9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93A"/>
    <w:rPr>
      <w:rFonts w:eastAsiaTheme="majorEastAsia" w:cstheme="majorBidi"/>
      <w:color w:val="272727" w:themeColor="text1" w:themeTint="D8"/>
    </w:rPr>
  </w:style>
  <w:style w:type="character" w:customStyle="1" w:styleId="TitleChar">
    <w:name w:val="Title Char"/>
    <w:basedOn w:val="DefaultParagraphFont"/>
    <w:link w:val="Title"/>
    <w:uiPriority w:val="10"/>
    <w:rsid w:val="0014293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429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93A"/>
    <w:pPr>
      <w:spacing w:before="160"/>
      <w:jc w:val="center"/>
    </w:pPr>
    <w:rPr>
      <w:i/>
      <w:iCs/>
      <w:color w:val="404040" w:themeColor="text1" w:themeTint="BF"/>
    </w:rPr>
  </w:style>
  <w:style w:type="character" w:customStyle="1" w:styleId="QuoteChar">
    <w:name w:val="Quote Char"/>
    <w:basedOn w:val="DefaultParagraphFont"/>
    <w:link w:val="Quote"/>
    <w:uiPriority w:val="29"/>
    <w:rsid w:val="0014293A"/>
    <w:rPr>
      <w:i/>
      <w:iCs/>
      <w:color w:val="404040" w:themeColor="text1" w:themeTint="BF"/>
    </w:rPr>
  </w:style>
  <w:style w:type="paragraph" w:styleId="ListParagraph">
    <w:name w:val="List Paragraph"/>
    <w:basedOn w:val="Normal"/>
    <w:uiPriority w:val="34"/>
    <w:qFormat/>
    <w:rsid w:val="0014293A"/>
    <w:pPr>
      <w:ind w:left="720"/>
      <w:contextualSpacing/>
    </w:pPr>
  </w:style>
  <w:style w:type="character" w:styleId="IntenseEmphasis">
    <w:name w:val="Intense Emphasis"/>
    <w:basedOn w:val="DefaultParagraphFont"/>
    <w:uiPriority w:val="21"/>
    <w:qFormat/>
    <w:rsid w:val="0014293A"/>
    <w:rPr>
      <w:i/>
      <w:iCs/>
      <w:color w:val="2F5496" w:themeColor="accent1" w:themeShade="BF"/>
    </w:rPr>
  </w:style>
  <w:style w:type="paragraph" w:styleId="IntenseQuote">
    <w:name w:val="Intense Quote"/>
    <w:basedOn w:val="Normal"/>
    <w:next w:val="Normal"/>
    <w:link w:val="IntenseQuoteChar"/>
    <w:uiPriority w:val="30"/>
    <w:qFormat/>
    <w:rsid w:val="001429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293A"/>
    <w:rPr>
      <w:i/>
      <w:iCs/>
      <w:color w:val="2F5496" w:themeColor="accent1" w:themeShade="BF"/>
    </w:rPr>
  </w:style>
  <w:style w:type="character" w:styleId="IntenseReference">
    <w:name w:val="Intense Reference"/>
    <w:basedOn w:val="DefaultParagraphFont"/>
    <w:uiPriority w:val="32"/>
    <w:qFormat/>
    <w:rsid w:val="0014293A"/>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940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EE1"/>
  </w:style>
  <w:style w:type="paragraph" w:styleId="Footer">
    <w:name w:val="footer"/>
    <w:basedOn w:val="Normal"/>
    <w:link w:val="FooterChar"/>
    <w:uiPriority w:val="99"/>
    <w:unhideWhenUsed/>
    <w:rsid w:val="00940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4uIJXn1pDm3nvwziCOFGGvig==">CgMxLjAaMAoBMBIrCikIB0IlChFRdWF0dHJvY2VudG8gU2FucxIQQXJpYWwgVW5pY29kZSBNUxowCgExEisKKQgHQiUKEVF1YXR0cm9jZW50byBTYW5zEhBBcmlhbCBVbmljb2RlIE1TOAByITFjeVhSMC1NbFdnTVdKUFJHYVJ5VENXamdaQ1VsUUJSVA==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1397</Characters>
  <Application>Microsoft Office Word</Application>
  <DocSecurity>0</DocSecurity>
  <Lines>11</Lines>
  <Paragraphs>3</Paragraphs>
  <ScaleCrop>false</ScaleCrop>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Leader</dc:creator>
  <cp:lastModifiedBy>Georgia Leade-White</cp:lastModifiedBy>
  <cp:revision>3</cp:revision>
  <dcterms:created xsi:type="dcterms:W3CDTF">2025-09-01T14:58:00Z</dcterms:created>
  <dcterms:modified xsi:type="dcterms:W3CDTF">2025-09-01T14:59:00Z</dcterms:modified>
</cp:coreProperties>
</file>