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7CE32" w14:textId="445BA964" w:rsidR="00B26E1F" w:rsidRPr="00B26E1F" w:rsidRDefault="00B26E1F" w:rsidP="00B26E1F">
      <w:pPr>
        <w:spacing w:after="0" w:line="240" w:lineRule="auto"/>
        <w:rPr>
          <w:b/>
          <w:bCs/>
          <w:sz w:val="32"/>
          <w:szCs w:val="32"/>
        </w:rPr>
      </w:pPr>
      <w:r w:rsidRPr="00B26E1F">
        <w:rPr>
          <w:b/>
          <w:bCs/>
          <w:sz w:val="32"/>
          <w:szCs w:val="32"/>
        </w:rPr>
        <w:t>The Pig War And The Pelican Girls</w:t>
      </w:r>
    </w:p>
    <w:p w14:paraId="15B2CE56" w14:textId="34E04B16" w:rsidR="00B26E1F" w:rsidRPr="00B26E1F" w:rsidRDefault="00C60681" w:rsidP="00B26E1F">
      <w:pPr>
        <w:spacing w:after="0" w:line="240" w:lineRule="auto"/>
        <w:rPr>
          <w:b/>
          <w:bCs/>
          <w:sz w:val="32"/>
          <w:szCs w:val="32"/>
        </w:rPr>
      </w:pPr>
      <w:r>
        <w:rPr>
          <w:b/>
          <w:bCs/>
          <w:sz w:val="32"/>
          <w:szCs w:val="32"/>
        </w:rPr>
        <w:t>Q&amp;A With the Author, Joe Cuhaj</w:t>
      </w:r>
    </w:p>
    <w:p w14:paraId="6CE850F5" w14:textId="77777777" w:rsidR="00B26E1F" w:rsidRDefault="00B26E1F" w:rsidP="00B26E1F">
      <w:pPr>
        <w:spacing w:after="0" w:line="240" w:lineRule="auto"/>
        <w:rPr>
          <w:b/>
          <w:bCs/>
          <w:sz w:val="28"/>
          <w:szCs w:val="28"/>
        </w:rPr>
      </w:pPr>
    </w:p>
    <w:p w14:paraId="333D2B2C" w14:textId="43215FD1" w:rsidR="00B26E1F" w:rsidRPr="00B26E1F" w:rsidRDefault="00B26E1F" w:rsidP="00B26E1F">
      <w:pPr>
        <w:spacing w:after="0" w:line="240" w:lineRule="auto"/>
      </w:pPr>
      <w:r w:rsidRPr="00B26E1F">
        <w:t>Publisher: Prometheus Books</w:t>
      </w:r>
      <w:r w:rsidRPr="00B26E1F">
        <w:br/>
        <w:t>Release Date: April 22, 2025</w:t>
      </w:r>
      <w:r w:rsidRPr="00B26E1F">
        <w:br/>
        <w:t>Price: $21.95</w:t>
      </w:r>
      <w:r w:rsidRPr="00B26E1F">
        <w:br/>
        <w:t>​ISBN-13: 978-1493088270</w:t>
      </w:r>
    </w:p>
    <w:p w14:paraId="0EF3B9FA" w14:textId="77777777" w:rsidR="00B26E1F" w:rsidRPr="00B26E1F" w:rsidRDefault="00B26E1F" w:rsidP="00B26E1F">
      <w:pPr>
        <w:spacing w:after="0" w:line="240" w:lineRule="auto"/>
        <w:rPr>
          <w:sz w:val="28"/>
          <w:szCs w:val="28"/>
        </w:rPr>
      </w:pPr>
    </w:p>
    <w:p w14:paraId="391757FA" w14:textId="4DC3D7B7" w:rsidR="00ED24DF" w:rsidRDefault="00C60681" w:rsidP="00B26E1F">
      <w:pPr>
        <w:spacing w:after="0" w:line="240" w:lineRule="auto"/>
      </w:pPr>
      <w:r w:rsidRPr="00C60681">
        <w:rPr>
          <w:i/>
          <w:iCs/>
        </w:rPr>
        <w:t>1. Can you summarize what “The Pig War &amp; the Pelican Girls” is all about?</w:t>
      </w:r>
      <w:r w:rsidRPr="00C60681">
        <w:br/>
      </w:r>
      <w:r w:rsidRPr="00C60681">
        <w:br/>
        <w:t>As the sub-title implies, The Pig War &amp; the Pelican Girls is a collection of little known, obscure, and often forgotten stories from American history, stories that your teachers never told you. Some of the stories will leave you scratching your head asking, “how could that happen?” Others are fascinating, deeper tales from our history, while others will leave you laughing.</w:t>
      </w:r>
      <w:r w:rsidRPr="00C60681">
        <w:br/>
      </w:r>
      <w:r w:rsidRPr="00C60681">
        <w:br/>
      </w:r>
      <w:r w:rsidRPr="00C60681">
        <w:rPr>
          <w:i/>
          <w:iCs/>
        </w:rPr>
        <w:t>2. The book has an odd title. What is that title represent?</w:t>
      </w:r>
      <w:r w:rsidRPr="00C60681">
        <w:br/>
      </w:r>
      <w:r w:rsidRPr="00C60681">
        <w:br/>
        <w:t>The title came from two of the interesting early American stories in the book. The first is the story of how the U.S. and Britain nearly went to war once again with each other in 1859 when a pig was shot by an American settler in an area that had a disputed boundary between the two countries between Vancouver and the Washington Territory. The second story occurred in 1704 when France was attempting to establish their first colony on the Gulf Coast in what would later become Mobile, Alabama. To foster population growth in the new settlement, the king of France sent a group of young women with “virtuous character” to the colony, promising them they were heading to the Garden of Eden. Their journey aboard the ship, the Pelican (hence the name, the Pelican Girls) and their struggle in an untamed land is truly remarkable.</w:t>
      </w:r>
      <w:r w:rsidRPr="00C60681">
        <w:br/>
      </w:r>
      <w:r w:rsidRPr="00C60681">
        <w:br/>
      </w:r>
      <w:r w:rsidRPr="00C60681">
        <w:rPr>
          <w:i/>
          <w:iCs/>
        </w:rPr>
        <w:t>3. Each chapter of the book features “Footnotes to History.” What are those about and how do they fit in with each chapter?</w:t>
      </w:r>
      <w:r w:rsidRPr="00C60681">
        <w:br/>
      </w:r>
      <w:r w:rsidRPr="00C60681">
        <w:br/>
        <w:t>The book itself features 21 forgotten stories from American history, but there are many, many more fascinating tales I wanted to include but were not long enough for a full chapter. I decided to add these stories to the end of appropriate chapters. For example, there is a chapter about the woman many historians have called the “first woman president.” Although not elected, Edith Wilson, wife of President Woodrow Wilson, overseen many of his duties when he became incapacitated with a stroke, a claim that she totally denied until her death. The “Footnote to History” following this chapter tells the tale of Victoria Claflin Woodruff, the first woman to open a Wall Street brokerage in 1870 and the first woman to run for president of the United States in 1872 against the likes of Ulysses S. Grant.</w:t>
      </w:r>
      <w:r w:rsidRPr="00C60681">
        <w:br/>
      </w:r>
      <w:r w:rsidRPr="00C60681">
        <w:br/>
      </w:r>
      <w:r w:rsidRPr="00C60681">
        <w:rPr>
          <w:i/>
          <w:iCs/>
        </w:rPr>
        <w:t>4. How did you come up with the idea for the book?</w:t>
      </w:r>
      <w:r w:rsidRPr="00C60681">
        <w:br/>
      </w:r>
      <w:r w:rsidRPr="00C60681">
        <w:br/>
        <w:t xml:space="preserve">I have always been fascinated with little tidbits of history that have disappeared and have become virtually unknown. After authoring two other books for Prometheus Books, Space Oddities and Everyone’s Gone to the Moon, both books were obscure and unknown stories about </w:t>
      </w:r>
      <w:r w:rsidRPr="00C60681">
        <w:lastRenderedPageBreak/>
        <w:t>space exploration, I stumbled across many other intriguing stories from American history unrelated to spaceflight and thought that a similar book on general history would be interesting.</w:t>
      </w:r>
      <w:r w:rsidRPr="00C60681">
        <w:br/>
      </w:r>
      <w:r w:rsidRPr="00C60681">
        <w:br/>
      </w:r>
      <w:r w:rsidRPr="00C60681">
        <w:rPr>
          <w:i/>
          <w:iCs/>
        </w:rPr>
        <w:t>5. How did you research the topics covered in “The Pig War &amp; the Pelican Girls”?</w:t>
      </w:r>
      <w:r w:rsidRPr="00C60681">
        <w:br/>
      </w:r>
      <w:r w:rsidRPr="00C60681">
        <w:br/>
        <w:t>Many of the stories began by rummaging through old newspapers. Sites like Newspapers.com and the New York Times Machine were valuable in my search. I would stumble on stories, maybe a paragraph or two, and my research would expand from there.</w:t>
      </w:r>
      <w:r w:rsidRPr="00C60681">
        <w:br/>
      </w:r>
      <w:r w:rsidRPr="00C60681">
        <w:br/>
      </w:r>
      <w:r w:rsidRPr="00C60681">
        <w:rPr>
          <w:i/>
          <w:iCs/>
        </w:rPr>
        <w:t>6. What is your favorite story from the book?</w:t>
      </w:r>
      <w:r w:rsidRPr="00C60681">
        <w:br/>
      </w:r>
      <w:r w:rsidRPr="00C60681">
        <w:br/>
        <w:t xml:space="preserve">My favorite is the story about Melton Barker and itinerant filmmakers. Beginning in 1914 to its heyday in the 1930s, itinerant filmmakers would travel from town to town across America with only the basic of movie making equipment and promised residents in towns that they would be in a movie. Of course it would cost them but everyone wanted to be in movies so it became a very popular business. But they were not scam artists. The filmmakers did as </w:t>
      </w:r>
      <w:proofErr w:type="gramStart"/>
      <w:r w:rsidRPr="00C60681">
        <w:t>promised</w:t>
      </w:r>
      <w:proofErr w:type="gramEnd"/>
      <w:r w:rsidRPr="00C60681">
        <w:t>: had people from town act in the movie that would then be edited and shown at the town’s movie theater for a short run. The most famous of these filmmakers was Melton Barker over 300 movies in 29 states, all with the same script, “The Kidnapper’s Foil”, starring a bunch of kids from each town called “The Local Gang”, a not-so-subtle rip-off of the Little Rascals / Our Gang comedies. The films were, as one historian described them, “so bad they were good.” </w:t>
      </w:r>
      <w:r w:rsidRPr="00C60681">
        <w:rPr>
          <w:i/>
          <w:iCs/>
        </w:rPr>
        <w:t>7. What story surprised you the most?</w:t>
      </w:r>
      <w:r w:rsidRPr="00C60681">
        <w:br/>
      </w:r>
      <w:r w:rsidRPr="00C60681">
        <w:br/>
        <w:t>Until the end of the Civil War, there were many Free Blacks living across America, including the South. The free men and women owned their own homes and ran their own businesses, but during the war, the threat of racist attacks on their lives forced many to do the unthinkable: they would find a “friendly” slave holder and petition their local government to become a slave to the slave holder.</w:t>
      </w:r>
      <w:r w:rsidRPr="00C60681">
        <w:br/>
      </w:r>
      <w:r w:rsidRPr="00C60681">
        <w:br/>
      </w:r>
      <w:r w:rsidRPr="00C60681">
        <w:rPr>
          <w:i/>
          <w:iCs/>
        </w:rPr>
        <w:t>8. Is there a companion podcast to the book?</w:t>
      </w:r>
      <w:r w:rsidRPr="00C60681">
        <w:br/>
      </w:r>
      <w:r w:rsidRPr="00C60681">
        <w:br/>
        <w:t xml:space="preserve">Yes. A companion podcast is available with additional stories that didn’t make the book. Episodes can be downloaded on Public Radio Remix (PRX), </w:t>
      </w:r>
      <w:proofErr w:type="spellStart"/>
      <w:r w:rsidRPr="00C60681">
        <w:t>Podbean</w:t>
      </w:r>
      <w:proofErr w:type="spellEnd"/>
      <w:r w:rsidRPr="00C60681">
        <w:t>, and on my </w:t>
      </w:r>
      <w:hyperlink r:id="rId4" w:tgtFrame="_blank" w:history="1">
        <w:r w:rsidRPr="00C60681">
          <w:rPr>
            <w:rStyle w:val="Hyperlink"/>
          </w:rPr>
          <w:t>website</w:t>
        </w:r>
      </w:hyperlink>
      <w:r w:rsidRPr="00C60681">
        <w:t>.</w:t>
      </w:r>
    </w:p>
    <w:sectPr w:rsidR="00ED24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E1F"/>
    <w:rsid w:val="006B724D"/>
    <w:rsid w:val="00B26E1F"/>
    <w:rsid w:val="00C60681"/>
    <w:rsid w:val="00ED24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6F0B0"/>
  <w15:chartTrackingRefBased/>
  <w15:docId w15:val="{FC3BAB3A-F103-49C9-A903-F5EE70305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6E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6E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6E1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6E1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26E1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unhideWhenUsed/>
    <w:qFormat/>
    <w:rsid w:val="00B26E1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26E1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26E1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26E1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6E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6E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6E1F"/>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6E1F"/>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26E1F"/>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rsid w:val="00B26E1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26E1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26E1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26E1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26E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6E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6E1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6E1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26E1F"/>
    <w:pPr>
      <w:spacing w:before="160"/>
      <w:jc w:val="center"/>
    </w:pPr>
    <w:rPr>
      <w:i/>
      <w:iCs/>
      <w:color w:val="404040" w:themeColor="text1" w:themeTint="BF"/>
    </w:rPr>
  </w:style>
  <w:style w:type="character" w:customStyle="1" w:styleId="QuoteChar">
    <w:name w:val="Quote Char"/>
    <w:basedOn w:val="DefaultParagraphFont"/>
    <w:link w:val="Quote"/>
    <w:uiPriority w:val="29"/>
    <w:rsid w:val="00B26E1F"/>
    <w:rPr>
      <w:i/>
      <w:iCs/>
      <w:color w:val="404040" w:themeColor="text1" w:themeTint="BF"/>
    </w:rPr>
  </w:style>
  <w:style w:type="paragraph" w:styleId="ListParagraph">
    <w:name w:val="List Paragraph"/>
    <w:basedOn w:val="Normal"/>
    <w:uiPriority w:val="34"/>
    <w:qFormat/>
    <w:rsid w:val="00B26E1F"/>
    <w:pPr>
      <w:ind w:left="720"/>
      <w:contextualSpacing/>
    </w:pPr>
  </w:style>
  <w:style w:type="character" w:styleId="IntenseEmphasis">
    <w:name w:val="Intense Emphasis"/>
    <w:basedOn w:val="DefaultParagraphFont"/>
    <w:uiPriority w:val="21"/>
    <w:qFormat/>
    <w:rsid w:val="00B26E1F"/>
    <w:rPr>
      <w:i/>
      <w:iCs/>
      <w:color w:val="0F4761" w:themeColor="accent1" w:themeShade="BF"/>
    </w:rPr>
  </w:style>
  <w:style w:type="paragraph" w:styleId="IntenseQuote">
    <w:name w:val="Intense Quote"/>
    <w:basedOn w:val="Normal"/>
    <w:next w:val="Normal"/>
    <w:link w:val="IntenseQuoteChar"/>
    <w:uiPriority w:val="30"/>
    <w:qFormat/>
    <w:rsid w:val="00B26E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6E1F"/>
    <w:rPr>
      <w:i/>
      <w:iCs/>
      <w:color w:val="0F4761" w:themeColor="accent1" w:themeShade="BF"/>
    </w:rPr>
  </w:style>
  <w:style w:type="character" w:styleId="IntenseReference">
    <w:name w:val="Intense Reference"/>
    <w:basedOn w:val="DefaultParagraphFont"/>
    <w:uiPriority w:val="32"/>
    <w:qFormat/>
    <w:rsid w:val="00B26E1F"/>
    <w:rPr>
      <w:b/>
      <w:bCs/>
      <w:smallCaps/>
      <w:color w:val="0F4761" w:themeColor="accent1" w:themeShade="BF"/>
      <w:spacing w:val="5"/>
    </w:rPr>
  </w:style>
  <w:style w:type="character" w:styleId="Hyperlink">
    <w:name w:val="Hyperlink"/>
    <w:basedOn w:val="DefaultParagraphFont"/>
    <w:uiPriority w:val="99"/>
    <w:unhideWhenUsed/>
    <w:rsid w:val="00C60681"/>
    <w:rPr>
      <w:color w:val="467886" w:themeColor="hyperlink"/>
      <w:u w:val="single"/>
    </w:rPr>
  </w:style>
  <w:style w:type="character" w:styleId="UnresolvedMention">
    <w:name w:val="Unresolved Mention"/>
    <w:basedOn w:val="DefaultParagraphFont"/>
    <w:uiPriority w:val="99"/>
    <w:semiHidden/>
    <w:unhideWhenUsed/>
    <w:rsid w:val="00C606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530897">
      <w:bodyDiv w:val="1"/>
      <w:marLeft w:val="0"/>
      <w:marRight w:val="0"/>
      <w:marTop w:val="0"/>
      <w:marBottom w:val="0"/>
      <w:divBdr>
        <w:top w:val="none" w:sz="0" w:space="0" w:color="auto"/>
        <w:left w:val="none" w:sz="0" w:space="0" w:color="auto"/>
        <w:bottom w:val="none" w:sz="0" w:space="0" w:color="auto"/>
        <w:right w:val="none" w:sz="0" w:space="0" w:color="auto"/>
      </w:divBdr>
    </w:div>
    <w:div w:id="651716505">
      <w:bodyDiv w:val="1"/>
      <w:marLeft w:val="0"/>
      <w:marRight w:val="0"/>
      <w:marTop w:val="0"/>
      <w:marBottom w:val="0"/>
      <w:divBdr>
        <w:top w:val="none" w:sz="0" w:space="0" w:color="auto"/>
        <w:left w:val="none" w:sz="0" w:space="0" w:color="auto"/>
        <w:bottom w:val="none" w:sz="0" w:space="0" w:color="auto"/>
        <w:right w:val="none" w:sz="0" w:space="0" w:color="auto"/>
      </w:divBdr>
    </w:div>
    <w:div w:id="932863852">
      <w:bodyDiv w:val="1"/>
      <w:marLeft w:val="0"/>
      <w:marRight w:val="0"/>
      <w:marTop w:val="0"/>
      <w:marBottom w:val="0"/>
      <w:divBdr>
        <w:top w:val="none" w:sz="0" w:space="0" w:color="auto"/>
        <w:left w:val="none" w:sz="0" w:space="0" w:color="auto"/>
        <w:bottom w:val="none" w:sz="0" w:space="0" w:color="auto"/>
        <w:right w:val="none" w:sz="0" w:space="0" w:color="auto"/>
      </w:divBdr>
    </w:div>
    <w:div w:id="1363171955">
      <w:bodyDiv w:val="1"/>
      <w:marLeft w:val="0"/>
      <w:marRight w:val="0"/>
      <w:marTop w:val="0"/>
      <w:marBottom w:val="0"/>
      <w:divBdr>
        <w:top w:val="none" w:sz="0" w:space="0" w:color="auto"/>
        <w:left w:val="none" w:sz="0" w:space="0" w:color="auto"/>
        <w:bottom w:val="none" w:sz="0" w:space="0" w:color="auto"/>
        <w:right w:val="none" w:sz="0" w:space="0" w:color="auto"/>
      </w:divBdr>
    </w:div>
    <w:div w:id="1603950015">
      <w:bodyDiv w:val="1"/>
      <w:marLeft w:val="0"/>
      <w:marRight w:val="0"/>
      <w:marTop w:val="0"/>
      <w:marBottom w:val="0"/>
      <w:divBdr>
        <w:top w:val="none" w:sz="0" w:space="0" w:color="auto"/>
        <w:left w:val="none" w:sz="0" w:space="0" w:color="auto"/>
        <w:bottom w:val="none" w:sz="0" w:space="0" w:color="auto"/>
        <w:right w:val="none" w:sz="0" w:space="0" w:color="auto"/>
      </w:divBdr>
    </w:div>
    <w:div w:id="180323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joe-cuhaj.com/the-pig-war---pelican-girl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742</Words>
  <Characters>4235</Characters>
  <Application>Microsoft Office Word</Application>
  <DocSecurity>0</DocSecurity>
  <Lines>35</Lines>
  <Paragraphs>9</Paragraphs>
  <ScaleCrop>false</ScaleCrop>
  <Company/>
  <LinksUpToDate>false</LinksUpToDate>
  <CharactersWithSpaces>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Cuhaj</dc:creator>
  <cp:keywords/>
  <dc:description/>
  <cp:lastModifiedBy>Joe Cuhaj</cp:lastModifiedBy>
  <cp:revision>2</cp:revision>
  <dcterms:created xsi:type="dcterms:W3CDTF">2025-04-21T14:09:00Z</dcterms:created>
  <dcterms:modified xsi:type="dcterms:W3CDTF">2025-04-21T14:09:00Z</dcterms:modified>
</cp:coreProperties>
</file>