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3AFBE" w14:textId="77777777" w:rsidR="001B0603" w:rsidRDefault="001B0603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Regina Sexual Assault Centre Crisis Line Volunteer</w:t>
      </w:r>
    </w:p>
    <w:p w14:paraId="4E49EDCE" w14:textId="77777777" w:rsidR="001B0603" w:rsidRDefault="001B0603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</w:p>
    <w:p w14:paraId="0534D341" w14:textId="77777777" w:rsidR="00287A83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Responsibilities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:</w:t>
      </w:r>
    </w:p>
    <w:p w14:paraId="569908CD" w14:textId="77777777" w:rsidR="00287A83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lang w:eastAsia="en-CA"/>
        </w:rPr>
      </w:pPr>
    </w:p>
    <w:p w14:paraId="47F39669" w14:textId="77777777" w:rsidR="00287A83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lang w:eastAsia="en-CA"/>
        </w:rPr>
        <w:t>-  Promptly answer the sexual assault crisis line when a call comes through, and respond accordingly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Provide immediate emotional support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to survivors of sexual assault, domestic violence, and historical abuse, as well as any secondary victims who may call the line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Facili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tate accompaniment to the hospital, and police station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as requested by the 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caller  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Provide information regarding medical and forensic procedures, and o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ptions for reporting to police</w:t>
      </w:r>
    </w:p>
    <w:p w14:paraId="66DE103C" w14:textId="77777777" w:rsidR="00287A83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Survivors are given the oppor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tunity to make informed choices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-  Provide information on counselling and other services offered through Regina Sexual Assault Centre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Provide support and information to family and other support people wh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o are present with the survivor at the hospital and police station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-  Represent the Regina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Sexual Assault Centre in a 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professional manner and advocate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on behalf of the survivor when necessa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ry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</w:p>
    <w:p w14:paraId="7021C2AF" w14:textId="77777777" w:rsidR="00287A83" w:rsidRDefault="00287A83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Commitment</w:t>
      </w:r>
      <w: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:</w:t>
      </w:r>
    </w:p>
    <w:p w14:paraId="5A369B33" w14:textId="77777777" w:rsidR="0022261C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Two </w:t>
      </w:r>
      <w:r w:rsidR="0022261C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on-call shifts each month for a minimum commitment of one year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="0022261C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-  Shifts are Monday to Friday from 4:30pm to 9:00am, and weekends when our main office is closed</w:t>
      </w:r>
    </w:p>
    <w:p w14:paraId="7BECD575" w14:textId="77777777" w:rsidR="0022261C" w:rsidRDefault="0022261C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During your shifts, you will be provided with a crisis line cell phone which you are expected to answer at all times during your shift  </w:t>
      </w:r>
    </w:p>
    <w:p w14:paraId="47C5D2DA" w14:textId="77777777" w:rsidR="0022261C" w:rsidRDefault="00287A83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Training</w:t>
      </w:r>
      <w:r w:rsidR="0022261C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:</w:t>
      </w:r>
    </w:p>
    <w:p w14:paraId="0B36DE06" w14:textId="77777777" w:rsidR="0022261C" w:rsidRDefault="0022261C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Tr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aining is typically offered twice a year, in March and October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</w:t>
      </w:r>
    </w:p>
    <w:p w14:paraId="52F04413" w14:textId="77777777" w:rsidR="000A6396" w:rsidRDefault="0022261C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The first stage of training is a </w:t>
      </w:r>
      <w:proofErr w:type="gramStart"/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two day</w:t>
      </w:r>
      <w:proofErr w:type="gramEnd"/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course </w:t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where you will receive a certificate upon completion</w:t>
      </w: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</w:t>
      </w:r>
    </w:p>
    <w:p w14:paraId="66707A12" w14:textId="77777777" w:rsidR="000A6396" w:rsidRDefault="000A6396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The second stage of training is one day, where you will meet with the coordinator to participate in role plays and group discussion  </w:t>
      </w:r>
    </w:p>
    <w:p w14:paraId="0407F755" w14:textId="77777777" w:rsidR="000A6396" w:rsidRDefault="00287A83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Requirements</w:t>
      </w:r>
      <w:r w:rsidR="000A6396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:</w:t>
      </w:r>
    </w:p>
    <w:p w14:paraId="40A835D8" w14:textId="77777777" w:rsidR="007B0947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Over 18 years 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of </w:t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age</w:t>
      </w:r>
    </w:p>
    <w:p w14:paraId="102681A1" w14:textId="77777777" w:rsidR="000A6396" w:rsidRDefault="007B0947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Experience providing support to survivors of trauma would be an asset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Criminal record check </w:t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and vulnerable sector check provided by the Regina Police Services within the last six months at the time of applying for the position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Live in the</w:t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Regina area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="000A6396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Excellent written and verbal communication skills  </w:t>
      </w:r>
    </w:p>
    <w:p w14:paraId="3047AF04" w14:textId="77777777" w:rsidR="000A6396" w:rsidRDefault="000A6396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Fluent in English  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="00287A83"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="000E0097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-  Driver’s license and use of a personal vehicle would be an asset, as you may need to deliver the crisis line cell phone to the next volunteer on shift on weekends  </w:t>
      </w:r>
      <w:bookmarkStart w:id="0" w:name="_GoBack"/>
      <w:bookmarkEnd w:id="0"/>
    </w:p>
    <w:p w14:paraId="491208C4" w14:textId="77777777" w:rsidR="000E0097" w:rsidRDefault="000E0097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</w:p>
    <w:p w14:paraId="53E718A6" w14:textId="77777777" w:rsidR="001B0603" w:rsidRDefault="00287A83" w:rsidP="00287A83">
      <w:pPr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Application Process</w:t>
      </w:r>
      <w:r w:rsidR="001B0603">
        <w:rPr>
          <w:rFonts w:ascii="Arial" w:eastAsia="Times New Roman" w:hAnsi="Arial" w:cs="Arial"/>
          <w:b/>
          <w:color w:val="373A3C"/>
          <w:sz w:val="20"/>
          <w:szCs w:val="20"/>
          <w:shd w:val="clear" w:color="auto" w:fill="FFFFFF"/>
          <w:lang w:eastAsia="en-CA"/>
        </w:rPr>
        <w:t>:</w:t>
      </w:r>
    </w:p>
    <w:p w14:paraId="63A98327" w14:textId="77777777" w:rsidR="00287A83" w:rsidRPr="00287A83" w:rsidRDefault="00287A83" w:rsidP="00287A83">
      <w:pPr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</w:pP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bCs/>
          <w:color w:val="373A3C"/>
          <w:sz w:val="20"/>
          <w:szCs w:val="20"/>
          <w:shd w:val="clear" w:color="auto" w:fill="FFFFFF"/>
          <w:lang w:eastAsia="en-CA"/>
        </w:rPr>
        <w:t>Application: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We ask that all potential RSAC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volunteers fill out an application form. All information given in the application remains confidential. To receive an application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please visit our website, or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contact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the coordinator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at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Brennan.rsac@sasktel.net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bCs/>
          <w:color w:val="373A3C"/>
          <w:sz w:val="20"/>
          <w:szCs w:val="20"/>
          <w:shd w:val="clear" w:color="auto" w:fill="FFFFFF"/>
          <w:lang w:eastAsia="en-CA"/>
        </w:rPr>
        <w:t>Interview: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After completion and review of the application, selected applicants will be scheduled for an interview wit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h the coordinator.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This gives us a chance to learn more about you as well as an opportunity for you to learn more about the program.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bCs/>
          <w:color w:val="373A3C"/>
          <w:sz w:val="20"/>
          <w:szCs w:val="20"/>
          <w:shd w:val="clear" w:color="auto" w:fill="FFFFFF"/>
          <w:lang w:eastAsia="en-CA"/>
        </w:rPr>
        <w:t>Acceptance: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 After an interview and reference check, all volunteers will be informed </w:t>
      </w:r>
      <w:r w:rsidR="000E0097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by the c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oordinator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if they have been accepted into training.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bCs/>
          <w:color w:val="373A3C"/>
          <w:sz w:val="20"/>
          <w:szCs w:val="20"/>
          <w:shd w:val="clear" w:color="auto" w:fill="FFFFFF"/>
          <w:lang w:eastAsia="en-CA"/>
        </w:rPr>
        <w:t>Training: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 Training is three days, and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volunteers are r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equired to attend every session.  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 </w:t>
      </w:r>
      <w:r w:rsidRPr="00287A83">
        <w:rPr>
          <w:rFonts w:ascii="Arial" w:eastAsia="Times New Roman" w:hAnsi="Arial" w:cs="Arial"/>
          <w:color w:val="373A3C"/>
          <w:sz w:val="20"/>
          <w:szCs w:val="20"/>
          <w:lang w:eastAsia="en-CA"/>
        </w:rPr>
        <w:br/>
      </w:r>
      <w:r w:rsidRPr="00287A83">
        <w:rPr>
          <w:rFonts w:ascii="Arial" w:eastAsia="Times New Roman" w:hAnsi="Arial" w:cs="Arial"/>
          <w:b/>
          <w:bCs/>
          <w:color w:val="373A3C"/>
          <w:sz w:val="20"/>
          <w:szCs w:val="20"/>
          <w:shd w:val="clear" w:color="auto" w:fill="FFFFFF"/>
          <w:lang w:eastAsia="en-CA"/>
        </w:rPr>
        <w:t>Final Review: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 After evaluation from training, all volunteers will be informed 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by the coordinator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if t</w:t>
      </w:r>
      <w:r w:rsidR="001B060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>hey have been accepted as a RSAC</w:t>
      </w:r>
      <w:r w:rsidRPr="00287A83">
        <w:rPr>
          <w:rFonts w:ascii="Arial" w:eastAsia="Times New Roman" w:hAnsi="Arial" w:cs="Arial"/>
          <w:color w:val="373A3C"/>
          <w:sz w:val="20"/>
          <w:szCs w:val="20"/>
          <w:shd w:val="clear" w:color="auto" w:fill="FFFFFF"/>
          <w:lang w:eastAsia="en-CA"/>
        </w:rPr>
        <w:t xml:space="preserve"> volunteer.</w:t>
      </w:r>
    </w:p>
    <w:p w14:paraId="791949C1" w14:textId="77777777" w:rsidR="006F7F74" w:rsidRDefault="00064372"/>
    <w:sectPr w:rsidR="006F7F74" w:rsidSect="00F60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3"/>
    <w:rsid w:val="00064372"/>
    <w:rsid w:val="000A6396"/>
    <w:rsid w:val="000E0097"/>
    <w:rsid w:val="001B0603"/>
    <w:rsid w:val="0022261C"/>
    <w:rsid w:val="00287A83"/>
    <w:rsid w:val="00636375"/>
    <w:rsid w:val="007B0947"/>
    <w:rsid w:val="00F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65AAA"/>
  <w15:chartTrackingRefBased/>
  <w15:docId w15:val="{335D779C-E6EA-7742-9DC1-7D55884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Lane</dc:creator>
  <cp:keywords/>
  <dc:description/>
  <cp:lastModifiedBy>Microsoft Office User</cp:lastModifiedBy>
  <cp:revision>2</cp:revision>
  <dcterms:created xsi:type="dcterms:W3CDTF">2019-01-16T02:49:00Z</dcterms:created>
  <dcterms:modified xsi:type="dcterms:W3CDTF">2019-01-16T02:49:00Z</dcterms:modified>
</cp:coreProperties>
</file>