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4E8F7FAE" w:rsidR="004C102E" w:rsidRPr="000237B7" w:rsidRDefault="00846B1D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</w:t>
      </w:r>
      <w:r w:rsidR="009B6E3A">
        <w:rPr>
          <w:rFonts w:ascii="Times New Roman" w:hAnsi="Times New Roman" w:cs="Times New Roman"/>
        </w:rPr>
        <w:t>,202</w:t>
      </w:r>
      <w:r w:rsidR="00547413">
        <w:rPr>
          <w:rFonts w:ascii="Times New Roman" w:hAnsi="Times New Roman" w:cs="Times New Roman"/>
        </w:rPr>
        <w:t>4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5EEBF1A9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  <w:r w:rsidR="0087397F">
        <w:t>April 4, 2024-</w:t>
      </w:r>
    </w:p>
    <w:p w14:paraId="61C92653" w14:textId="77777777" w:rsidR="004C102E" w:rsidRPr="000237B7" w:rsidRDefault="004C102E" w:rsidP="004C102E">
      <w:pPr>
        <w:ind w:left="360"/>
      </w:pPr>
    </w:p>
    <w:p w14:paraId="0F23AA8F" w14:textId="77777777" w:rsidR="0059510C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6652DD0E" w14:textId="77777777" w:rsidR="0059510C" w:rsidRDefault="0059510C" w:rsidP="0059510C">
      <w:pPr>
        <w:pStyle w:val="ListParagraph"/>
      </w:pPr>
    </w:p>
    <w:p w14:paraId="58742314" w14:textId="5DC9508A" w:rsidR="004C102E" w:rsidRDefault="002E261A" w:rsidP="0059510C">
      <w:pPr>
        <w:numPr>
          <w:ilvl w:val="1"/>
          <w:numId w:val="1"/>
        </w:numPr>
      </w:pPr>
      <w:r>
        <w:t xml:space="preserve">Sewer Inspection Reminder letter from the County. </w:t>
      </w:r>
    </w:p>
    <w:p w14:paraId="10C26DC1" w14:textId="52D07BB3" w:rsidR="0059510C" w:rsidRDefault="0059510C" w:rsidP="0059510C">
      <w:pPr>
        <w:numPr>
          <w:ilvl w:val="1"/>
          <w:numId w:val="1"/>
        </w:numPr>
      </w:pPr>
      <w:r>
        <w:t xml:space="preserve">Zoom renewal </w:t>
      </w:r>
      <w:r w:rsidR="003071FC">
        <w:t>$159.90 5/24/2024</w:t>
      </w:r>
    </w:p>
    <w:p w14:paraId="14FA18B2" w14:textId="1332B013" w:rsidR="000F524E" w:rsidRPr="000237B7" w:rsidRDefault="000F524E" w:rsidP="0059510C">
      <w:pPr>
        <w:numPr>
          <w:ilvl w:val="1"/>
          <w:numId w:val="1"/>
        </w:numPr>
      </w:pPr>
      <w:r>
        <w:t>Astound-Wave</w:t>
      </w:r>
      <w:r w:rsidR="00FA296A">
        <w:t xml:space="preserve"> contract</w:t>
      </w:r>
    </w:p>
    <w:p w14:paraId="7A72A395" w14:textId="77777777" w:rsidR="004C102E" w:rsidRPr="000237B7" w:rsidRDefault="004C102E" w:rsidP="004C102E"/>
    <w:p w14:paraId="1AFA8BDC" w14:textId="77777777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updates 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3CB6CEF2" w14:textId="77777777" w:rsidR="002E261A" w:rsidRDefault="002E261A" w:rsidP="002E261A">
      <w:pPr>
        <w:pStyle w:val="ListParagraph"/>
      </w:pPr>
    </w:p>
    <w:p w14:paraId="4C2DF5A0" w14:textId="77777777" w:rsidR="002E261A" w:rsidRDefault="002E261A" w:rsidP="002E261A">
      <w:pPr>
        <w:pStyle w:val="ListParagraph"/>
        <w:numPr>
          <w:ilvl w:val="1"/>
          <w:numId w:val="1"/>
        </w:numPr>
      </w:pPr>
      <w:r>
        <w:t>Demand letter- No updates at this time-</w:t>
      </w:r>
    </w:p>
    <w:p w14:paraId="1A34E18E" w14:textId="77777777" w:rsidR="002E261A" w:rsidRDefault="002E261A" w:rsidP="002E261A">
      <w:pPr>
        <w:pStyle w:val="ListParagraph"/>
        <w:numPr>
          <w:ilvl w:val="1"/>
          <w:numId w:val="1"/>
        </w:numPr>
      </w:pPr>
      <w:r>
        <w:t xml:space="preserve">EIN/UBI-Department and association- Secretary Olson confirmed that both were used for the Dept NOT the association. Secretary Olson is trying to locate the letter from the IRS on the second EIN # and find out when and why we got a second one. </w:t>
      </w:r>
    </w:p>
    <w:p w14:paraId="79BDC3AC" w14:textId="77777777" w:rsidR="002E261A" w:rsidRDefault="002E261A" w:rsidP="002E261A">
      <w:pPr>
        <w:pStyle w:val="ListParagraph"/>
        <w:numPr>
          <w:ilvl w:val="1"/>
          <w:numId w:val="1"/>
        </w:numPr>
      </w:pPr>
      <w:r>
        <w:t xml:space="preserve">MES- Credit issue- No updates. Secretary Olson will move back to scanning all documentation from the beginning to her after the annual report is completed for 2024. </w:t>
      </w:r>
    </w:p>
    <w:p w14:paraId="00089B71" w14:textId="77777777" w:rsidR="002E261A" w:rsidRDefault="002E261A" w:rsidP="002E261A">
      <w:pPr>
        <w:numPr>
          <w:ilvl w:val="1"/>
          <w:numId w:val="1"/>
        </w:numPr>
      </w:pPr>
      <w:r>
        <w:t>Investment Pool Skagit County Treasurer Office-Response from Brian Snure?</w:t>
      </w:r>
    </w:p>
    <w:p w14:paraId="653FFE90" w14:textId="77777777" w:rsidR="002E261A" w:rsidRDefault="002E261A" w:rsidP="002E261A">
      <w:pPr>
        <w:numPr>
          <w:ilvl w:val="1"/>
          <w:numId w:val="1"/>
        </w:numPr>
      </w:pPr>
      <w:r>
        <w:t>Burn Box updates-</w:t>
      </w:r>
    </w:p>
    <w:p w14:paraId="05EEFEEF" w14:textId="6315C336" w:rsidR="002E261A" w:rsidRDefault="002E261A" w:rsidP="002E261A">
      <w:pPr>
        <w:numPr>
          <w:ilvl w:val="1"/>
          <w:numId w:val="1"/>
        </w:numPr>
      </w:pPr>
      <w:r>
        <w:t>Cancel of double payment-Signature Resolution #2024-492. Secretary Olson will mail this off to the county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4510C57E" w:rsidR="00AA2D05" w:rsidRPr="000237B7" w:rsidRDefault="00AA2D05" w:rsidP="00AA2D05">
      <w:pPr>
        <w:pStyle w:val="ListParagraph"/>
        <w:ind w:left="1440"/>
      </w:pPr>
      <w:r w:rsidRPr="000237B7">
        <w:t>a.</w:t>
      </w:r>
      <w:r w:rsidR="0053759C">
        <w:t xml:space="preserve">412 payment ($20,000.00) 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lastRenderedPageBreak/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77777777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46FD2D5D" w:rsidR="004C102E" w:rsidRDefault="004C102E" w:rsidP="004C102E">
      <w:pPr>
        <w:ind w:left="-80"/>
      </w:pPr>
      <w:r w:rsidRPr="000237B7">
        <w:t xml:space="preserve">Next Business Meeting: </w:t>
      </w:r>
      <w:r w:rsidR="009709B7">
        <w:t xml:space="preserve">June 6, </w:t>
      </w:r>
      <w:r>
        <w:t>20</w:t>
      </w:r>
      <w:r w:rsidR="00FA014D">
        <w:t>2</w:t>
      </w:r>
      <w:r w:rsidR="00547413">
        <w:t>4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712504BE" w14:textId="3CA19AF0" w:rsidR="00C34912" w:rsidRPr="00E50E95" w:rsidRDefault="00C34912" w:rsidP="004C102E">
      <w:pPr>
        <w:ind w:left="-80"/>
        <w:rPr>
          <w:color w:val="FF0000"/>
        </w:rPr>
      </w:pPr>
      <w:r w:rsidRPr="00E50E95">
        <w:rPr>
          <w:color w:val="FF0000"/>
        </w:rPr>
        <w:t xml:space="preserve">**July 4, 2024** </w:t>
      </w:r>
      <w:r w:rsidR="004972B9" w:rsidRPr="00E50E95">
        <w:rPr>
          <w:color w:val="FF0000"/>
        </w:rPr>
        <w:t>Reschedule</w:t>
      </w:r>
      <w:r w:rsidRPr="00E50E95">
        <w:rPr>
          <w:color w:val="FF0000"/>
        </w:rPr>
        <w:t xml:space="preserve">? </w:t>
      </w:r>
    </w:p>
    <w:p w14:paraId="697FD909" w14:textId="77777777" w:rsidR="004C102E" w:rsidRDefault="004C102E" w:rsidP="004C102E"/>
    <w:p w14:paraId="68B60C27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F524E"/>
    <w:rsid w:val="0018784F"/>
    <w:rsid w:val="0019470A"/>
    <w:rsid w:val="002208B1"/>
    <w:rsid w:val="002E261A"/>
    <w:rsid w:val="003071FC"/>
    <w:rsid w:val="0033405D"/>
    <w:rsid w:val="004972B9"/>
    <w:rsid w:val="004C102E"/>
    <w:rsid w:val="004F7C61"/>
    <w:rsid w:val="0053759C"/>
    <w:rsid w:val="00547413"/>
    <w:rsid w:val="0059510C"/>
    <w:rsid w:val="00695227"/>
    <w:rsid w:val="006B097F"/>
    <w:rsid w:val="007B3715"/>
    <w:rsid w:val="007C1C65"/>
    <w:rsid w:val="00846B1D"/>
    <w:rsid w:val="0087397F"/>
    <w:rsid w:val="008D1B4D"/>
    <w:rsid w:val="00954C24"/>
    <w:rsid w:val="009709B7"/>
    <w:rsid w:val="009B6E3A"/>
    <w:rsid w:val="00A355ED"/>
    <w:rsid w:val="00AA2D05"/>
    <w:rsid w:val="00C34912"/>
    <w:rsid w:val="00D44CBB"/>
    <w:rsid w:val="00E50E95"/>
    <w:rsid w:val="00ED3619"/>
    <w:rsid w:val="00F6373F"/>
    <w:rsid w:val="00FA014D"/>
    <w:rsid w:val="00FA296A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222</Words>
  <Characters>1173</Characters>
  <Application>Microsoft Office Word</Application>
  <DocSecurity>0</DocSecurity>
  <Lines>58</Lines>
  <Paragraphs>33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37</cp:revision>
  <cp:lastPrinted>2024-05-02T23:26:00Z</cp:lastPrinted>
  <dcterms:created xsi:type="dcterms:W3CDTF">2024-05-02T20:34:00Z</dcterms:created>
  <dcterms:modified xsi:type="dcterms:W3CDTF">2024-05-02T23:27:00Z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