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8" w:rsidRPr="00F31F78" w:rsidRDefault="00F31F78" w:rsidP="00F31F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F31F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Commonwealth Educational Seminars Certification Exam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>Select a response for each question below.</w:t>
      </w:r>
    </w:p>
    <w:p w:rsidR="00F31F78" w:rsidRPr="00F31F78" w:rsidRDefault="00F31F78" w:rsidP="00F31F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F31F78">
        <w:rPr>
          <w:rFonts w:ascii="Times New Roman" w:eastAsia="Times New Roman" w:hAnsi="Times New Roman" w:cs="Times New Roman"/>
          <w:b/>
          <w:vanish/>
          <w:sz w:val="28"/>
          <w:szCs w:val="28"/>
        </w:rPr>
        <w:t>Top of Form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78">
        <w:rPr>
          <w:rFonts w:ascii="Times New Roman" w:eastAsia="Times New Roman" w:hAnsi="Times New Roman" w:cs="Times New Roman"/>
          <w:b/>
          <w:sz w:val="28"/>
          <w:szCs w:val="28"/>
        </w:rPr>
        <w:t xml:space="preserve">Racial/Ethnic Differences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F31F78">
        <w:rPr>
          <w:rFonts w:ascii="Times New Roman" w:eastAsia="Times New Roman" w:hAnsi="Times New Roman" w:cs="Times New Roman"/>
          <w:b/>
          <w:sz w:val="28"/>
          <w:szCs w:val="28"/>
        </w:rPr>
        <w:t xml:space="preserve">n Mental Health Service Use </w:t>
      </w:r>
      <w:proofErr w:type="gramStart"/>
      <w:r w:rsidRPr="00F31F78">
        <w:rPr>
          <w:rFonts w:ascii="Times New Roman" w:eastAsia="Times New Roman" w:hAnsi="Times New Roman" w:cs="Times New Roman"/>
          <w:b/>
          <w:sz w:val="28"/>
          <w:szCs w:val="28"/>
        </w:rPr>
        <w:t>Among</w:t>
      </w:r>
      <w:proofErr w:type="gramEnd"/>
      <w:r w:rsidRPr="00F31F78">
        <w:rPr>
          <w:rFonts w:ascii="Times New Roman" w:eastAsia="Times New Roman" w:hAnsi="Times New Roman" w:cs="Times New Roman"/>
          <w:b/>
          <w:sz w:val="28"/>
          <w:szCs w:val="28"/>
        </w:rPr>
        <w:t xml:space="preserve"> Adults.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1. Data in this </w:t>
      </w:r>
      <w:proofErr w:type="spellStart"/>
      <w:r w:rsidRPr="00F31F78">
        <w:rPr>
          <w:rFonts w:ascii="Times New Roman" w:eastAsia="Times New Roman" w:hAnsi="Times New Roman" w:cs="Times New Roman"/>
          <w:sz w:val="24"/>
          <w:szCs w:val="24"/>
        </w:rPr>
        <w:t>chartbook</w:t>
      </w:r>
      <w:proofErr w:type="spellEnd"/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 come from the 2008 to 2012 National Surveys on Drug Use and Health (NSDUHs).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5" o:title=""/>
          </v:shape>
          <w:control r:id="rId6" w:name="DefaultOcxName" w:shapeid="_x0000_i1058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0.25pt;height:18pt" o:ole="">
            <v:imagedata r:id="rId5" o:title=""/>
          </v:shape>
          <w:control r:id="rId7" w:name="DefaultOcxName1" w:shapeid="_x0000_i1061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2. Federal poverty level is defined based on family size, number of children in the </w:t>
      </w:r>
      <w:proofErr w:type="gramStart"/>
      <w:r w:rsidRPr="00F31F78">
        <w:rPr>
          <w:rFonts w:ascii="Times New Roman" w:eastAsia="Times New Roman" w:hAnsi="Times New Roman" w:cs="Times New Roman"/>
          <w:sz w:val="24"/>
          <w:szCs w:val="24"/>
        </w:rPr>
        <w:t>household,</w:t>
      </w:r>
      <w:proofErr w:type="gramEnd"/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 and total family income.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20.25pt;height:18pt" o:ole="">
            <v:imagedata r:id="rId5" o:title=""/>
          </v:shape>
          <w:control r:id="rId8" w:name="DefaultOcxName2" w:shapeid="_x0000_i1064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20.25pt;height:18pt" o:ole="">
            <v:imagedata r:id="rId5" o:title=""/>
          </v:shape>
          <w:control r:id="rId9" w:name="DefaultOcxName3" w:shapeid="_x0000_i1067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>3. In each age group, white adults were more likely than their black, Asian, and Hispanic counterparts to use any mental health services.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0.25pt;height:18pt" o:ole="">
            <v:imagedata r:id="rId5" o:title=""/>
          </v:shape>
          <w:control r:id="rId10" w:name="DefaultOcxName4" w:shapeid="_x0000_i1070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20.25pt;height:18pt" o:ole="">
            <v:imagedata r:id="rId5" o:title=""/>
          </v:shape>
          <w:control r:id="rId11" w:name="DefaultOcxName5" w:shapeid="_x0000_i1073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>4. However, white adults with AMI were less likely to use outpatient services than black or Hispanic adults with AMI.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25pt;height:18pt" o:ole="">
            <v:imagedata r:id="rId5" o:title=""/>
          </v:shape>
          <w:control r:id="rId12" w:name="DefaultOcxName6" w:shapeid="_x0000_i1076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20.25pt;height:18pt" o:ole="">
            <v:imagedata r:id="rId5" o:title=""/>
          </v:shape>
          <w:control r:id="rId13" w:name="DefaultOcxName7" w:shapeid="_x0000_i1079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>5. Black adults with AMI were more likely than white adults with AMI to have used inpatient mental health services.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20.25pt;height:18pt" o:ole="">
            <v:imagedata r:id="rId5" o:title=""/>
          </v:shape>
          <w:control r:id="rId14" w:name="DefaultOcxName8" w:shapeid="_x0000_i1082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5" o:title=""/>
          </v:shape>
          <w:control r:id="rId15" w:name="DefaultOcxName9" w:shapeid="_x0000_i1085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6. Mental health service use was lower among white adults with SMI for both males and females compared with their black or Hispanic male and female counterparts. 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5" o:title=""/>
          </v:shape>
          <w:control r:id="rId16" w:name="DefaultOcxName10" w:shapeid="_x0000_i1088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5" o:title=""/>
          </v:shape>
          <w:control r:id="rId17" w:name="DefaultOcxName11" w:shapeid="_x0000_i1091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7. White adults with SMI who had a family income at 200 percent or more of the Federal poverty level were more likely to use mental health services than black or Hispanic adults with SMI who had a similar family income level. 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94" type="#_x0000_t75" style="width:20.25pt;height:18pt" o:ole="">
            <v:imagedata r:id="rId5" o:title=""/>
          </v:shape>
          <w:control r:id="rId18" w:name="DefaultOcxName12" w:shapeid="_x0000_i1094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5" o:title=""/>
          </v:shape>
          <w:control r:id="rId19" w:name="DefaultOcxName13" w:shapeid="_x0000_i1097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t>8. Inpatient mental health service use was more prevalent among black adults with AMI or SMI compared with inpatient white adults with AMI or SMI.</w:t>
      </w:r>
    </w:p>
    <w:p w:rsid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5" o:title=""/>
          </v:shape>
          <w:control r:id="rId20" w:name="DefaultOcxName14" w:shapeid="_x0000_i1100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a. True </w:t>
      </w:r>
      <w:r w:rsidRPr="00F31F7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5" o:title=""/>
          </v:shape>
          <w:control r:id="rId21" w:name="DefaultOcxName15" w:shapeid="_x0000_i1103"/>
        </w:object>
      </w:r>
      <w:r w:rsidRPr="00F31F78">
        <w:rPr>
          <w:rFonts w:ascii="Times New Roman" w:eastAsia="Times New Roman" w:hAnsi="Times New Roman" w:cs="Times New Roman"/>
          <w:sz w:val="24"/>
          <w:szCs w:val="24"/>
        </w:rPr>
        <w:t xml:space="preserve">b. False </w:t>
      </w:r>
    </w:p>
    <w:p w:rsidR="00F31F78" w:rsidRPr="00F31F78" w:rsidRDefault="00F31F78" w:rsidP="00F3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1F78" w:rsidRPr="00F3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78"/>
    <w:rsid w:val="00015A2F"/>
    <w:rsid w:val="002E77D6"/>
    <w:rsid w:val="008C045C"/>
    <w:rsid w:val="00F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F78"/>
    <w:rPr>
      <w:rFonts w:ascii="Arial" w:eastAsia="Times New Roman" w:hAnsi="Arial" w:cs="Arial"/>
      <w:vanish/>
      <w:sz w:val="16"/>
      <w:szCs w:val="16"/>
    </w:rPr>
  </w:style>
  <w:style w:type="character" w:customStyle="1" w:styleId="extratxt">
    <w:name w:val="extra_txt"/>
    <w:basedOn w:val="DefaultParagraphFont"/>
    <w:rsid w:val="00F31F78"/>
  </w:style>
  <w:style w:type="paragraph" w:customStyle="1" w:styleId="questiontxt">
    <w:name w:val="question_txt"/>
    <w:basedOn w:val="Normal"/>
    <w:rsid w:val="00F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1F7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F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F78"/>
    <w:rPr>
      <w:rFonts w:ascii="Arial" w:eastAsia="Times New Roman" w:hAnsi="Arial" w:cs="Arial"/>
      <w:vanish/>
      <w:sz w:val="16"/>
      <w:szCs w:val="16"/>
    </w:rPr>
  </w:style>
  <w:style w:type="character" w:customStyle="1" w:styleId="extratxt">
    <w:name w:val="extra_txt"/>
    <w:basedOn w:val="DefaultParagraphFont"/>
    <w:rsid w:val="00F31F78"/>
  </w:style>
  <w:style w:type="paragraph" w:customStyle="1" w:styleId="questiontxt">
    <w:name w:val="question_txt"/>
    <w:basedOn w:val="Normal"/>
    <w:rsid w:val="00F3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1F7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2016-04-19T13:59:00Z</dcterms:created>
  <dcterms:modified xsi:type="dcterms:W3CDTF">2016-04-19T13:59:00Z</dcterms:modified>
</cp:coreProperties>
</file>