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7965" w14:textId="3BA064C6" w:rsidR="00C8457D" w:rsidRPr="0073433D" w:rsidRDefault="00C8457D" w:rsidP="0073433D">
      <w:pPr>
        <w:ind w:left="2160" w:firstLine="720"/>
        <w:rPr>
          <w:rFonts w:cstheme="minorHAnsi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2055AD" wp14:editId="3FD7824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50365" cy="2278380"/>
            <wp:effectExtent l="0" t="0" r="6985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92"/>
                    <a:stretch/>
                  </pic:blipFill>
                  <pic:spPr bwMode="auto">
                    <a:xfrm>
                      <a:off x="0" y="0"/>
                      <a:ext cx="1650365" cy="2278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3433D">
        <w:rPr>
          <w:rFonts w:cstheme="minorHAnsi"/>
          <w:b/>
          <w:bCs/>
          <w:color w:val="000000"/>
          <w:sz w:val="28"/>
          <w:szCs w:val="28"/>
        </w:rPr>
        <w:t xml:space="preserve">                           </w:t>
      </w:r>
      <w:r w:rsidRPr="0073433D">
        <w:rPr>
          <w:rFonts w:cstheme="minorHAnsi"/>
          <w:b/>
          <w:bCs/>
          <w:color w:val="000000"/>
          <w:sz w:val="28"/>
          <w:szCs w:val="28"/>
        </w:rPr>
        <w:t>Caroline Austin</w:t>
      </w:r>
    </w:p>
    <w:p w14:paraId="3771B399" w14:textId="209E866C" w:rsidR="00C8457D" w:rsidRPr="0073433D" w:rsidRDefault="00C8457D" w:rsidP="00C8457D">
      <w:pPr>
        <w:spacing w:line="276" w:lineRule="auto"/>
        <w:jc w:val="both"/>
        <w:rPr>
          <w:rFonts w:cstheme="minorHAnsi"/>
          <w:color w:val="000000"/>
          <w:sz w:val="24"/>
          <w:szCs w:val="24"/>
        </w:rPr>
      </w:pPr>
      <w:r w:rsidRPr="0073433D">
        <w:rPr>
          <w:rFonts w:cstheme="minorHAnsi"/>
          <w:color w:val="000000"/>
          <w:sz w:val="24"/>
          <w:szCs w:val="24"/>
        </w:rPr>
        <w:t>Caroline Austin, J.D. Candidate at Campbell Law School (c/o 2022) and graduate of the University of Alabama, joins the Board with a passion for early childhood prevention programming and child advocacy organizations.</w:t>
      </w:r>
      <w:r w:rsidRPr="0073433D">
        <w:rPr>
          <w:rFonts w:cstheme="minorHAnsi"/>
          <w:color w:val="000000"/>
          <w:sz w:val="24"/>
          <w:szCs w:val="24"/>
        </w:rPr>
        <w:t xml:space="preserve"> </w:t>
      </w:r>
      <w:r w:rsidR="0073433D" w:rsidRPr="0073433D">
        <w:rPr>
          <w:rFonts w:cstheme="minorHAnsi"/>
          <w:color w:val="000000"/>
          <w:sz w:val="24"/>
          <w:szCs w:val="24"/>
        </w:rPr>
        <w:t xml:space="preserve"> </w:t>
      </w:r>
      <w:r w:rsidRPr="0073433D">
        <w:rPr>
          <w:rFonts w:cstheme="minorHAnsi"/>
          <w:color w:val="000000"/>
          <w:sz w:val="24"/>
          <w:szCs w:val="24"/>
        </w:rPr>
        <w:t xml:space="preserve">After seven summers working with children through the YMCA of the Triangle, Caroline took her talents to a children’s non-profit organization in Southeast Washington, D.C., where she served as a case manager to at-risk youth. </w:t>
      </w:r>
      <w:r w:rsidRPr="0073433D">
        <w:rPr>
          <w:rFonts w:cstheme="minorHAnsi"/>
          <w:color w:val="000000"/>
          <w:sz w:val="24"/>
          <w:szCs w:val="24"/>
        </w:rPr>
        <w:t xml:space="preserve"> </w:t>
      </w:r>
      <w:r w:rsidRPr="0073433D">
        <w:rPr>
          <w:rFonts w:cstheme="minorHAnsi"/>
          <w:color w:val="000000"/>
          <w:sz w:val="24"/>
          <w:szCs w:val="24"/>
        </w:rPr>
        <w:t>In this role, she practiced a holistic approach to trauma-informed care and worked closely with schools to develop early literacy intervention plans unique to each child.</w:t>
      </w:r>
      <w:r w:rsidRPr="0073433D">
        <w:rPr>
          <w:rFonts w:cstheme="minorHAnsi"/>
          <w:color w:val="000000"/>
          <w:sz w:val="24"/>
          <w:szCs w:val="24"/>
        </w:rPr>
        <w:t xml:space="preserve"> </w:t>
      </w:r>
      <w:r w:rsidRPr="0073433D">
        <w:rPr>
          <w:rFonts w:cstheme="minorHAnsi"/>
          <w:color w:val="000000"/>
          <w:sz w:val="24"/>
          <w:szCs w:val="24"/>
        </w:rPr>
        <w:t xml:space="preserve"> In addition to holding a Youth Mental Health First Aid Certification issued by the National Council for Behavioral Health, Caroline received extensive training in working with children who have experienced developmental trauma at the nationally-renowned Wendt Center for Loss and Healing Training Institute. </w:t>
      </w:r>
      <w:r w:rsidRPr="0073433D">
        <w:rPr>
          <w:rFonts w:cstheme="minorHAnsi"/>
          <w:color w:val="000000"/>
          <w:sz w:val="24"/>
          <w:szCs w:val="24"/>
        </w:rPr>
        <w:t xml:space="preserve"> </w:t>
      </w:r>
      <w:r w:rsidRPr="0073433D">
        <w:rPr>
          <w:rFonts w:cstheme="minorHAnsi"/>
          <w:color w:val="000000"/>
          <w:sz w:val="24"/>
          <w:szCs w:val="24"/>
        </w:rPr>
        <w:t>Caroline has plans to work in family law upon being admitted to the North Carolina State Bar. </w:t>
      </w:r>
    </w:p>
    <w:p w14:paraId="02556E27" w14:textId="1DCCDDCC" w:rsidR="0073433D" w:rsidRPr="0073433D" w:rsidRDefault="0073433D" w:rsidP="00C8457D">
      <w:pPr>
        <w:spacing w:line="276" w:lineRule="auto"/>
        <w:jc w:val="both"/>
        <w:rPr>
          <w:rFonts w:cstheme="minorHAnsi"/>
        </w:rPr>
      </w:pPr>
      <w:r w:rsidRPr="0073433D">
        <w:rPr>
          <w:rFonts w:eastAsia="Times New Roman" w:cstheme="minorHAnsi"/>
          <w:color w:val="333333"/>
          <w:sz w:val="24"/>
          <w:szCs w:val="24"/>
        </w:rPr>
        <w:t xml:space="preserve">Caroline </w:t>
      </w:r>
      <w:r w:rsidRPr="0073433D">
        <w:rPr>
          <w:rFonts w:eastAsia="Times New Roman" w:cstheme="minorHAnsi"/>
          <w:color w:val="333333"/>
          <w:sz w:val="24"/>
          <w:szCs w:val="24"/>
        </w:rPr>
        <w:t>joined the Foundation Board on 7-1-22.</w:t>
      </w:r>
    </w:p>
    <w:sectPr w:rsidR="0073433D" w:rsidRPr="00734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7D"/>
    <w:rsid w:val="0005085C"/>
    <w:rsid w:val="0073433D"/>
    <w:rsid w:val="00C8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9DB9"/>
  <w15:chartTrackingRefBased/>
  <w15:docId w15:val="{686B030C-F32F-4D6B-A24E-A7937154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Wakeford</dc:creator>
  <cp:keywords/>
  <dc:description/>
  <cp:lastModifiedBy>John Wakeford</cp:lastModifiedBy>
  <cp:revision>2</cp:revision>
  <dcterms:created xsi:type="dcterms:W3CDTF">2022-06-18T20:13:00Z</dcterms:created>
  <dcterms:modified xsi:type="dcterms:W3CDTF">2022-06-18T20:25:00Z</dcterms:modified>
</cp:coreProperties>
</file>