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C092" w14:textId="77777777" w:rsidR="003A675E" w:rsidRPr="00F35D81" w:rsidRDefault="00CD7A16" w:rsidP="003A675E">
      <w:pPr>
        <w:pStyle w:val="Heading3"/>
        <w:spacing w:after="0"/>
        <w:rPr>
          <w:rFonts w:ascii="Times New Roman" w:hAnsi="Times New Roman"/>
        </w:rPr>
      </w:pPr>
      <w:bookmarkStart w:id="0" w:name="_GoBack"/>
      <w:bookmarkEnd w:id="0"/>
      <w:r>
        <w:rPr>
          <w:rFonts w:ascii="Times New Roman" w:hAnsi="Times New Roman"/>
        </w:rPr>
        <w:t>Rapid Appeals Modernization Program</w:t>
      </w:r>
      <w:r w:rsidR="003A675E" w:rsidRPr="00F35D81">
        <w:rPr>
          <w:rFonts w:ascii="Times New Roman" w:hAnsi="Times New Roman"/>
        </w:rPr>
        <w:t xml:space="preserve"> (</w:t>
      </w:r>
      <w:r>
        <w:rPr>
          <w:rFonts w:ascii="Times New Roman" w:hAnsi="Times New Roman"/>
        </w:rPr>
        <w:t>RAMP</w:t>
      </w:r>
      <w:r w:rsidR="003A675E" w:rsidRPr="00F35D81">
        <w:rPr>
          <w:rFonts w:ascii="Times New Roman" w:hAnsi="Times New Roman"/>
        </w:rPr>
        <w:t>)</w:t>
      </w:r>
      <w:r>
        <w:rPr>
          <w:rFonts w:ascii="Times New Roman" w:hAnsi="Times New Roman"/>
        </w:rPr>
        <w:t xml:space="preserve"> Phase 1</w:t>
      </w:r>
      <w:r w:rsidR="003A675E" w:rsidRPr="00F35D81">
        <w:rPr>
          <w:rFonts w:ascii="Times New Roman" w:hAnsi="Times New Roman"/>
        </w:rPr>
        <w:t xml:space="preserve"> </w:t>
      </w:r>
    </w:p>
    <w:p w14:paraId="30F172B6" w14:textId="77777777" w:rsidR="003A675E" w:rsidRDefault="003A675E" w:rsidP="003A675E">
      <w:pPr>
        <w:pStyle w:val="Heading3"/>
        <w:spacing w:after="0"/>
        <w:rPr>
          <w:rFonts w:ascii="Times New Roman" w:hAnsi="Times New Roman"/>
          <w:szCs w:val="32"/>
        </w:rPr>
      </w:pPr>
      <w:r w:rsidRPr="00F35D81">
        <w:rPr>
          <w:rFonts w:ascii="Times New Roman" w:hAnsi="Times New Roman"/>
          <w:szCs w:val="32"/>
        </w:rPr>
        <w:t>Standard Operating Procedure (SOP)</w:t>
      </w:r>
    </w:p>
    <w:p w14:paraId="39CA8982" w14:textId="77777777" w:rsidR="003A675E" w:rsidRPr="00F35D81" w:rsidRDefault="003A675E" w:rsidP="003A675E">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3A675E" w:rsidRPr="00F35D81" w14:paraId="500E742B" w14:textId="77777777" w:rsidTr="002864AD">
        <w:trPr>
          <w:cantSplit/>
        </w:trPr>
        <w:tc>
          <w:tcPr>
            <w:tcW w:w="1728" w:type="dxa"/>
          </w:tcPr>
          <w:p w14:paraId="2A0A0E74" w14:textId="77777777" w:rsidR="003A675E" w:rsidRPr="00F35D81" w:rsidRDefault="003A675E" w:rsidP="002864AD">
            <w:pPr>
              <w:pStyle w:val="Heading5"/>
              <w:numPr>
                <w:ilvl w:val="12"/>
                <w:numId w:val="0"/>
              </w:numPr>
            </w:pPr>
            <w:r w:rsidRPr="00F35D81">
              <w:t>In This Section</w:t>
            </w:r>
          </w:p>
        </w:tc>
        <w:tc>
          <w:tcPr>
            <w:tcW w:w="7740" w:type="dxa"/>
          </w:tcPr>
          <w:p w14:paraId="5ED943E4" w14:textId="77777777" w:rsidR="003A675E" w:rsidRPr="00F35D81" w:rsidRDefault="003A675E" w:rsidP="002864AD">
            <w:pPr>
              <w:pStyle w:val="BlockText"/>
              <w:numPr>
                <w:ilvl w:val="12"/>
                <w:numId w:val="0"/>
              </w:numPr>
            </w:pPr>
            <w:r w:rsidRPr="00F35D81">
              <w:t>This section contains the following topics:</w:t>
            </w:r>
          </w:p>
        </w:tc>
      </w:tr>
    </w:tbl>
    <w:p w14:paraId="558B7681" w14:textId="77777777" w:rsidR="003A675E" w:rsidRPr="00F35D81" w:rsidRDefault="003A675E" w:rsidP="003A675E">
      <w:pPr>
        <w:numPr>
          <w:ilvl w:val="12"/>
          <w:numId w:val="0"/>
        </w:numPr>
      </w:pPr>
      <w:r w:rsidRPr="00F35D81">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1250"/>
        <w:gridCol w:w="6390"/>
      </w:tblGrid>
      <w:tr w:rsidR="003A675E" w:rsidRPr="00F35D81" w14:paraId="0D420BF8" w14:textId="77777777" w:rsidTr="002864AD">
        <w:trPr>
          <w:cantSplit/>
        </w:trPr>
        <w:tc>
          <w:tcPr>
            <w:tcW w:w="1250" w:type="dxa"/>
            <w:tcBorders>
              <w:top w:val="single" w:sz="6" w:space="0" w:color="auto"/>
              <w:left w:val="single" w:sz="6" w:space="0" w:color="auto"/>
              <w:bottom w:val="single" w:sz="6" w:space="0" w:color="auto"/>
              <w:right w:val="single" w:sz="6" w:space="0" w:color="auto"/>
            </w:tcBorders>
          </w:tcPr>
          <w:p w14:paraId="624E0761" w14:textId="77777777" w:rsidR="003A675E" w:rsidRPr="00F35D81" w:rsidRDefault="003A675E" w:rsidP="002864AD">
            <w:pPr>
              <w:pStyle w:val="TableHeaderText"/>
              <w:numPr>
                <w:ilvl w:val="12"/>
                <w:numId w:val="0"/>
              </w:numPr>
            </w:pPr>
            <w:r w:rsidRPr="00F35D81">
              <w:t>Topic</w:t>
            </w:r>
          </w:p>
        </w:tc>
        <w:tc>
          <w:tcPr>
            <w:tcW w:w="6390" w:type="dxa"/>
            <w:tcBorders>
              <w:top w:val="single" w:sz="6" w:space="0" w:color="auto"/>
              <w:left w:val="single" w:sz="6" w:space="0" w:color="auto"/>
              <w:bottom w:val="single" w:sz="6" w:space="0" w:color="auto"/>
              <w:right w:val="single" w:sz="6" w:space="0" w:color="auto"/>
            </w:tcBorders>
          </w:tcPr>
          <w:p w14:paraId="667E103E" w14:textId="77777777" w:rsidR="003A675E" w:rsidRPr="00F35D81" w:rsidRDefault="003A675E" w:rsidP="002864AD">
            <w:pPr>
              <w:pStyle w:val="TableHeaderText"/>
              <w:numPr>
                <w:ilvl w:val="12"/>
                <w:numId w:val="0"/>
              </w:numPr>
            </w:pPr>
            <w:r w:rsidRPr="00F35D81">
              <w:t>Topic Name</w:t>
            </w:r>
          </w:p>
        </w:tc>
      </w:tr>
      <w:tr w:rsidR="003A675E" w:rsidRPr="00F35D81" w14:paraId="72ED5949" w14:textId="77777777" w:rsidTr="002864AD">
        <w:trPr>
          <w:cantSplit/>
        </w:trPr>
        <w:tc>
          <w:tcPr>
            <w:tcW w:w="1250" w:type="dxa"/>
            <w:tcBorders>
              <w:top w:val="single" w:sz="6" w:space="0" w:color="auto"/>
              <w:left w:val="single" w:sz="6" w:space="0" w:color="auto"/>
              <w:bottom w:val="single" w:sz="6" w:space="0" w:color="auto"/>
              <w:right w:val="single" w:sz="6" w:space="0" w:color="auto"/>
            </w:tcBorders>
            <w:vAlign w:val="center"/>
          </w:tcPr>
          <w:p w14:paraId="39D1DCB8" w14:textId="77777777" w:rsidR="003A675E" w:rsidRPr="00F35D81" w:rsidRDefault="003A675E" w:rsidP="002864AD">
            <w:pPr>
              <w:pStyle w:val="TableText"/>
              <w:numPr>
                <w:ilvl w:val="12"/>
                <w:numId w:val="0"/>
              </w:numPr>
              <w:jc w:val="center"/>
            </w:pPr>
            <w:r w:rsidRPr="00F35D81">
              <w:t>1</w:t>
            </w:r>
          </w:p>
        </w:tc>
        <w:tc>
          <w:tcPr>
            <w:tcW w:w="6390" w:type="dxa"/>
            <w:tcBorders>
              <w:top w:val="single" w:sz="6" w:space="0" w:color="auto"/>
              <w:left w:val="single" w:sz="6" w:space="0" w:color="auto"/>
              <w:bottom w:val="single" w:sz="6" w:space="0" w:color="auto"/>
              <w:right w:val="single" w:sz="6" w:space="0" w:color="auto"/>
            </w:tcBorders>
          </w:tcPr>
          <w:p w14:paraId="430D5E74" w14:textId="77777777" w:rsidR="003A675E" w:rsidRPr="00F35D81" w:rsidRDefault="007D0462" w:rsidP="009E39CB">
            <w:pPr>
              <w:pStyle w:val="TableText"/>
              <w:numPr>
                <w:ilvl w:val="12"/>
                <w:numId w:val="0"/>
              </w:numPr>
            </w:pPr>
            <w:r>
              <w:t>Overview of RAMP</w:t>
            </w:r>
            <w:r w:rsidR="003A675E" w:rsidRPr="00F35D81">
              <w:t xml:space="preserve"> </w:t>
            </w:r>
          </w:p>
        </w:tc>
      </w:tr>
      <w:tr w:rsidR="003A675E" w:rsidRPr="00F35D81" w14:paraId="10AEA5BA" w14:textId="77777777" w:rsidTr="002864AD">
        <w:trPr>
          <w:cantSplit/>
        </w:trPr>
        <w:tc>
          <w:tcPr>
            <w:tcW w:w="1250" w:type="dxa"/>
            <w:tcBorders>
              <w:top w:val="single" w:sz="6" w:space="0" w:color="auto"/>
              <w:left w:val="single" w:sz="6" w:space="0" w:color="auto"/>
              <w:bottom w:val="single" w:sz="6" w:space="0" w:color="auto"/>
              <w:right w:val="single" w:sz="6" w:space="0" w:color="auto"/>
            </w:tcBorders>
            <w:vAlign w:val="center"/>
          </w:tcPr>
          <w:p w14:paraId="16873ADC" w14:textId="77777777" w:rsidR="003A675E" w:rsidRPr="00F35D81" w:rsidRDefault="003A675E" w:rsidP="002864AD">
            <w:pPr>
              <w:pStyle w:val="TableText"/>
              <w:numPr>
                <w:ilvl w:val="12"/>
                <w:numId w:val="0"/>
              </w:numPr>
              <w:jc w:val="center"/>
            </w:pPr>
            <w:r w:rsidRPr="00F35D81">
              <w:t>2</w:t>
            </w:r>
          </w:p>
        </w:tc>
        <w:tc>
          <w:tcPr>
            <w:tcW w:w="6390" w:type="dxa"/>
            <w:tcBorders>
              <w:top w:val="single" w:sz="6" w:space="0" w:color="auto"/>
              <w:left w:val="single" w:sz="6" w:space="0" w:color="auto"/>
              <w:bottom w:val="single" w:sz="6" w:space="0" w:color="auto"/>
              <w:right w:val="single" w:sz="6" w:space="0" w:color="auto"/>
            </w:tcBorders>
          </w:tcPr>
          <w:p w14:paraId="5CE9CEC8" w14:textId="77777777" w:rsidR="003A675E" w:rsidRPr="00F35D81" w:rsidRDefault="007D0462" w:rsidP="007D0462">
            <w:pPr>
              <w:pStyle w:val="TableText"/>
              <w:numPr>
                <w:ilvl w:val="12"/>
                <w:numId w:val="0"/>
              </w:numPr>
            </w:pPr>
            <w:r>
              <w:t>Opt-In Intake Procedures</w:t>
            </w:r>
          </w:p>
        </w:tc>
      </w:tr>
      <w:tr w:rsidR="003A675E" w:rsidRPr="00F35D81" w14:paraId="77DF2693" w14:textId="77777777" w:rsidTr="002864AD">
        <w:trPr>
          <w:cantSplit/>
        </w:trPr>
        <w:tc>
          <w:tcPr>
            <w:tcW w:w="1250" w:type="dxa"/>
            <w:tcBorders>
              <w:top w:val="single" w:sz="6" w:space="0" w:color="auto"/>
              <w:left w:val="single" w:sz="6" w:space="0" w:color="auto"/>
              <w:bottom w:val="single" w:sz="6" w:space="0" w:color="auto"/>
              <w:right w:val="single" w:sz="6" w:space="0" w:color="auto"/>
            </w:tcBorders>
            <w:vAlign w:val="center"/>
          </w:tcPr>
          <w:p w14:paraId="17188699" w14:textId="77777777" w:rsidR="003A675E" w:rsidRPr="00F35D81" w:rsidRDefault="003A675E" w:rsidP="002864AD">
            <w:pPr>
              <w:pStyle w:val="TableText"/>
              <w:numPr>
                <w:ilvl w:val="12"/>
                <w:numId w:val="0"/>
              </w:numPr>
              <w:jc w:val="center"/>
            </w:pPr>
            <w:r w:rsidRPr="00F35D81">
              <w:t>3</w:t>
            </w:r>
          </w:p>
        </w:tc>
        <w:tc>
          <w:tcPr>
            <w:tcW w:w="6390" w:type="dxa"/>
            <w:tcBorders>
              <w:top w:val="single" w:sz="6" w:space="0" w:color="auto"/>
              <w:left w:val="single" w:sz="6" w:space="0" w:color="auto"/>
              <w:bottom w:val="single" w:sz="6" w:space="0" w:color="auto"/>
              <w:right w:val="single" w:sz="6" w:space="0" w:color="auto"/>
            </w:tcBorders>
          </w:tcPr>
          <w:p w14:paraId="22F04DA3" w14:textId="77777777" w:rsidR="003A675E" w:rsidRPr="00F35D81" w:rsidRDefault="007D0462" w:rsidP="002864AD">
            <w:pPr>
              <w:pStyle w:val="TableText"/>
              <w:numPr>
                <w:ilvl w:val="12"/>
                <w:numId w:val="0"/>
              </w:numPr>
            </w:pPr>
            <w:r>
              <w:t>Higher-Level Review</w:t>
            </w:r>
            <w:r w:rsidR="008F79EE">
              <w:t xml:space="preserve"> (HLR)</w:t>
            </w:r>
          </w:p>
        </w:tc>
      </w:tr>
      <w:tr w:rsidR="007D0462" w:rsidRPr="00F35D81" w14:paraId="29C9A6AD" w14:textId="77777777" w:rsidTr="002864AD">
        <w:trPr>
          <w:cantSplit/>
        </w:trPr>
        <w:tc>
          <w:tcPr>
            <w:tcW w:w="1250" w:type="dxa"/>
            <w:tcBorders>
              <w:top w:val="single" w:sz="6" w:space="0" w:color="auto"/>
              <w:left w:val="single" w:sz="6" w:space="0" w:color="auto"/>
              <w:bottom w:val="single" w:sz="6" w:space="0" w:color="auto"/>
              <w:right w:val="single" w:sz="6" w:space="0" w:color="auto"/>
            </w:tcBorders>
            <w:vAlign w:val="center"/>
          </w:tcPr>
          <w:p w14:paraId="46D7D6BA" w14:textId="77777777" w:rsidR="007D0462" w:rsidRPr="00F35D81" w:rsidRDefault="007D0462" w:rsidP="002864AD">
            <w:pPr>
              <w:pStyle w:val="TableText"/>
              <w:numPr>
                <w:ilvl w:val="12"/>
                <w:numId w:val="0"/>
              </w:numPr>
              <w:jc w:val="center"/>
            </w:pPr>
            <w:r>
              <w:t>4</w:t>
            </w:r>
          </w:p>
        </w:tc>
        <w:tc>
          <w:tcPr>
            <w:tcW w:w="6390" w:type="dxa"/>
            <w:tcBorders>
              <w:top w:val="single" w:sz="6" w:space="0" w:color="auto"/>
              <w:left w:val="single" w:sz="6" w:space="0" w:color="auto"/>
              <w:bottom w:val="single" w:sz="6" w:space="0" w:color="auto"/>
              <w:right w:val="single" w:sz="6" w:space="0" w:color="auto"/>
            </w:tcBorders>
          </w:tcPr>
          <w:p w14:paraId="61558B30" w14:textId="77777777" w:rsidR="007D0462" w:rsidRDefault="007D0462" w:rsidP="002864AD">
            <w:pPr>
              <w:pStyle w:val="TableText"/>
              <w:numPr>
                <w:ilvl w:val="12"/>
                <w:numId w:val="0"/>
              </w:numPr>
            </w:pPr>
            <w:r>
              <w:t>Supplemental Claims</w:t>
            </w:r>
          </w:p>
        </w:tc>
      </w:tr>
      <w:tr w:rsidR="00E4348A" w:rsidRPr="00F35D81" w14:paraId="49A423D6" w14:textId="77777777" w:rsidTr="002864AD">
        <w:trPr>
          <w:cantSplit/>
        </w:trPr>
        <w:tc>
          <w:tcPr>
            <w:tcW w:w="1250" w:type="dxa"/>
            <w:tcBorders>
              <w:top w:val="single" w:sz="6" w:space="0" w:color="auto"/>
              <w:left w:val="single" w:sz="6" w:space="0" w:color="auto"/>
              <w:bottom w:val="single" w:sz="6" w:space="0" w:color="auto"/>
              <w:right w:val="single" w:sz="6" w:space="0" w:color="auto"/>
            </w:tcBorders>
            <w:vAlign w:val="center"/>
          </w:tcPr>
          <w:p w14:paraId="380C0673" w14:textId="77777777" w:rsidR="00E4348A" w:rsidRDefault="00E4348A" w:rsidP="002864AD">
            <w:pPr>
              <w:pStyle w:val="TableText"/>
              <w:numPr>
                <w:ilvl w:val="12"/>
                <w:numId w:val="0"/>
              </w:numPr>
              <w:jc w:val="center"/>
            </w:pPr>
            <w:r>
              <w:t>5</w:t>
            </w:r>
          </w:p>
        </w:tc>
        <w:tc>
          <w:tcPr>
            <w:tcW w:w="6390" w:type="dxa"/>
            <w:tcBorders>
              <w:top w:val="single" w:sz="6" w:space="0" w:color="auto"/>
              <w:left w:val="single" w:sz="6" w:space="0" w:color="auto"/>
              <w:bottom w:val="single" w:sz="6" w:space="0" w:color="auto"/>
              <w:right w:val="single" w:sz="6" w:space="0" w:color="auto"/>
            </w:tcBorders>
          </w:tcPr>
          <w:p w14:paraId="40604E2E" w14:textId="77777777" w:rsidR="00E4348A" w:rsidRDefault="00E4348A" w:rsidP="002864AD">
            <w:pPr>
              <w:pStyle w:val="TableText"/>
              <w:numPr>
                <w:ilvl w:val="12"/>
                <w:numId w:val="0"/>
              </w:numPr>
            </w:pPr>
            <w:r w:rsidRPr="00E4348A">
              <w:t>RAMP Decision Notification Requirements</w:t>
            </w:r>
          </w:p>
        </w:tc>
      </w:tr>
      <w:tr w:rsidR="00F02741" w:rsidRPr="00F35D81" w14:paraId="2376B3B8" w14:textId="77777777" w:rsidTr="002864AD">
        <w:trPr>
          <w:cantSplit/>
        </w:trPr>
        <w:tc>
          <w:tcPr>
            <w:tcW w:w="1250" w:type="dxa"/>
            <w:tcBorders>
              <w:top w:val="single" w:sz="6" w:space="0" w:color="auto"/>
              <w:left w:val="single" w:sz="6" w:space="0" w:color="auto"/>
              <w:bottom w:val="single" w:sz="6" w:space="0" w:color="auto"/>
              <w:right w:val="single" w:sz="6" w:space="0" w:color="auto"/>
            </w:tcBorders>
            <w:vAlign w:val="center"/>
          </w:tcPr>
          <w:p w14:paraId="38FF9C83" w14:textId="77777777" w:rsidR="00F02741" w:rsidRDefault="00F02741" w:rsidP="002864AD">
            <w:pPr>
              <w:pStyle w:val="TableText"/>
              <w:numPr>
                <w:ilvl w:val="12"/>
                <w:numId w:val="0"/>
              </w:numPr>
              <w:jc w:val="center"/>
            </w:pPr>
            <w:r>
              <w:t>6</w:t>
            </w:r>
          </w:p>
        </w:tc>
        <w:tc>
          <w:tcPr>
            <w:tcW w:w="6390" w:type="dxa"/>
            <w:tcBorders>
              <w:top w:val="single" w:sz="6" w:space="0" w:color="auto"/>
              <w:left w:val="single" w:sz="6" w:space="0" w:color="auto"/>
              <w:bottom w:val="single" w:sz="6" w:space="0" w:color="auto"/>
              <w:right w:val="single" w:sz="6" w:space="0" w:color="auto"/>
            </w:tcBorders>
          </w:tcPr>
          <w:p w14:paraId="41242A47" w14:textId="77777777" w:rsidR="00F02741" w:rsidRPr="00E4348A" w:rsidRDefault="00F02741" w:rsidP="00F02741">
            <w:pPr>
              <w:pStyle w:val="TableText"/>
              <w:numPr>
                <w:ilvl w:val="12"/>
                <w:numId w:val="0"/>
              </w:numPr>
            </w:pPr>
            <w:r>
              <w:t>RAMP Sample Letter Templates</w:t>
            </w:r>
          </w:p>
        </w:tc>
      </w:tr>
    </w:tbl>
    <w:p w14:paraId="1BD97017" w14:textId="77777777" w:rsidR="003A675E" w:rsidRPr="00F35D81" w:rsidRDefault="003A675E" w:rsidP="003A675E">
      <w:pPr>
        <w:pStyle w:val="BlockLine"/>
      </w:pPr>
    </w:p>
    <w:tbl>
      <w:tblPr>
        <w:tblW w:w="0" w:type="auto"/>
        <w:tblLayout w:type="fixed"/>
        <w:tblLook w:val="0000" w:firstRow="0" w:lastRow="0" w:firstColumn="0" w:lastColumn="0" w:noHBand="0" w:noVBand="0"/>
      </w:tblPr>
      <w:tblGrid>
        <w:gridCol w:w="1728"/>
        <w:gridCol w:w="7740"/>
      </w:tblGrid>
      <w:tr w:rsidR="003A675E" w:rsidRPr="00F35D81" w14:paraId="0FAA16D3" w14:textId="77777777" w:rsidTr="002864AD">
        <w:tc>
          <w:tcPr>
            <w:tcW w:w="1728" w:type="dxa"/>
            <w:shd w:val="clear" w:color="auto" w:fill="auto"/>
          </w:tcPr>
          <w:p w14:paraId="7FADD873" w14:textId="77777777" w:rsidR="003A675E" w:rsidRPr="00F35D81" w:rsidRDefault="003A675E" w:rsidP="002864AD">
            <w:pPr>
              <w:pStyle w:val="Heading5"/>
            </w:pPr>
            <w:r w:rsidRPr="00F35D81">
              <w:t>Background</w:t>
            </w:r>
          </w:p>
        </w:tc>
        <w:tc>
          <w:tcPr>
            <w:tcW w:w="7740" w:type="dxa"/>
            <w:shd w:val="clear" w:color="auto" w:fill="auto"/>
          </w:tcPr>
          <w:p w14:paraId="4B55B986" w14:textId="77777777" w:rsidR="00CD7A16" w:rsidRDefault="00345C37" w:rsidP="00CD7A16">
            <w:pPr>
              <w:pStyle w:val="BlockText"/>
            </w:pPr>
            <w:r w:rsidRPr="00F35D81">
              <w:t>The Veterans Benefits Admin</w:t>
            </w:r>
            <w:r>
              <w:t>istration (VBA) wil</w:t>
            </w:r>
            <w:r w:rsidRPr="00CD7A16">
              <w:t>l conduct a pilot program</w:t>
            </w:r>
            <w:r>
              <w:t>, the Rapid Appeals Modernization Program</w:t>
            </w:r>
            <w:r w:rsidRPr="00F35D81">
              <w:t xml:space="preserve"> (</w:t>
            </w:r>
            <w:r>
              <w:t>RAMP</w:t>
            </w:r>
            <w:r w:rsidRPr="00F35D81">
              <w:t>)</w:t>
            </w:r>
            <w:r>
              <w:t>,</w:t>
            </w:r>
            <w:r w:rsidRPr="00CD7A16">
              <w:t xml:space="preserve"> </w:t>
            </w:r>
            <w:r>
              <w:t>which</w:t>
            </w:r>
            <w:r w:rsidRPr="00CD7A16">
              <w:t xml:space="preserve"> allows </w:t>
            </w:r>
            <w:r>
              <w:t>most</w:t>
            </w:r>
            <w:r w:rsidRPr="00CD7A16">
              <w:t xml:space="preserve"> Veterans who have a pending legacy appeal to opt into VBA’s </w:t>
            </w:r>
            <w:r w:rsidRPr="00CD7A16">
              <w:rPr>
                <w:b/>
              </w:rPr>
              <w:t>supplemental claim</w:t>
            </w:r>
            <w:r w:rsidRPr="00CD7A16">
              <w:t xml:space="preserve"> or </w:t>
            </w:r>
            <w:r w:rsidRPr="00CD7A16">
              <w:rPr>
                <w:b/>
              </w:rPr>
              <w:t xml:space="preserve">higher-level review </w:t>
            </w:r>
            <w:r w:rsidRPr="00CD7A16">
              <w:t xml:space="preserve">lanes in the new claims and appeals process signed into law on August 23, 2017.  </w:t>
            </w:r>
            <w:r w:rsidR="00CD7A16" w:rsidRPr="00CD7A16">
              <w:t xml:space="preserve">VBA </w:t>
            </w:r>
            <w:r w:rsidR="006D116E">
              <w:t>will</w:t>
            </w:r>
            <w:r w:rsidR="006D116E" w:rsidRPr="00CD7A16">
              <w:t xml:space="preserve"> </w:t>
            </w:r>
            <w:r w:rsidR="00CD7A16" w:rsidRPr="00CD7A16">
              <w:t xml:space="preserve">administer this pilot during the 18-month period after enactment allowed for full implementation of the new process and continue processing elections by Veterans as long as necessary thereafter to continue to accelerate resolution of legacy appeals.  </w:t>
            </w:r>
          </w:p>
          <w:p w14:paraId="32BB2C5D" w14:textId="77777777" w:rsidR="00CD7A16" w:rsidRPr="00CD7A16" w:rsidRDefault="00CD7A16" w:rsidP="00CD7A16">
            <w:pPr>
              <w:pStyle w:val="BlockText"/>
            </w:pPr>
          </w:p>
          <w:p w14:paraId="51A1A7BA" w14:textId="77777777" w:rsidR="00CD7A16" w:rsidRDefault="00345C37" w:rsidP="00CD7A16">
            <w:pPr>
              <w:pStyle w:val="BlockText"/>
            </w:pPr>
            <w:r w:rsidRPr="00CD7A16">
              <w:t xml:space="preserve">This conversion of legacy workload to new process workload </w:t>
            </w:r>
            <w:r>
              <w:t xml:space="preserve">will </w:t>
            </w:r>
            <w:r w:rsidRPr="00CD7A16">
              <w:t>be phased based upon the age of the appeal, either overall or by appeal stage, or whether the Veteran has requested VBA’s Decision Review Officer (DRO) review process or a Board</w:t>
            </w:r>
            <w:r>
              <w:t xml:space="preserve"> of Veterans’ Appeals (BVA)</w:t>
            </w:r>
            <w:r w:rsidRPr="00CD7A16">
              <w:t xml:space="preserve"> hearing, as well as other factors.  </w:t>
            </w:r>
            <w:r w:rsidR="00CD7A16" w:rsidRPr="00CD7A16">
              <w:t xml:space="preserve">VBA will also test consolidation of the workload at certain regional offices that have capacity and proven workload management expertise.  Most importantly, Veterans </w:t>
            </w:r>
            <w:r w:rsidR="00AA28E5">
              <w:t xml:space="preserve">will </w:t>
            </w:r>
            <w:r w:rsidR="00CD7A16" w:rsidRPr="00CD7A16">
              <w:t>benefit from the early resolution opportunities and effective date for benefits protection features of the new process.</w:t>
            </w:r>
          </w:p>
          <w:p w14:paraId="41AC7066" w14:textId="77777777" w:rsidR="00CD7A16" w:rsidRPr="00CD7A16" w:rsidRDefault="00CD7A16" w:rsidP="00CD7A16">
            <w:pPr>
              <w:pStyle w:val="BlockText"/>
            </w:pPr>
          </w:p>
          <w:p w14:paraId="0F60CD21" w14:textId="77777777" w:rsidR="003A675E" w:rsidRPr="00F35D81" w:rsidRDefault="006D116E" w:rsidP="006D116E">
            <w:pPr>
              <w:pStyle w:val="BlockText"/>
            </w:pPr>
            <w:r>
              <w:t>RAMP</w:t>
            </w:r>
            <w:r w:rsidR="00CD7A16" w:rsidRPr="00CD7A16">
              <w:t xml:space="preserve"> requires  opt-in notices to Veterans, training </w:t>
            </w:r>
            <w:r>
              <w:t>for</w:t>
            </w:r>
            <w:r w:rsidRPr="00CD7A16">
              <w:t xml:space="preserve"> </w:t>
            </w:r>
            <w:r w:rsidR="00CD7A16" w:rsidRPr="00CD7A16">
              <w:t>claims processors and Veterans Service Organization (VSO) representatives and development of systems updates and controls to track and execute decisions under the supplemental claim and higher-level review lanes</w:t>
            </w:r>
            <w:r w:rsidR="00345C37" w:rsidRPr="00CD7A16">
              <w:t>.</w:t>
            </w:r>
            <w:r w:rsidR="00345C37">
              <w:t xml:space="preserve">  </w:t>
            </w:r>
            <w:r w:rsidR="00CD7A16" w:rsidRPr="00CD7A16">
              <w:t xml:space="preserve">The pilot will </w:t>
            </w:r>
            <w:r w:rsidR="00245D9B">
              <w:t xml:space="preserve">be conducted in phases.  Phase 1 will begin in </w:t>
            </w:r>
            <w:r>
              <w:t xml:space="preserve">November </w:t>
            </w:r>
            <w:r w:rsidR="00245D9B">
              <w:t>2017</w:t>
            </w:r>
            <w:r w:rsidR="00345C37">
              <w:t xml:space="preserve">.  </w:t>
            </w:r>
          </w:p>
        </w:tc>
      </w:tr>
    </w:tbl>
    <w:p w14:paraId="0B3A5A19" w14:textId="77777777" w:rsidR="003A675E" w:rsidRPr="00F35D81" w:rsidRDefault="003A675E" w:rsidP="003A675E">
      <w:pPr>
        <w:pStyle w:val="BlockLine"/>
      </w:pPr>
    </w:p>
    <w:p w14:paraId="589F2275" w14:textId="77777777" w:rsidR="003A675E" w:rsidRPr="00F35D81" w:rsidRDefault="003A675E" w:rsidP="003A675E">
      <w:pPr>
        <w:pStyle w:val="Heading4"/>
        <w:rPr>
          <w:rFonts w:ascii="Times New Roman" w:hAnsi="Times New Roman"/>
        </w:rPr>
      </w:pPr>
      <w:r w:rsidRPr="00F35D81">
        <w:rPr>
          <w:rFonts w:ascii="Times New Roman" w:hAnsi="Times New Roman"/>
        </w:rPr>
        <w:br w:type="page"/>
      </w:r>
      <w:r w:rsidRPr="00F35D81">
        <w:rPr>
          <w:rFonts w:ascii="Times New Roman" w:hAnsi="Times New Roman"/>
        </w:rPr>
        <w:lastRenderedPageBreak/>
        <w:t xml:space="preserve">1.  </w:t>
      </w:r>
      <w:r w:rsidR="007D0462">
        <w:rPr>
          <w:rFonts w:ascii="Times New Roman" w:hAnsi="Times New Roman"/>
        </w:rPr>
        <w:t xml:space="preserve">Overview of </w:t>
      </w:r>
      <w:r w:rsidR="00245D9B">
        <w:rPr>
          <w:rFonts w:ascii="Times New Roman" w:hAnsi="Times New Roman"/>
        </w:rPr>
        <w:t xml:space="preserve">RAMP </w:t>
      </w:r>
    </w:p>
    <w:p w14:paraId="6BF9D73D" w14:textId="77777777" w:rsidR="003A675E" w:rsidRPr="00F35D81" w:rsidRDefault="003A675E" w:rsidP="003A675E">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3A675E" w:rsidRPr="00F35D81" w14:paraId="3B8F97A5" w14:textId="77777777" w:rsidTr="002864AD">
        <w:trPr>
          <w:cantSplit/>
        </w:trPr>
        <w:tc>
          <w:tcPr>
            <w:tcW w:w="1728" w:type="dxa"/>
          </w:tcPr>
          <w:p w14:paraId="6AC33F36" w14:textId="77777777" w:rsidR="003A675E" w:rsidRPr="00F35D81" w:rsidRDefault="003A675E" w:rsidP="002864AD">
            <w:pPr>
              <w:pStyle w:val="Heading5"/>
              <w:numPr>
                <w:ilvl w:val="12"/>
                <w:numId w:val="0"/>
              </w:numPr>
            </w:pPr>
            <w:r w:rsidRPr="00F35D81">
              <w:t>Introduction</w:t>
            </w:r>
          </w:p>
        </w:tc>
        <w:tc>
          <w:tcPr>
            <w:tcW w:w="7740" w:type="dxa"/>
          </w:tcPr>
          <w:p w14:paraId="5F5CE4CA" w14:textId="77777777" w:rsidR="003A675E" w:rsidRDefault="003A675E" w:rsidP="002864AD">
            <w:pPr>
              <w:pStyle w:val="BlockText"/>
              <w:numPr>
                <w:ilvl w:val="12"/>
                <w:numId w:val="0"/>
              </w:numPr>
            </w:pPr>
            <w:r w:rsidRPr="00F35D81">
              <w:t xml:space="preserve">This topic contains information about </w:t>
            </w:r>
            <w:r w:rsidR="00CD7A16">
              <w:t>RAMP, including</w:t>
            </w:r>
            <w:r w:rsidR="008F79EE">
              <w:t>:</w:t>
            </w:r>
          </w:p>
          <w:p w14:paraId="09C201FD" w14:textId="77777777" w:rsidR="008F79EE" w:rsidRPr="00F35D81" w:rsidRDefault="008F79EE" w:rsidP="002864AD">
            <w:pPr>
              <w:pStyle w:val="BlockText"/>
              <w:numPr>
                <w:ilvl w:val="12"/>
                <w:numId w:val="0"/>
              </w:numPr>
            </w:pPr>
          </w:p>
          <w:p w14:paraId="72D2E9E6" w14:textId="77777777" w:rsidR="003A675E" w:rsidRPr="00345C37" w:rsidRDefault="003A675E" w:rsidP="00345C37">
            <w:pPr>
              <w:numPr>
                <w:ilvl w:val="0"/>
                <w:numId w:val="3"/>
              </w:numPr>
              <w:ind w:left="158" w:hanging="187"/>
            </w:pPr>
            <w:r w:rsidRPr="00345C37">
              <w:t xml:space="preserve">description of </w:t>
            </w:r>
            <w:r w:rsidR="00CD7A16" w:rsidRPr="00345C37">
              <w:t>RAMP</w:t>
            </w:r>
          </w:p>
          <w:p w14:paraId="20641617" w14:textId="77777777" w:rsidR="00ED0A0F" w:rsidRPr="00345C37" w:rsidRDefault="00ED0A0F" w:rsidP="00345C37">
            <w:pPr>
              <w:numPr>
                <w:ilvl w:val="0"/>
                <w:numId w:val="3"/>
              </w:numPr>
              <w:ind w:left="158" w:hanging="187"/>
            </w:pPr>
            <w:r w:rsidRPr="00345C37">
              <w:t>appeals eligible for  RAMP processing</w:t>
            </w:r>
          </w:p>
          <w:p w14:paraId="3AB03BCF" w14:textId="77777777" w:rsidR="003A675E" w:rsidRPr="00345C37" w:rsidRDefault="00CD7A16" w:rsidP="00345C37">
            <w:pPr>
              <w:numPr>
                <w:ilvl w:val="0"/>
                <w:numId w:val="3"/>
              </w:numPr>
              <w:ind w:left="158" w:hanging="187"/>
            </w:pPr>
            <w:r w:rsidRPr="00345C37">
              <w:t xml:space="preserve">Phase 1 </w:t>
            </w:r>
            <w:r w:rsidR="009E39CB" w:rsidRPr="00345C37">
              <w:t xml:space="preserve">of </w:t>
            </w:r>
            <w:r w:rsidRPr="00345C37">
              <w:t>RAMP</w:t>
            </w:r>
          </w:p>
          <w:p w14:paraId="15F34AAB" w14:textId="77777777" w:rsidR="00FB161A" w:rsidRPr="00345C37" w:rsidRDefault="00FB161A" w:rsidP="00345C37">
            <w:pPr>
              <w:numPr>
                <w:ilvl w:val="0"/>
                <w:numId w:val="3"/>
              </w:numPr>
              <w:ind w:left="158" w:hanging="187"/>
            </w:pPr>
            <w:r w:rsidRPr="00345C37">
              <w:t>opt-in notification letters</w:t>
            </w:r>
            <w:r w:rsidR="008F79EE" w:rsidRPr="00345C37">
              <w:t>, and</w:t>
            </w:r>
          </w:p>
          <w:p w14:paraId="31844D20" w14:textId="77777777" w:rsidR="00245D9B" w:rsidRPr="00F35D81" w:rsidRDefault="00E84109" w:rsidP="00345C37">
            <w:pPr>
              <w:numPr>
                <w:ilvl w:val="0"/>
                <w:numId w:val="3"/>
              </w:numPr>
              <w:ind w:left="158" w:hanging="187"/>
            </w:pPr>
            <w:r w:rsidRPr="00345C37">
              <w:t>centralized processing of RAMP.</w:t>
            </w:r>
          </w:p>
        </w:tc>
      </w:tr>
    </w:tbl>
    <w:p w14:paraId="0EB978AD" w14:textId="77777777" w:rsidR="003A675E" w:rsidRPr="00F35D81" w:rsidRDefault="003A675E" w:rsidP="003A675E">
      <w:pPr>
        <w:pStyle w:val="BlockLine"/>
      </w:pPr>
    </w:p>
    <w:tbl>
      <w:tblPr>
        <w:tblW w:w="0" w:type="auto"/>
        <w:tblLook w:val="04A0" w:firstRow="1" w:lastRow="0" w:firstColumn="1" w:lastColumn="0" w:noHBand="0" w:noVBand="1"/>
      </w:tblPr>
      <w:tblGrid>
        <w:gridCol w:w="1728"/>
        <w:gridCol w:w="7740"/>
      </w:tblGrid>
      <w:tr w:rsidR="00CD7A16" w14:paraId="6F0BFD08" w14:textId="77777777" w:rsidTr="00CF2DFF">
        <w:tc>
          <w:tcPr>
            <w:tcW w:w="1728" w:type="dxa"/>
            <w:shd w:val="clear" w:color="auto" w:fill="auto"/>
          </w:tcPr>
          <w:p w14:paraId="7C572F41" w14:textId="77777777" w:rsidR="00CD7A16" w:rsidRPr="00CF2DFF" w:rsidRDefault="00CD7A16" w:rsidP="00CD7A16">
            <w:pPr>
              <w:rPr>
                <w:b/>
                <w:sz w:val="22"/>
              </w:rPr>
            </w:pPr>
            <w:bookmarkStart w:id="1" w:name="_a.__PL"/>
            <w:bookmarkEnd w:id="1"/>
            <w:r w:rsidRPr="00CF2DFF">
              <w:rPr>
                <w:b/>
                <w:sz w:val="22"/>
              </w:rPr>
              <w:t>a.  Description of RAMP</w:t>
            </w:r>
          </w:p>
        </w:tc>
        <w:tc>
          <w:tcPr>
            <w:tcW w:w="7740" w:type="dxa"/>
            <w:shd w:val="clear" w:color="auto" w:fill="auto"/>
          </w:tcPr>
          <w:p w14:paraId="37BCC979" w14:textId="77777777" w:rsidR="00CF2DFF" w:rsidRPr="00CD7A16" w:rsidRDefault="00E84109" w:rsidP="00345C37">
            <w:pPr>
              <w:numPr>
                <w:ilvl w:val="0"/>
                <w:numId w:val="3"/>
              </w:numPr>
              <w:ind w:left="158" w:hanging="187"/>
            </w:pPr>
            <w:r>
              <w:t xml:space="preserve">Under </w:t>
            </w:r>
            <w:r w:rsidR="00CF2DFF" w:rsidRPr="00CD7A16">
              <w:t>RAMP</w:t>
            </w:r>
            <w:r>
              <w:t xml:space="preserve">, appellants will be </w:t>
            </w:r>
            <w:r w:rsidR="00CF2DFF" w:rsidRPr="00CD7A16">
              <w:t>allow</w:t>
            </w:r>
            <w:r>
              <w:t>ed</w:t>
            </w:r>
            <w:r w:rsidR="00CF2DFF" w:rsidRPr="00CD7A16">
              <w:t xml:space="preserve"> early participation in the new </w:t>
            </w:r>
            <w:r w:rsidR="00CF2DFF" w:rsidRPr="00CF2DFF">
              <w:rPr>
                <w:b/>
                <w:bCs/>
              </w:rPr>
              <w:t xml:space="preserve">supplemental claim </w:t>
            </w:r>
            <w:r w:rsidR="00CF2DFF" w:rsidRPr="00CD7A16">
              <w:t xml:space="preserve">and </w:t>
            </w:r>
            <w:r w:rsidR="00CF2DFF" w:rsidRPr="00CF2DFF">
              <w:rPr>
                <w:b/>
                <w:bCs/>
              </w:rPr>
              <w:t xml:space="preserve">higher-level review </w:t>
            </w:r>
            <w:r w:rsidR="00CF2DFF" w:rsidRPr="00CD7A16">
              <w:t xml:space="preserve">lanes </w:t>
            </w:r>
            <w:r>
              <w:t xml:space="preserve">beginning </w:t>
            </w:r>
            <w:r w:rsidR="00CD7A16">
              <w:t xml:space="preserve">in </w:t>
            </w:r>
            <w:r w:rsidR="00ED0A0F">
              <w:t>November</w:t>
            </w:r>
            <w:r w:rsidR="00ED0A0F" w:rsidRPr="00CD7A16">
              <w:t xml:space="preserve"> </w:t>
            </w:r>
            <w:r w:rsidR="00CF2DFF" w:rsidRPr="00CD7A16">
              <w:t xml:space="preserve">2017. </w:t>
            </w:r>
          </w:p>
          <w:p w14:paraId="608A0058" w14:textId="77777777" w:rsidR="00CF2DFF" w:rsidRDefault="00CF2DFF" w:rsidP="00345C37">
            <w:pPr>
              <w:numPr>
                <w:ilvl w:val="0"/>
                <w:numId w:val="3"/>
              </w:numPr>
              <w:ind w:left="158" w:hanging="187"/>
            </w:pPr>
            <w:r w:rsidRPr="00CD7A16">
              <w:t>Participation in RAMP is only open to Veterans with a legacy compensation appeal</w:t>
            </w:r>
            <w:r w:rsidR="00D67612">
              <w:t xml:space="preserve"> and is voluntary</w:t>
            </w:r>
            <w:r w:rsidRPr="00CD7A16">
              <w:t xml:space="preserve">.   </w:t>
            </w:r>
          </w:p>
          <w:p w14:paraId="293C248F" w14:textId="77777777" w:rsidR="00D445A9" w:rsidRPr="00CD7A16" w:rsidRDefault="00D445A9" w:rsidP="00345C37">
            <w:pPr>
              <w:numPr>
                <w:ilvl w:val="0"/>
                <w:numId w:val="30"/>
              </w:numPr>
              <w:ind w:left="158" w:hanging="187"/>
            </w:pPr>
            <w:r>
              <w:t>Participants must elect to have all of their appeal issues reviewed as a whole under only one claim lane option.</w:t>
            </w:r>
          </w:p>
          <w:p w14:paraId="03534DB5" w14:textId="77777777" w:rsidR="00CD7A16" w:rsidRDefault="00CD7A16" w:rsidP="00345C37">
            <w:pPr>
              <w:numPr>
                <w:ilvl w:val="0"/>
                <w:numId w:val="3"/>
              </w:numPr>
              <w:ind w:left="158" w:hanging="187"/>
            </w:pPr>
            <w:r w:rsidRPr="00CD7A16">
              <w:t xml:space="preserve">RAMP will run </w:t>
            </w:r>
            <w:r w:rsidR="006E0760">
              <w:t xml:space="preserve">continuously </w:t>
            </w:r>
            <w:r w:rsidRPr="00CD7A16">
              <w:t xml:space="preserve">through the 18-month implementation period for the Veterans </w:t>
            </w:r>
            <w:r w:rsidRPr="00CF2DFF">
              <w:rPr>
                <w:i/>
                <w:iCs/>
              </w:rPr>
              <w:t>Appeals Modernization and Improvement Act of 2017</w:t>
            </w:r>
            <w:r w:rsidRPr="00CD7A16">
              <w:t>.  VBA will continue to process elections as long as necessary thereafter to continue to accelerate resolution of legacy appeals</w:t>
            </w:r>
            <w:r w:rsidR="00245D9B">
              <w:t>.</w:t>
            </w:r>
          </w:p>
          <w:p w14:paraId="2DD8BE5F" w14:textId="77777777" w:rsidR="006E0760" w:rsidRDefault="006E0760" w:rsidP="00345C37">
            <w:pPr>
              <w:numPr>
                <w:ilvl w:val="0"/>
                <w:numId w:val="3"/>
              </w:numPr>
              <w:ind w:left="158" w:hanging="187"/>
            </w:pPr>
            <w:r>
              <w:t>During RAMP, VA will pilot the higher-level review and supplemental claims concepts, as well as the new decision notification requirements.</w:t>
            </w:r>
          </w:p>
        </w:tc>
      </w:tr>
    </w:tbl>
    <w:p w14:paraId="39F7076E" w14:textId="77777777" w:rsidR="00ED0A0F" w:rsidRPr="00F35D81" w:rsidRDefault="00ED0A0F" w:rsidP="00ED0A0F">
      <w:pPr>
        <w:pStyle w:val="BlockLine"/>
      </w:pPr>
    </w:p>
    <w:tbl>
      <w:tblPr>
        <w:tblW w:w="0" w:type="auto"/>
        <w:tblLook w:val="04A0" w:firstRow="1" w:lastRow="0" w:firstColumn="1" w:lastColumn="0" w:noHBand="0" w:noVBand="1"/>
      </w:tblPr>
      <w:tblGrid>
        <w:gridCol w:w="1728"/>
        <w:gridCol w:w="7740"/>
      </w:tblGrid>
      <w:tr w:rsidR="00ED0A0F" w14:paraId="4289ABD6" w14:textId="77777777" w:rsidTr="00A40551">
        <w:tc>
          <w:tcPr>
            <w:tcW w:w="1728" w:type="dxa"/>
            <w:shd w:val="clear" w:color="auto" w:fill="auto"/>
          </w:tcPr>
          <w:p w14:paraId="54E4D39D" w14:textId="77777777" w:rsidR="00ED0A0F" w:rsidRPr="00CF2DFF" w:rsidRDefault="00ED0A0F" w:rsidP="00ED0A0F">
            <w:pPr>
              <w:rPr>
                <w:b/>
                <w:sz w:val="22"/>
              </w:rPr>
            </w:pPr>
            <w:r>
              <w:rPr>
                <w:b/>
                <w:sz w:val="22"/>
              </w:rPr>
              <w:t>b</w:t>
            </w:r>
            <w:r w:rsidRPr="00CF2DFF">
              <w:rPr>
                <w:b/>
                <w:sz w:val="22"/>
              </w:rPr>
              <w:t xml:space="preserve">.  </w:t>
            </w:r>
            <w:r>
              <w:rPr>
                <w:b/>
                <w:sz w:val="22"/>
              </w:rPr>
              <w:t xml:space="preserve">Appeals Eligible for </w:t>
            </w:r>
            <w:r w:rsidRPr="00CF2DFF">
              <w:rPr>
                <w:b/>
                <w:sz w:val="22"/>
              </w:rPr>
              <w:t xml:space="preserve"> RAMP</w:t>
            </w:r>
            <w:r>
              <w:rPr>
                <w:b/>
                <w:sz w:val="22"/>
              </w:rPr>
              <w:t xml:space="preserve"> Processing</w:t>
            </w:r>
          </w:p>
        </w:tc>
        <w:tc>
          <w:tcPr>
            <w:tcW w:w="7740" w:type="dxa"/>
            <w:shd w:val="clear" w:color="auto" w:fill="auto"/>
          </w:tcPr>
          <w:p w14:paraId="699700E7" w14:textId="77777777" w:rsidR="00ED0A0F" w:rsidRPr="00ED0A0F" w:rsidRDefault="00ED0A0F" w:rsidP="00ED0A0F">
            <w:pPr>
              <w:rPr>
                <w:szCs w:val="24"/>
              </w:rPr>
            </w:pPr>
            <w:r w:rsidRPr="00ED0A0F">
              <w:rPr>
                <w:szCs w:val="24"/>
              </w:rPr>
              <w:t xml:space="preserve">Participation in RAMP is only open to Veterans who receive a RAMP Notice letter and have a </w:t>
            </w:r>
            <w:r w:rsidRPr="00ED0A0F">
              <w:rPr>
                <w:b/>
                <w:szCs w:val="24"/>
              </w:rPr>
              <w:t>compensation benefit</w:t>
            </w:r>
            <w:r w:rsidRPr="00ED0A0F">
              <w:rPr>
                <w:szCs w:val="24"/>
              </w:rPr>
              <w:t xml:space="preserve"> appeal pending in the current (legacy) appeals process.  </w:t>
            </w:r>
          </w:p>
          <w:p w14:paraId="610A9A13" w14:textId="77777777" w:rsidR="00ED0A0F" w:rsidRPr="00ED0A0F" w:rsidRDefault="00ED0A0F" w:rsidP="00ED0A0F">
            <w:pPr>
              <w:rPr>
                <w:szCs w:val="24"/>
              </w:rPr>
            </w:pPr>
          </w:p>
          <w:p w14:paraId="6EC5A3EA" w14:textId="77777777" w:rsidR="00ED0A0F" w:rsidRPr="00ED0A0F" w:rsidRDefault="00ED0A0F" w:rsidP="00ED0A0F">
            <w:pPr>
              <w:rPr>
                <w:szCs w:val="24"/>
              </w:rPr>
            </w:pPr>
            <w:r w:rsidRPr="00ED0A0F">
              <w:rPr>
                <w:szCs w:val="24"/>
              </w:rPr>
              <w:t>To be eligible the appeal must be:</w:t>
            </w:r>
          </w:p>
          <w:p w14:paraId="2F2E401F" w14:textId="77777777" w:rsidR="00ED0A0F" w:rsidRPr="00ED0A0F" w:rsidRDefault="00ED0A0F" w:rsidP="00345C37">
            <w:pPr>
              <w:numPr>
                <w:ilvl w:val="0"/>
                <w:numId w:val="3"/>
              </w:numPr>
              <w:rPr>
                <w:szCs w:val="24"/>
              </w:rPr>
            </w:pPr>
            <w:r w:rsidRPr="00ED0A0F">
              <w:rPr>
                <w:szCs w:val="24"/>
              </w:rPr>
              <w:t>an active appeal pending for a compensation claim and</w:t>
            </w:r>
          </w:p>
          <w:p w14:paraId="1C5E9F55" w14:textId="77777777" w:rsidR="00ED0A0F" w:rsidRPr="00ED0A0F" w:rsidRDefault="00ED0A0F" w:rsidP="00345C37">
            <w:pPr>
              <w:numPr>
                <w:ilvl w:val="0"/>
                <w:numId w:val="3"/>
              </w:numPr>
              <w:rPr>
                <w:szCs w:val="24"/>
              </w:rPr>
            </w:pPr>
            <w:r w:rsidRPr="00ED0A0F">
              <w:rPr>
                <w:szCs w:val="24"/>
              </w:rPr>
              <w:t>in one of the following appeals stages:</w:t>
            </w:r>
          </w:p>
          <w:p w14:paraId="751350F3" w14:textId="77777777" w:rsidR="00ED0A0F" w:rsidRPr="00ED0A0F" w:rsidRDefault="00ED0A0F" w:rsidP="00345C37">
            <w:pPr>
              <w:numPr>
                <w:ilvl w:val="1"/>
                <w:numId w:val="41"/>
              </w:numPr>
              <w:rPr>
                <w:szCs w:val="24"/>
              </w:rPr>
            </w:pPr>
            <w:r w:rsidRPr="00ED0A0F">
              <w:rPr>
                <w:szCs w:val="24"/>
              </w:rPr>
              <w:t xml:space="preserve">NOD </w:t>
            </w:r>
          </w:p>
          <w:p w14:paraId="011568A7" w14:textId="77777777" w:rsidR="00ED0A0F" w:rsidRPr="00ED0A0F" w:rsidRDefault="00ED0A0F" w:rsidP="00345C37">
            <w:pPr>
              <w:numPr>
                <w:ilvl w:val="1"/>
                <w:numId w:val="41"/>
              </w:numPr>
              <w:rPr>
                <w:szCs w:val="24"/>
              </w:rPr>
            </w:pPr>
            <w:r w:rsidRPr="00ED0A0F">
              <w:rPr>
                <w:szCs w:val="24"/>
              </w:rPr>
              <w:t>Form 9</w:t>
            </w:r>
          </w:p>
          <w:p w14:paraId="2D5C7136" w14:textId="77777777" w:rsidR="00ED0A0F" w:rsidRPr="00ED0A0F" w:rsidRDefault="00ED0A0F" w:rsidP="00345C37">
            <w:pPr>
              <w:numPr>
                <w:ilvl w:val="1"/>
                <w:numId w:val="41"/>
              </w:numPr>
              <w:rPr>
                <w:szCs w:val="24"/>
              </w:rPr>
            </w:pPr>
            <w:r w:rsidRPr="00ED0A0F">
              <w:rPr>
                <w:szCs w:val="24"/>
              </w:rPr>
              <w:t xml:space="preserve">Certified to </w:t>
            </w:r>
            <w:r w:rsidR="00862899">
              <w:rPr>
                <w:szCs w:val="24"/>
              </w:rPr>
              <w:t>BVA</w:t>
            </w:r>
            <w:r w:rsidRPr="00ED0A0F">
              <w:rPr>
                <w:szCs w:val="24"/>
              </w:rPr>
              <w:t xml:space="preserve"> (not activated) </w:t>
            </w:r>
          </w:p>
          <w:p w14:paraId="4E6FF457" w14:textId="77777777" w:rsidR="00ED0A0F" w:rsidRPr="00ED0A0F" w:rsidRDefault="00ED0A0F" w:rsidP="00345C37">
            <w:pPr>
              <w:numPr>
                <w:ilvl w:val="1"/>
                <w:numId w:val="41"/>
              </w:numPr>
              <w:rPr>
                <w:szCs w:val="24"/>
              </w:rPr>
            </w:pPr>
            <w:r w:rsidRPr="00ED0A0F">
              <w:rPr>
                <w:szCs w:val="24"/>
              </w:rPr>
              <w:t>Remand</w:t>
            </w:r>
          </w:p>
          <w:p w14:paraId="37FD9D23" w14:textId="77777777" w:rsidR="00ED0A0F" w:rsidRPr="00ED0A0F" w:rsidRDefault="00ED0A0F" w:rsidP="00ED0A0F">
            <w:pPr>
              <w:rPr>
                <w:szCs w:val="24"/>
              </w:rPr>
            </w:pPr>
          </w:p>
          <w:p w14:paraId="17821CB0" w14:textId="77777777" w:rsidR="00ED0A0F" w:rsidRPr="00ED0A0F" w:rsidRDefault="00ED0A0F" w:rsidP="00ED0A0F">
            <w:pPr>
              <w:pStyle w:val="NoSpacing"/>
              <w:rPr>
                <w:rFonts w:ascii="Times New Roman" w:hAnsi="Times New Roman"/>
                <w:sz w:val="24"/>
                <w:szCs w:val="24"/>
              </w:rPr>
            </w:pPr>
            <w:r w:rsidRPr="00ED0A0F">
              <w:rPr>
                <w:rFonts w:ascii="Times New Roman" w:hAnsi="Times New Roman"/>
                <w:sz w:val="24"/>
                <w:szCs w:val="24"/>
              </w:rPr>
              <w:t xml:space="preserve">VA </w:t>
            </w:r>
            <w:r w:rsidRPr="00ED0A0F">
              <w:rPr>
                <w:rFonts w:ascii="Times New Roman" w:hAnsi="Times New Roman"/>
                <w:b/>
                <w:sz w:val="24"/>
                <w:szCs w:val="24"/>
              </w:rPr>
              <w:t>will not</w:t>
            </w:r>
            <w:r w:rsidRPr="00ED0A0F">
              <w:rPr>
                <w:rFonts w:ascii="Times New Roman" w:hAnsi="Times New Roman"/>
                <w:sz w:val="24"/>
                <w:szCs w:val="24"/>
              </w:rPr>
              <w:t xml:space="preserve"> accept an election to participate in RAMP if the above noted conditions are not met.</w:t>
            </w:r>
          </w:p>
          <w:p w14:paraId="75933EA9" w14:textId="77777777" w:rsidR="00ED0A0F" w:rsidRPr="00ED0A0F" w:rsidRDefault="00ED0A0F" w:rsidP="00ED0A0F">
            <w:pPr>
              <w:rPr>
                <w:szCs w:val="24"/>
              </w:rPr>
            </w:pPr>
          </w:p>
          <w:p w14:paraId="2CD7D879" w14:textId="77777777" w:rsidR="00ED0A0F" w:rsidRPr="00ED0A0F" w:rsidRDefault="00ED0A0F" w:rsidP="00ED0A0F">
            <w:pPr>
              <w:rPr>
                <w:szCs w:val="24"/>
              </w:rPr>
            </w:pPr>
            <w:r w:rsidRPr="00ED0A0F">
              <w:rPr>
                <w:b/>
                <w:i/>
                <w:szCs w:val="24"/>
              </w:rPr>
              <w:t>Note:</w:t>
            </w:r>
            <w:r w:rsidRPr="00ED0A0F">
              <w:rPr>
                <w:szCs w:val="24"/>
              </w:rPr>
              <w:t xml:space="preserve"> Other issues on appeal, such as pension claims, survivors claims, insurance claims, or loan guaranty claims are excluded from processing under RAMP in addition to compensation appeals in the following stages: </w:t>
            </w:r>
          </w:p>
          <w:p w14:paraId="6F987631" w14:textId="77777777" w:rsidR="00ED0A0F" w:rsidRPr="00ED0A0F" w:rsidRDefault="00ED0A0F" w:rsidP="00345C37">
            <w:pPr>
              <w:numPr>
                <w:ilvl w:val="0"/>
                <w:numId w:val="39"/>
              </w:numPr>
              <w:rPr>
                <w:szCs w:val="24"/>
              </w:rPr>
            </w:pPr>
            <w:r w:rsidRPr="00ED0A0F">
              <w:rPr>
                <w:szCs w:val="24"/>
              </w:rPr>
              <w:lastRenderedPageBreak/>
              <w:t xml:space="preserve">Certified to </w:t>
            </w:r>
            <w:r w:rsidR="00862899">
              <w:rPr>
                <w:szCs w:val="24"/>
              </w:rPr>
              <w:t>BVA</w:t>
            </w:r>
            <w:r w:rsidRPr="00ED0A0F">
              <w:rPr>
                <w:szCs w:val="24"/>
              </w:rPr>
              <w:t xml:space="preserve"> (Activated: formally placed on the Board’s docket)</w:t>
            </w:r>
          </w:p>
          <w:p w14:paraId="46FB26A5" w14:textId="77777777" w:rsidR="00ED0A0F" w:rsidRPr="00ED0A0F" w:rsidRDefault="00ED0A0F" w:rsidP="00345C37">
            <w:pPr>
              <w:numPr>
                <w:ilvl w:val="0"/>
                <w:numId w:val="39"/>
              </w:numPr>
              <w:rPr>
                <w:szCs w:val="24"/>
              </w:rPr>
            </w:pPr>
            <w:r w:rsidRPr="00ED0A0F">
              <w:rPr>
                <w:szCs w:val="24"/>
              </w:rPr>
              <w:t>Remand Returned</w:t>
            </w:r>
          </w:p>
          <w:p w14:paraId="2C0650B3" w14:textId="77777777" w:rsidR="00ED0A0F" w:rsidRPr="00ED0A0F" w:rsidRDefault="00ED0A0F" w:rsidP="00ED0A0F">
            <w:pPr>
              <w:pStyle w:val="NoSpacing"/>
              <w:rPr>
                <w:rFonts w:ascii="Times New Roman" w:hAnsi="Times New Roman"/>
                <w:sz w:val="24"/>
                <w:szCs w:val="24"/>
              </w:rPr>
            </w:pPr>
          </w:p>
          <w:p w14:paraId="0952A4D1" w14:textId="77777777" w:rsidR="00ED0A0F" w:rsidRDefault="00ED0A0F" w:rsidP="00ED0A0F">
            <w:pPr>
              <w:pStyle w:val="NoSpacing"/>
            </w:pPr>
            <w:r w:rsidRPr="00ED0A0F">
              <w:rPr>
                <w:rFonts w:ascii="Times New Roman" w:hAnsi="Times New Roman"/>
                <w:sz w:val="24"/>
                <w:szCs w:val="24"/>
              </w:rPr>
              <w:t>Excluded appeals will remain pending in the current (legacy) appeals process</w:t>
            </w:r>
            <w:r>
              <w:rPr>
                <w:rFonts w:ascii="Times New Roman" w:hAnsi="Times New Roman"/>
                <w:sz w:val="24"/>
                <w:szCs w:val="24"/>
              </w:rPr>
              <w:t>.</w:t>
            </w:r>
          </w:p>
        </w:tc>
      </w:tr>
    </w:tbl>
    <w:p w14:paraId="3691F647" w14:textId="77777777" w:rsidR="00CD7A16" w:rsidRDefault="00CD7A16" w:rsidP="00CD7A16">
      <w:pPr>
        <w:tabs>
          <w:tab w:val="left" w:pos="9360"/>
        </w:tabs>
        <w:ind w:left="1714"/>
      </w:pPr>
      <w:r>
        <w:rPr>
          <w:u w:val="single"/>
        </w:rPr>
        <w:lastRenderedPageBreak/>
        <w:tab/>
      </w:r>
    </w:p>
    <w:p w14:paraId="18A1CADA" w14:textId="77777777" w:rsidR="00CD7A16" w:rsidRDefault="00CD7A16" w:rsidP="00CD7A16"/>
    <w:tbl>
      <w:tblPr>
        <w:tblW w:w="0" w:type="auto"/>
        <w:tblLook w:val="04A0" w:firstRow="1" w:lastRow="0" w:firstColumn="1" w:lastColumn="0" w:noHBand="0" w:noVBand="1"/>
      </w:tblPr>
      <w:tblGrid>
        <w:gridCol w:w="1728"/>
        <w:gridCol w:w="7740"/>
      </w:tblGrid>
      <w:tr w:rsidR="00CD7A16" w14:paraId="3D83C82F" w14:textId="77777777" w:rsidTr="00CF2DFF">
        <w:tc>
          <w:tcPr>
            <w:tcW w:w="1728" w:type="dxa"/>
            <w:shd w:val="clear" w:color="auto" w:fill="auto"/>
          </w:tcPr>
          <w:p w14:paraId="11EFC47F" w14:textId="77777777" w:rsidR="00CD7A16" w:rsidRPr="00CF2DFF" w:rsidRDefault="00ED0A0F" w:rsidP="00D67612">
            <w:pPr>
              <w:rPr>
                <w:b/>
                <w:sz w:val="22"/>
              </w:rPr>
            </w:pPr>
            <w:r>
              <w:rPr>
                <w:b/>
                <w:sz w:val="22"/>
              </w:rPr>
              <w:t>c</w:t>
            </w:r>
            <w:r w:rsidR="00CD7A16" w:rsidRPr="00CF2DFF">
              <w:rPr>
                <w:b/>
                <w:sz w:val="22"/>
              </w:rPr>
              <w:t xml:space="preserve">. </w:t>
            </w:r>
            <w:r w:rsidR="00245D9B" w:rsidRPr="00CF2DFF">
              <w:rPr>
                <w:b/>
                <w:sz w:val="22"/>
              </w:rPr>
              <w:t xml:space="preserve"> </w:t>
            </w:r>
            <w:r w:rsidR="00CD7A16" w:rsidRPr="00CF2DFF">
              <w:rPr>
                <w:b/>
                <w:sz w:val="22"/>
              </w:rPr>
              <w:t xml:space="preserve">Phase 1 </w:t>
            </w:r>
            <w:r w:rsidR="009E39CB">
              <w:rPr>
                <w:b/>
                <w:sz w:val="22"/>
              </w:rPr>
              <w:t xml:space="preserve">of </w:t>
            </w:r>
            <w:r w:rsidR="00CD7A16" w:rsidRPr="00CF2DFF">
              <w:rPr>
                <w:b/>
                <w:sz w:val="22"/>
              </w:rPr>
              <w:t xml:space="preserve">RAMP </w:t>
            </w:r>
          </w:p>
        </w:tc>
        <w:tc>
          <w:tcPr>
            <w:tcW w:w="7740" w:type="dxa"/>
            <w:shd w:val="clear" w:color="auto" w:fill="auto"/>
          </w:tcPr>
          <w:p w14:paraId="3651F190" w14:textId="77777777" w:rsidR="00862899" w:rsidRDefault="00D67612" w:rsidP="00CD7A16">
            <w:r>
              <w:t xml:space="preserve">RAMP will be rolled out in phases.  </w:t>
            </w:r>
          </w:p>
          <w:p w14:paraId="00ACE859" w14:textId="77777777" w:rsidR="00862899" w:rsidRDefault="00862899" w:rsidP="00CD7A16"/>
          <w:p w14:paraId="045A594E" w14:textId="77777777" w:rsidR="00CD7A16" w:rsidRDefault="00D67612" w:rsidP="00CD7A16">
            <w:r>
              <w:t>During Phase 1</w:t>
            </w:r>
            <w:r w:rsidR="00CD7A16">
              <w:t xml:space="preserve">, </w:t>
            </w:r>
            <w:r w:rsidR="006D116E">
              <w:t xml:space="preserve">in the first initial monthly mailing, </w:t>
            </w:r>
            <w:r w:rsidR="00CD7A16">
              <w:t xml:space="preserve">VA will </w:t>
            </w:r>
            <w:r>
              <w:t xml:space="preserve">begin offering the opportunity to opt-in to appellants who </w:t>
            </w:r>
            <w:r w:rsidR="00862899">
              <w:t xml:space="preserve">meet the eligibility requirements in section </w:t>
            </w:r>
            <w:r w:rsidR="00B74E29">
              <w:t>1.b.</w:t>
            </w:r>
            <w:r w:rsidR="00862899">
              <w:t xml:space="preserve"> and </w:t>
            </w:r>
            <w:r>
              <w:t xml:space="preserve">have </w:t>
            </w:r>
            <w:r w:rsidR="006E0760">
              <w:t xml:space="preserve">the oldest </w:t>
            </w:r>
            <w:r>
              <w:t>appeal</w:t>
            </w:r>
            <w:r w:rsidR="006E0760">
              <w:t xml:space="preserve">s in all eligible </w:t>
            </w:r>
            <w:r w:rsidR="00ED0A0F">
              <w:t xml:space="preserve">appeals </w:t>
            </w:r>
            <w:r w:rsidR="006E0760">
              <w:t xml:space="preserve">stages.  </w:t>
            </w:r>
            <w:r>
              <w:t xml:space="preserve"> </w:t>
            </w:r>
          </w:p>
          <w:p w14:paraId="1920B6F1" w14:textId="77777777" w:rsidR="00D67612" w:rsidRDefault="00D67612" w:rsidP="00CD7A16"/>
          <w:p w14:paraId="171703F8" w14:textId="77777777" w:rsidR="00CD7A16" w:rsidRDefault="00862899" w:rsidP="00862899">
            <w:r>
              <w:t xml:space="preserve">In addition, </w:t>
            </w:r>
            <w:r w:rsidR="000B5057">
              <w:t>VA will</w:t>
            </w:r>
            <w:r w:rsidR="00D67612">
              <w:t xml:space="preserve"> exclude participation of appellants who</w:t>
            </w:r>
            <w:r w:rsidR="000B5057">
              <w:t xml:space="preserve"> </w:t>
            </w:r>
            <w:r w:rsidR="00CD7A16">
              <w:t>are represented by a private attorney.</w:t>
            </w:r>
          </w:p>
          <w:p w14:paraId="68FFEF14" w14:textId="77777777" w:rsidR="00262A11" w:rsidRDefault="00262A11" w:rsidP="00262A11"/>
        </w:tc>
      </w:tr>
    </w:tbl>
    <w:p w14:paraId="03A3910A" w14:textId="77777777" w:rsidR="00CD7A16" w:rsidRDefault="00CD7A16" w:rsidP="00CD7A16">
      <w:pPr>
        <w:tabs>
          <w:tab w:val="left" w:pos="9360"/>
        </w:tabs>
        <w:ind w:left="1714"/>
      </w:pPr>
      <w:r>
        <w:rPr>
          <w:u w:val="single"/>
        </w:rPr>
        <w:tab/>
      </w:r>
    </w:p>
    <w:p w14:paraId="34FFD791" w14:textId="77777777" w:rsidR="003A675E" w:rsidRDefault="003A675E" w:rsidP="009E39CB">
      <w:bookmarkStart w:id="2" w:name="_b.__Amendment"/>
      <w:bookmarkEnd w:id="2"/>
    </w:p>
    <w:tbl>
      <w:tblPr>
        <w:tblW w:w="0" w:type="auto"/>
        <w:tblLook w:val="04A0" w:firstRow="1" w:lastRow="0" w:firstColumn="1" w:lastColumn="0" w:noHBand="0" w:noVBand="1"/>
      </w:tblPr>
      <w:tblGrid>
        <w:gridCol w:w="1728"/>
        <w:gridCol w:w="7740"/>
      </w:tblGrid>
      <w:tr w:rsidR="009E39CB" w14:paraId="555AC508" w14:textId="77777777" w:rsidTr="000E4D0A">
        <w:tc>
          <w:tcPr>
            <w:tcW w:w="1728" w:type="dxa"/>
            <w:shd w:val="clear" w:color="auto" w:fill="auto"/>
          </w:tcPr>
          <w:p w14:paraId="55FDB296" w14:textId="77777777" w:rsidR="009E39CB" w:rsidRPr="000E4D0A" w:rsidRDefault="00ED0A0F" w:rsidP="009E39CB">
            <w:pPr>
              <w:rPr>
                <w:b/>
                <w:sz w:val="22"/>
              </w:rPr>
            </w:pPr>
            <w:r>
              <w:rPr>
                <w:b/>
                <w:sz w:val="22"/>
              </w:rPr>
              <w:t>d</w:t>
            </w:r>
            <w:r w:rsidR="009E39CB" w:rsidRPr="000E4D0A">
              <w:rPr>
                <w:b/>
                <w:sz w:val="22"/>
              </w:rPr>
              <w:t>.  Opt-in Notification Letters</w:t>
            </w:r>
          </w:p>
        </w:tc>
        <w:tc>
          <w:tcPr>
            <w:tcW w:w="7740" w:type="dxa"/>
            <w:shd w:val="clear" w:color="auto" w:fill="auto"/>
          </w:tcPr>
          <w:p w14:paraId="00B90754" w14:textId="77777777" w:rsidR="009E39CB" w:rsidRDefault="009E39CB" w:rsidP="009E39CB">
            <w:r>
              <w:t>In October 2017, VA will begin mailing letters to appellants notifying them of the opportunity to opt-in to RAMP.  The letter contains a response page that allows appellants to notify us of their desire to opt-in to the program, which lane they want their appeal to be processed through, as well as an option for them to withdraw all of their pending appeals.</w:t>
            </w:r>
          </w:p>
        </w:tc>
      </w:tr>
    </w:tbl>
    <w:p w14:paraId="1645A17F" w14:textId="77777777" w:rsidR="009E39CB" w:rsidRDefault="009E39CB" w:rsidP="009E39CB">
      <w:pPr>
        <w:tabs>
          <w:tab w:val="left" w:pos="9360"/>
        </w:tabs>
        <w:ind w:left="1714"/>
      </w:pPr>
      <w:r>
        <w:rPr>
          <w:u w:val="single"/>
        </w:rPr>
        <w:tab/>
      </w:r>
    </w:p>
    <w:p w14:paraId="08513F0F" w14:textId="77777777" w:rsidR="009E39CB" w:rsidRPr="00F35D81" w:rsidRDefault="009E39CB" w:rsidP="003A675E"/>
    <w:tbl>
      <w:tblPr>
        <w:tblW w:w="0" w:type="auto"/>
        <w:tblLook w:val="04A0" w:firstRow="1" w:lastRow="0" w:firstColumn="1" w:lastColumn="0" w:noHBand="0" w:noVBand="1"/>
      </w:tblPr>
      <w:tblGrid>
        <w:gridCol w:w="1742"/>
        <w:gridCol w:w="7801"/>
      </w:tblGrid>
      <w:tr w:rsidR="002F6EAB" w:rsidRPr="00F35D81" w14:paraId="6031244E" w14:textId="77777777" w:rsidTr="00E84109">
        <w:trPr>
          <w:trHeight w:val="1170"/>
        </w:trPr>
        <w:tc>
          <w:tcPr>
            <w:tcW w:w="1742" w:type="dxa"/>
            <w:shd w:val="clear" w:color="auto" w:fill="auto"/>
          </w:tcPr>
          <w:p w14:paraId="2FECE596" w14:textId="77777777" w:rsidR="002F6EAB" w:rsidRPr="00F35D81" w:rsidRDefault="00ED0A0F" w:rsidP="005F0EB4">
            <w:pPr>
              <w:pStyle w:val="Heading5"/>
            </w:pPr>
            <w:bookmarkStart w:id="3" w:name="_c.__Amendment"/>
            <w:bookmarkStart w:id="4" w:name="_d.__Amendment"/>
            <w:bookmarkEnd w:id="3"/>
            <w:bookmarkEnd w:id="4"/>
            <w:r>
              <w:t>e</w:t>
            </w:r>
            <w:r w:rsidR="00245D9B">
              <w:t xml:space="preserve">.  </w:t>
            </w:r>
            <w:r w:rsidR="00E84109">
              <w:t>Centralized Processing of RAMP</w:t>
            </w:r>
          </w:p>
        </w:tc>
        <w:tc>
          <w:tcPr>
            <w:tcW w:w="7801" w:type="dxa"/>
            <w:shd w:val="clear" w:color="auto" w:fill="auto"/>
          </w:tcPr>
          <w:p w14:paraId="2E307BBE" w14:textId="77777777" w:rsidR="002F6EAB" w:rsidRDefault="00862899" w:rsidP="00E84109">
            <w:r>
              <w:t>Initially a</w:t>
            </w:r>
            <w:r w:rsidR="00E84109">
              <w:t>ll intake and claims processing activities will be centralized at the Appeals Resource Center (ARC).</w:t>
            </w:r>
          </w:p>
          <w:p w14:paraId="1507F01B" w14:textId="77777777" w:rsidR="00E84109" w:rsidRDefault="00E84109" w:rsidP="00E84109"/>
          <w:p w14:paraId="6C930B9B" w14:textId="77777777" w:rsidR="00E84109" w:rsidRPr="00F35D81" w:rsidRDefault="00862899" w:rsidP="00862899">
            <w:r>
              <w:t>VBA will expand processing</w:t>
            </w:r>
            <w:r w:rsidR="00E84109">
              <w:t xml:space="preserve"> activities to other locations</w:t>
            </w:r>
            <w:r>
              <w:t xml:space="preserve"> as needed</w:t>
            </w:r>
            <w:r w:rsidR="00E84109">
              <w:t>.</w:t>
            </w:r>
          </w:p>
        </w:tc>
      </w:tr>
    </w:tbl>
    <w:p w14:paraId="584AACDC" w14:textId="77777777" w:rsidR="00E4348A" w:rsidRPr="00E4348A" w:rsidRDefault="00E4348A" w:rsidP="00E4348A">
      <w:pPr>
        <w:tabs>
          <w:tab w:val="left" w:pos="9360"/>
        </w:tabs>
        <w:ind w:left="1714"/>
        <w:rPr>
          <w:u w:val="single"/>
        </w:rPr>
      </w:pPr>
      <w:r>
        <w:rPr>
          <w:u w:val="single"/>
        </w:rPr>
        <w:tab/>
      </w:r>
    </w:p>
    <w:p w14:paraId="43D65CAC" w14:textId="77777777" w:rsidR="00E4348A" w:rsidRPr="00E4348A" w:rsidRDefault="00E4348A" w:rsidP="00E4348A">
      <w:pPr>
        <w:tabs>
          <w:tab w:val="left" w:pos="9360"/>
        </w:tabs>
        <w:ind w:left="1714"/>
        <w:rPr>
          <w:u w:val="single"/>
        </w:rPr>
      </w:pPr>
    </w:p>
    <w:p w14:paraId="11AE09C7" w14:textId="77777777" w:rsidR="003A675E" w:rsidRPr="00F35D81" w:rsidRDefault="003A675E" w:rsidP="00E4348A">
      <w:pPr>
        <w:pStyle w:val="Heading4"/>
        <w:spacing w:after="0"/>
        <w:rPr>
          <w:rFonts w:ascii="Times New Roman" w:hAnsi="Times New Roman"/>
        </w:rPr>
      </w:pPr>
      <w:r w:rsidRPr="00F35D81">
        <w:rPr>
          <w:rFonts w:ascii="Times New Roman" w:hAnsi="Times New Roman"/>
        </w:rPr>
        <w:br w:type="page"/>
      </w:r>
      <w:r w:rsidRPr="00F35D81">
        <w:rPr>
          <w:rFonts w:ascii="Times New Roman" w:hAnsi="Times New Roman"/>
        </w:rPr>
        <w:lastRenderedPageBreak/>
        <w:t xml:space="preserve">2.  </w:t>
      </w:r>
      <w:r w:rsidR="007D0462">
        <w:rPr>
          <w:rFonts w:ascii="Times New Roman" w:hAnsi="Times New Roman"/>
        </w:rPr>
        <w:t>Opt-In Intake Procedures</w:t>
      </w:r>
    </w:p>
    <w:p w14:paraId="5CB9E238" w14:textId="77777777" w:rsidR="003A675E" w:rsidRPr="00F35D81" w:rsidRDefault="003A675E" w:rsidP="003A675E">
      <w:pPr>
        <w:tabs>
          <w:tab w:val="left" w:pos="9360"/>
        </w:tabs>
        <w:ind w:left="1714"/>
      </w:pPr>
      <w:r w:rsidRPr="00F35D81">
        <w:t xml:space="preserve"> </w:t>
      </w:r>
      <w:r w:rsidRPr="00F35D81">
        <w:rPr>
          <w:u w:val="single"/>
        </w:rPr>
        <w:tab/>
      </w:r>
    </w:p>
    <w:p w14:paraId="622870C2" w14:textId="77777777" w:rsidR="003A675E" w:rsidRPr="00F35D81" w:rsidRDefault="003A675E" w:rsidP="007D0462">
      <w:pPr>
        <w:ind w:left="1714"/>
      </w:pPr>
    </w:p>
    <w:tbl>
      <w:tblPr>
        <w:tblW w:w="0" w:type="auto"/>
        <w:tblLook w:val="04A0" w:firstRow="1" w:lastRow="0" w:firstColumn="1" w:lastColumn="0" w:noHBand="0" w:noVBand="1"/>
      </w:tblPr>
      <w:tblGrid>
        <w:gridCol w:w="1728"/>
        <w:gridCol w:w="7740"/>
      </w:tblGrid>
      <w:tr w:rsidR="003A675E" w:rsidRPr="00F35D81" w14:paraId="24814F7F" w14:textId="77777777" w:rsidTr="002864AD">
        <w:tc>
          <w:tcPr>
            <w:tcW w:w="1728" w:type="dxa"/>
            <w:shd w:val="clear" w:color="auto" w:fill="auto"/>
          </w:tcPr>
          <w:p w14:paraId="447AAA54" w14:textId="77777777" w:rsidR="003A675E" w:rsidRPr="00F35D81" w:rsidRDefault="003A675E" w:rsidP="002864AD">
            <w:pPr>
              <w:rPr>
                <w:b/>
                <w:sz w:val="22"/>
              </w:rPr>
            </w:pPr>
            <w:r w:rsidRPr="00F35D81">
              <w:rPr>
                <w:b/>
                <w:sz w:val="22"/>
              </w:rPr>
              <w:t>Introduction</w:t>
            </w:r>
          </w:p>
        </w:tc>
        <w:tc>
          <w:tcPr>
            <w:tcW w:w="7740" w:type="dxa"/>
            <w:shd w:val="clear" w:color="auto" w:fill="auto"/>
          </w:tcPr>
          <w:p w14:paraId="30E528EA" w14:textId="77777777" w:rsidR="003A675E" w:rsidRPr="00F35D81" w:rsidRDefault="003A675E" w:rsidP="002864AD">
            <w:r w:rsidRPr="00F35D81">
              <w:t xml:space="preserve">This topic contains information about </w:t>
            </w:r>
            <w:r w:rsidR="000950A7">
              <w:t>opt-in intake procedures</w:t>
            </w:r>
            <w:r w:rsidRPr="00F35D81">
              <w:t>, including:</w:t>
            </w:r>
          </w:p>
          <w:p w14:paraId="625F6F06" w14:textId="77777777" w:rsidR="003A675E" w:rsidRPr="00F35D81" w:rsidRDefault="003A675E" w:rsidP="002864AD"/>
          <w:p w14:paraId="0233271B" w14:textId="77777777" w:rsidR="003A675E" w:rsidRDefault="00F53655" w:rsidP="00345C37">
            <w:pPr>
              <w:numPr>
                <w:ilvl w:val="0"/>
                <w:numId w:val="2"/>
              </w:numPr>
              <w:ind w:left="158" w:hanging="187"/>
            </w:pPr>
            <w:r w:rsidRPr="00F53655">
              <w:t>acceptable format of RAMP opt-in elections</w:t>
            </w:r>
          </w:p>
          <w:p w14:paraId="7F6FD5D3" w14:textId="77777777" w:rsidR="00F53655" w:rsidRDefault="00F53655" w:rsidP="00345C37">
            <w:pPr>
              <w:numPr>
                <w:ilvl w:val="0"/>
                <w:numId w:val="2"/>
              </w:numPr>
              <w:ind w:left="158" w:hanging="187"/>
            </w:pPr>
            <w:r>
              <w:t>RAMP lanes</w:t>
            </w:r>
          </w:p>
          <w:p w14:paraId="006B0781" w14:textId="77777777" w:rsidR="00A45995" w:rsidRDefault="00F53655" w:rsidP="00345C37">
            <w:pPr>
              <w:numPr>
                <w:ilvl w:val="0"/>
                <w:numId w:val="2"/>
              </w:numPr>
              <w:ind w:left="158" w:hanging="187"/>
            </w:pPr>
            <w:r>
              <w:t>placing opt-in elections under control</w:t>
            </w:r>
            <w:r w:rsidR="00A45995">
              <w:t xml:space="preserve">, </w:t>
            </w:r>
          </w:p>
          <w:p w14:paraId="250B900B" w14:textId="77777777" w:rsidR="00145FB9" w:rsidRDefault="00A45995" w:rsidP="00345C37">
            <w:pPr>
              <w:numPr>
                <w:ilvl w:val="0"/>
                <w:numId w:val="2"/>
              </w:numPr>
              <w:ind w:left="158" w:hanging="187"/>
            </w:pPr>
            <w:r>
              <w:t>e</w:t>
            </w:r>
            <w:r w:rsidRPr="00A45995">
              <w:t>xhibit</w:t>
            </w:r>
            <w:r>
              <w:t xml:space="preserve"> of </w:t>
            </w:r>
            <w:r w:rsidRPr="00A45995">
              <w:t>RAMP Opt-in Election</w:t>
            </w:r>
            <w:r w:rsidR="00145FB9">
              <w:t>, and</w:t>
            </w:r>
          </w:p>
          <w:p w14:paraId="47A1C7F8" w14:textId="77777777" w:rsidR="00F53655" w:rsidRPr="00F35D81" w:rsidRDefault="00145FB9" w:rsidP="00345C37">
            <w:pPr>
              <w:numPr>
                <w:ilvl w:val="0"/>
                <w:numId w:val="2"/>
              </w:numPr>
              <w:ind w:left="158" w:hanging="187"/>
            </w:pPr>
            <w:r>
              <w:t xml:space="preserve">exhibit of ARC Coversheet. </w:t>
            </w:r>
          </w:p>
        </w:tc>
      </w:tr>
    </w:tbl>
    <w:p w14:paraId="0FD38791" w14:textId="77777777" w:rsidR="003A675E" w:rsidRPr="00F35D81" w:rsidRDefault="003A675E" w:rsidP="003A675E">
      <w:pPr>
        <w:tabs>
          <w:tab w:val="left" w:pos="9360"/>
        </w:tabs>
        <w:ind w:left="1714"/>
      </w:pPr>
      <w:r w:rsidRPr="00F35D81">
        <w:rPr>
          <w:u w:val="single"/>
        </w:rPr>
        <w:tab/>
      </w:r>
    </w:p>
    <w:p w14:paraId="410483A4" w14:textId="77777777" w:rsidR="003A675E" w:rsidRPr="007D0462" w:rsidRDefault="003A675E" w:rsidP="007D0462">
      <w:pPr>
        <w:ind w:left="1714"/>
      </w:pPr>
    </w:p>
    <w:tbl>
      <w:tblPr>
        <w:tblW w:w="0" w:type="auto"/>
        <w:tblLayout w:type="fixed"/>
        <w:tblLook w:val="0000" w:firstRow="0" w:lastRow="0" w:firstColumn="0" w:lastColumn="0" w:noHBand="0" w:noVBand="0"/>
      </w:tblPr>
      <w:tblGrid>
        <w:gridCol w:w="1728"/>
        <w:gridCol w:w="7740"/>
      </w:tblGrid>
      <w:tr w:rsidR="003A675E" w:rsidRPr="00F35D81" w14:paraId="2EE75903" w14:textId="77777777" w:rsidTr="002864AD">
        <w:tc>
          <w:tcPr>
            <w:tcW w:w="1728" w:type="dxa"/>
          </w:tcPr>
          <w:p w14:paraId="653B0CBB" w14:textId="77777777" w:rsidR="003A675E" w:rsidRPr="00F35D81" w:rsidRDefault="003A675E" w:rsidP="00060DE8">
            <w:pPr>
              <w:pStyle w:val="Heading5"/>
            </w:pPr>
            <w:r w:rsidRPr="00F35D81">
              <w:t xml:space="preserve">a. </w:t>
            </w:r>
            <w:r w:rsidR="00060DE8">
              <w:t xml:space="preserve">Acceptable Format of RAMP </w:t>
            </w:r>
            <w:r w:rsidR="00D9007A">
              <w:t>Opt</w:t>
            </w:r>
            <w:r w:rsidR="00245D9B">
              <w:t>-i</w:t>
            </w:r>
            <w:r w:rsidR="00D9007A">
              <w:t>n</w:t>
            </w:r>
            <w:r w:rsidR="00245D9B">
              <w:t xml:space="preserve"> </w:t>
            </w:r>
            <w:r w:rsidR="00060DE8">
              <w:t>Elections</w:t>
            </w:r>
          </w:p>
        </w:tc>
        <w:tc>
          <w:tcPr>
            <w:tcW w:w="7740" w:type="dxa"/>
          </w:tcPr>
          <w:p w14:paraId="25646031" w14:textId="77777777" w:rsidR="003A675E" w:rsidRDefault="003A675E" w:rsidP="00BB1C57">
            <w:r w:rsidRPr="00F35D81">
              <w:t xml:space="preserve">To participate in </w:t>
            </w:r>
            <w:r w:rsidR="00BB1C57">
              <w:t>RAMP</w:t>
            </w:r>
            <w:r w:rsidRPr="00F35D81">
              <w:t xml:space="preserve">, the </w:t>
            </w:r>
            <w:r w:rsidR="00BB1C57">
              <w:t xml:space="preserve">appellant </w:t>
            </w:r>
            <w:r w:rsidR="000B5057">
              <w:t xml:space="preserve">or his/her authorized representative </w:t>
            </w:r>
            <w:r w:rsidR="00BB1C57">
              <w:t xml:space="preserve">must opt-in in writing.  </w:t>
            </w:r>
            <w:r w:rsidR="000B5057">
              <w:t>As the opt-in equates to withdrawal of the pending appeal, V</w:t>
            </w:r>
            <w:r w:rsidR="008F79EE">
              <w:t>B</w:t>
            </w:r>
            <w:r w:rsidR="000B5057">
              <w:t xml:space="preserve">A cannot take the opt-in over the phone.  </w:t>
            </w:r>
          </w:p>
          <w:p w14:paraId="16CAEDC1" w14:textId="77777777" w:rsidR="00245D9B" w:rsidRDefault="00245D9B" w:rsidP="00BB1C57"/>
          <w:p w14:paraId="020FB033" w14:textId="77777777" w:rsidR="00245D9B" w:rsidRPr="00F35D81" w:rsidRDefault="00060DE8" w:rsidP="00862899">
            <w:r>
              <w:t>V</w:t>
            </w:r>
            <w:r w:rsidR="008F79EE">
              <w:t>B</w:t>
            </w:r>
            <w:r>
              <w:t xml:space="preserve">A will </w:t>
            </w:r>
            <w:r w:rsidR="00543CA9">
              <w:t xml:space="preserve">not </w:t>
            </w:r>
            <w:r>
              <w:t xml:space="preserve">accept opt-in elections in any </w:t>
            </w:r>
            <w:r w:rsidR="003859E7">
              <w:t>f</w:t>
            </w:r>
            <w:r>
              <w:t>ormat</w:t>
            </w:r>
            <w:r w:rsidR="00543CA9">
              <w:t xml:space="preserve"> other than the RAMP Opt-In Election</w:t>
            </w:r>
            <w:r>
              <w:t xml:space="preserve">.  </w:t>
            </w:r>
            <w:r w:rsidR="009E39CB">
              <w:t>The notification to opt-in requests a response wi</w:t>
            </w:r>
            <w:r>
              <w:t>thin 60 days; however, V</w:t>
            </w:r>
            <w:r w:rsidR="008F79EE">
              <w:t>B</w:t>
            </w:r>
            <w:r>
              <w:t xml:space="preserve">A will accept opt-in elections from any qualified appellant </w:t>
            </w:r>
            <w:r w:rsidR="00862899">
              <w:t xml:space="preserve">or appellant’s authorized representative </w:t>
            </w:r>
            <w:r>
              <w:t>that are received outside of the 60 days</w:t>
            </w:r>
            <w:r w:rsidR="006E5EE4">
              <w:t xml:space="preserve"> submission period</w:t>
            </w:r>
            <w:r>
              <w:t>.</w:t>
            </w:r>
          </w:p>
        </w:tc>
      </w:tr>
    </w:tbl>
    <w:p w14:paraId="7C4EA2AD" w14:textId="77777777" w:rsidR="003A675E" w:rsidRDefault="00BB1C57" w:rsidP="00BB1C57">
      <w:pPr>
        <w:tabs>
          <w:tab w:val="left" w:pos="9360"/>
        </w:tabs>
        <w:ind w:left="1714"/>
      </w:pPr>
      <w:r>
        <w:rPr>
          <w:u w:val="single"/>
        </w:rPr>
        <w:tab/>
      </w:r>
    </w:p>
    <w:p w14:paraId="6FC3CED7" w14:textId="77777777" w:rsidR="00060DE8" w:rsidRDefault="00060DE8" w:rsidP="00060DE8"/>
    <w:tbl>
      <w:tblPr>
        <w:tblW w:w="0" w:type="auto"/>
        <w:tblLook w:val="04A0" w:firstRow="1" w:lastRow="0" w:firstColumn="1" w:lastColumn="0" w:noHBand="0" w:noVBand="1"/>
      </w:tblPr>
      <w:tblGrid>
        <w:gridCol w:w="1728"/>
        <w:gridCol w:w="7740"/>
      </w:tblGrid>
      <w:tr w:rsidR="00060DE8" w14:paraId="5A84B3A7" w14:textId="77777777" w:rsidTr="000E4D0A">
        <w:tc>
          <w:tcPr>
            <w:tcW w:w="1728" w:type="dxa"/>
            <w:shd w:val="clear" w:color="auto" w:fill="auto"/>
          </w:tcPr>
          <w:p w14:paraId="45E30205" w14:textId="77777777" w:rsidR="00060DE8" w:rsidRPr="000E4D0A" w:rsidRDefault="00060DE8" w:rsidP="00060DE8">
            <w:pPr>
              <w:rPr>
                <w:b/>
                <w:sz w:val="22"/>
              </w:rPr>
            </w:pPr>
            <w:r w:rsidRPr="000E4D0A">
              <w:rPr>
                <w:b/>
                <w:sz w:val="22"/>
              </w:rPr>
              <w:t>b.  Ramp Lanes</w:t>
            </w:r>
          </w:p>
        </w:tc>
        <w:tc>
          <w:tcPr>
            <w:tcW w:w="7740" w:type="dxa"/>
            <w:shd w:val="clear" w:color="auto" w:fill="auto"/>
          </w:tcPr>
          <w:p w14:paraId="30D153A8" w14:textId="77777777" w:rsidR="00060DE8" w:rsidRDefault="00060DE8" w:rsidP="00060DE8">
            <w:r>
              <w:t xml:space="preserve">Under the RAMP, appellants are offered the opportunity to opt-in to one of the following new </w:t>
            </w:r>
            <w:r w:rsidR="006E5EE4">
              <w:t>Appeals Modernization</w:t>
            </w:r>
            <w:r>
              <w:t xml:space="preserve"> lanes:</w:t>
            </w:r>
          </w:p>
          <w:p w14:paraId="698325B3" w14:textId="77777777" w:rsidR="00060DE8" w:rsidRDefault="00060DE8" w:rsidP="00060DE8"/>
          <w:p w14:paraId="674A43C7" w14:textId="77777777" w:rsidR="00060DE8" w:rsidRDefault="00060DE8" w:rsidP="00345C37">
            <w:pPr>
              <w:numPr>
                <w:ilvl w:val="0"/>
                <w:numId w:val="4"/>
              </w:numPr>
              <w:ind w:left="158" w:hanging="187"/>
            </w:pPr>
            <w:r>
              <w:t xml:space="preserve">higher-level review, or </w:t>
            </w:r>
          </w:p>
          <w:p w14:paraId="27171DE2" w14:textId="77777777" w:rsidR="00060DE8" w:rsidRDefault="00060DE8" w:rsidP="00345C37">
            <w:pPr>
              <w:numPr>
                <w:ilvl w:val="0"/>
                <w:numId w:val="5"/>
              </w:numPr>
              <w:ind w:left="158" w:hanging="187"/>
            </w:pPr>
            <w:r>
              <w:t>supplemental claim.</w:t>
            </w:r>
          </w:p>
          <w:p w14:paraId="3CE232DB" w14:textId="77777777" w:rsidR="004D37A7" w:rsidRDefault="004D37A7" w:rsidP="004D37A7"/>
          <w:p w14:paraId="4CC5C789" w14:textId="77777777" w:rsidR="004D37A7" w:rsidRDefault="004D37A7" w:rsidP="004D37A7">
            <w:r w:rsidRPr="004D37A7">
              <w:rPr>
                <w:b/>
                <w:i/>
              </w:rPr>
              <w:t>Note:</w:t>
            </w:r>
            <w:r>
              <w:t xml:space="preserve"> After receiving an initial decision under RAMP, Veterans have up to one year to file a notice of disagreement with the Board of Veterans’ Appeals for review after the effective date of the new law, no earlier than February 2019</w:t>
            </w:r>
            <w:r w:rsidR="00345C37">
              <w:t xml:space="preserve">.  </w:t>
            </w:r>
          </w:p>
        </w:tc>
      </w:tr>
    </w:tbl>
    <w:p w14:paraId="2FECE230" w14:textId="77777777" w:rsidR="00060DE8" w:rsidRDefault="00060DE8" w:rsidP="00060DE8">
      <w:pPr>
        <w:tabs>
          <w:tab w:val="left" w:pos="9360"/>
        </w:tabs>
        <w:ind w:left="1714"/>
      </w:pPr>
      <w:r>
        <w:rPr>
          <w:u w:val="single"/>
        </w:rPr>
        <w:tab/>
      </w:r>
    </w:p>
    <w:p w14:paraId="2DAE2115" w14:textId="77777777" w:rsidR="00060DE8" w:rsidRDefault="00060DE8" w:rsidP="00060DE8"/>
    <w:tbl>
      <w:tblPr>
        <w:tblW w:w="0" w:type="auto"/>
        <w:tblLook w:val="04A0" w:firstRow="1" w:lastRow="0" w:firstColumn="1" w:lastColumn="0" w:noHBand="0" w:noVBand="1"/>
      </w:tblPr>
      <w:tblGrid>
        <w:gridCol w:w="1728"/>
        <w:gridCol w:w="7740"/>
      </w:tblGrid>
      <w:tr w:rsidR="00060DE8" w14:paraId="1C86E2A2" w14:textId="77777777" w:rsidTr="000E4D0A">
        <w:tc>
          <w:tcPr>
            <w:tcW w:w="1728" w:type="dxa"/>
            <w:shd w:val="clear" w:color="auto" w:fill="auto"/>
          </w:tcPr>
          <w:p w14:paraId="0C37EDB6" w14:textId="77777777" w:rsidR="00060DE8" w:rsidRPr="000E4D0A" w:rsidRDefault="00060DE8" w:rsidP="00060DE8">
            <w:pPr>
              <w:rPr>
                <w:b/>
                <w:sz w:val="22"/>
              </w:rPr>
            </w:pPr>
            <w:r w:rsidRPr="000E4D0A">
              <w:rPr>
                <w:b/>
                <w:sz w:val="22"/>
              </w:rPr>
              <w:t xml:space="preserve">c.  </w:t>
            </w:r>
            <w:r w:rsidR="00113769" w:rsidRPr="000E4D0A">
              <w:rPr>
                <w:b/>
                <w:sz w:val="22"/>
              </w:rPr>
              <w:t>Placing Opt-in Elections Under Control</w:t>
            </w:r>
          </w:p>
        </w:tc>
        <w:tc>
          <w:tcPr>
            <w:tcW w:w="7740" w:type="dxa"/>
            <w:shd w:val="clear" w:color="auto" w:fill="auto"/>
          </w:tcPr>
          <w:p w14:paraId="58A712BE" w14:textId="77777777" w:rsidR="00060DE8" w:rsidRDefault="00113769" w:rsidP="00113769">
            <w:r>
              <w:t xml:space="preserve">When a RAMP election is received, the intake team at the centralized </w:t>
            </w:r>
            <w:r w:rsidR="00C25FEC">
              <w:t xml:space="preserve">intake </w:t>
            </w:r>
            <w:r>
              <w:t>office will take the steps in the table below to place the election under control.</w:t>
            </w:r>
          </w:p>
        </w:tc>
      </w:tr>
    </w:tbl>
    <w:p w14:paraId="7DB131FF" w14:textId="77777777" w:rsidR="00113769" w:rsidRDefault="00113769" w:rsidP="00060DE8">
      <w:pPr>
        <w:tabs>
          <w:tab w:val="left" w:pos="9360"/>
        </w:tabs>
        <w:ind w:left="1714"/>
        <w:rPr>
          <w:u w:val="single"/>
        </w:rPr>
      </w:pPr>
    </w:p>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113769" w14:paraId="6DD21146" w14:textId="77777777" w:rsidTr="000E4D0A">
        <w:tc>
          <w:tcPr>
            <w:tcW w:w="1080" w:type="dxa"/>
            <w:shd w:val="clear" w:color="auto" w:fill="auto"/>
          </w:tcPr>
          <w:p w14:paraId="11D7F8FA" w14:textId="77777777" w:rsidR="00113769" w:rsidRPr="000E4D0A" w:rsidRDefault="00113769" w:rsidP="000E4D0A">
            <w:pPr>
              <w:jc w:val="center"/>
              <w:rPr>
                <w:b/>
              </w:rPr>
            </w:pPr>
            <w:r w:rsidRPr="000E4D0A">
              <w:rPr>
                <w:b/>
              </w:rPr>
              <w:t>Step</w:t>
            </w:r>
          </w:p>
        </w:tc>
        <w:tc>
          <w:tcPr>
            <w:tcW w:w="6570" w:type="dxa"/>
            <w:shd w:val="clear" w:color="auto" w:fill="auto"/>
          </w:tcPr>
          <w:p w14:paraId="257753AE" w14:textId="77777777" w:rsidR="00113769" w:rsidRPr="000E4D0A" w:rsidRDefault="00113769" w:rsidP="000E4D0A">
            <w:pPr>
              <w:jc w:val="center"/>
              <w:rPr>
                <w:b/>
              </w:rPr>
            </w:pPr>
            <w:r w:rsidRPr="000E4D0A">
              <w:rPr>
                <w:b/>
              </w:rPr>
              <w:t>Action</w:t>
            </w:r>
          </w:p>
        </w:tc>
      </w:tr>
      <w:tr w:rsidR="00113769" w14:paraId="19039F2C" w14:textId="77777777" w:rsidTr="000E4D0A">
        <w:tc>
          <w:tcPr>
            <w:tcW w:w="1080" w:type="dxa"/>
            <w:shd w:val="clear" w:color="auto" w:fill="auto"/>
          </w:tcPr>
          <w:p w14:paraId="2EEDAD2E" w14:textId="77777777" w:rsidR="00113769" w:rsidRDefault="00113769" w:rsidP="000E4D0A">
            <w:pPr>
              <w:jc w:val="center"/>
            </w:pPr>
            <w:r>
              <w:t>1</w:t>
            </w:r>
          </w:p>
        </w:tc>
        <w:tc>
          <w:tcPr>
            <w:tcW w:w="6570" w:type="dxa"/>
            <w:shd w:val="clear" w:color="auto" w:fill="auto"/>
          </w:tcPr>
          <w:p w14:paraId="6F199633" w14:textId="77777777" w:rsidR="00113769" w:rsidRDefault="00113769" w:rsidP="00113769">
            <w:r>
              <w:t xml:space="preserve">In VBMS, </w:t>
            </w:r>
          </w:p>
          <w:p w14:paraId="43A41039" w14:textId="77777777" w:rsidR="00113769" w:rsidRDefault="00113769" w:rsidP="00113769"/>
          <w:p w14:paraId="080F318D" w14:textId="77777777" w:rsidR="00113769" w:rsidRDefault="00113769" w:rsidP="00345C37">
            <w:pPr>
              <w:numPr>
                <w:ilvl w:val="0"/>
                <w:numId w:val="6"/>
              </w:numPr>
              <w:ind w:left="158" w:hanging="187"/>
            </w:pPr>
            <w:r>
              <w:t xml:space="preserve">ensure the DOCUMENT TYPE is </w:t>
            </w:r>
            <w:r w:rsidRPr="000E4D0A">
              <w:rPr>
                <w:i/>
              </w:rPr>
              <w:t>Correspondence</w:t>
            </w:r>
            <w:r>
              <w:t>, and</w:t>
            </w:r>
          </w:p>
          <w:p w14:paraId="49ECB5B4" w14:textId="77777777" w:rsidR="00113769" w:rsidRDefault="00113769" w:rsidP="00345C37">
            <w:pPr>
              <w:numPr>
                <w:ilvl w:val="0"/>
                <w:numId w:val="6"/>
              </w:numPr>
              <w:ind w:left="158" w:hanging="187"/>
            </w:pPr>
            <w:r>
              <w:t xml:space="preserve">update the SUBJECT LINE with </w:t>
            </w:r>
            <w:r w:rsidRPr="000E4D0A">
              <w:rPr>
                <w:i/>
              </w:rPr>
              <w:t xml:space="preserve">RAMP </w:t>
            </w:r>
            <w:r w:rsidR="0065652B">
              <w:rPr>
                <w:i/>
              </w:rPr>
              <w:t>Election</w:t>
            </w:r>
            <w:r>
              <w:t>.</w:t>
            </w:r>
          </w:p>
        </w:tc>
      </w:tr>
      <w:tr w:rsidR="00BE1109" w14:paraId="202699E1" w14:textId="77777777" w:rsidTr="000E4D0A">
        <w:tc>
          <w:tcPr>
            <w:tcW w:w="1080" w:type="dxa"/>
            <w:shd w:val="clear" w:color="auto" w:fill="auto"/>
          </w:tcPr>
          <w:p w14:paraId="3AFE1A39" w14:textId="77777777" w:rsidR="00BE1109" w:rsidRDefault="00BE1109" w:rsidP="000E4D0A">
            <w:pPr>
              <w:jc w:val="center"/>
            </w:pPr>
            <w:r>
              <w:t>2</w:t>
            </w:r>
          </w:p>
        </w:tc>
        <w:tc>
          <w:tcPr>
            <w:tcW w:w="6570" w:type="dxa"/>
            <w:shd w:val="clear" w:color="auto" w:fill="auto"/>
          </w:tcPr>
          <w:p w14:paraId="4140E23C" w14:textId="77777777" w:rsidR="00BE1109" w:rsidRDefault="00BE1109" w:rsidP="00CC710D">
            <w:r>
              <w:t xml:space="preserve">Review the eFolder and VACOLS to determine if the Veteran has an appeal eligible to participate in RAMP. </w:t>
            </w:r>
          </w:p>
          <w:p w14:paraId="7133F65B" w14:textId="77777777" w:rsidR="00BE1109" w:rsidRDefault="00BE1109" w:rsidP="00CC710D"/>
          <w:p w14:paraId="717EE3BD" w14:textId="77777777" w:rsidR="00BE1109" w:rsidRDefault="00BE1109" w:rsidP="00CC710D">
            <w:r>
              <w:t xml:space="preserve">If yes, go to step 3. </w:t>
            </w:r>
          </w:p>
          <w:p w14:paraId="2BF3AC0B" w14:textId="77777777" w:rsidR="00BE1109" w:rsidRDefault="00BE1109" w:rsidP="00CC710D"/>
          <w:p w14:paraId="3E1BE881" w14:textId="77777777" w:rsidR="00BE1109" w:rsidRDefault="00BE1109" w:rsidP="00CC710D">
            <w:r>
              <w:t xml:space="preserve">If no, </w:t>
            </w:r>
          </w:p>
          <w:p w14:paraId="4FB373C8" w14:textId="77777777" w:rsidR="00BE1109" w:rsidRDefault="00BE1109" w:rsidP="00345C37">
            <w:pPr>
              <w:numPr>
                <w:ilvl w:val="0"/>
                <w:numId w:val="36"/>
              </w:numPr>
            </w:pPr>
            <w:r>
              <w:t xml:space="preserve">generate the “RAMP Ineligible Letter” in Letter Creator, </w:t>
            </w:r>
          </w:p>
          <w:p w14:paraId="326D8E1B" w14:textId="77777777" w:rsidR="00BE1109" w:rsidRDefault="00BE1109" w:rsidP="00345C37">
            <w:pPr>
              <w:numPr>
                <w:ilvl w:val="0"/>
                <w:numId w:val="36"/>
              </w:numPr>
            </w:pPr>
            <w:r>
              <w:t xml:space="preserve">select the reason why the Veteran is ineligible, </w:t>
            </w:r>
          </w:p>
          <w:p w14:paraId="2FF18278" w14:textId="77777777" w:rsidR="00BE1109" w:rsidRDefault="00BE1109" w:rsidP="00345C37">
            <w:pPr>
              <w:numPr>
                <w:ilvl w:val="0"/>
                <w:numId w:val="36"/>
              </w:numPr>
            </w:pPr>
            <w:r>
              <w:t xml:space="preserve">mail the letter to the Veteran, </w:t>
            </w:r>
            <w:r w:rsidR="00345C37">
              <w:t>and</w:t>
            </w:r>
          </w:p>
          <w:p w14:paraId="5F26F535" w14:textId="77777777" w:rsidR="00BE1109" w:rsidRDefault="00BE1109" w:rsidP="00345C37">
            <w:pPr>
              <w:numPr>
                <w:ilvl w:val="0"/>
                <w:numId w:val="36"/>
              </w:numPr>
            </w:pPr>
            <w:r>
              <w:t xml:space="preserve">document the above actions with a permanent note in VBMS.  </w:t>
            </w:r>
          </w:p>
          <w:p w14:paraId="7499D442" w14:textId="77777777" w:rsidR="00862899" w:rsidRDefault="00862899" w:rsidP="00862899">
            <w:pPr>
              <w:ind w:left="720"/>
            </w:pPr>
          </w:p>
          <w:p w14:paraId="4C70D84B" w14:textId="77777777" w:rsidR="00BE1109" w:rsidRDefault="00862899" w:rsidP="00113769">
            <w:r w:rsidRPr="00862899">
              <w:rPr>
                <w:b/>
                <w:i/>
              </w:rPr>
              <w:t>Reference:</w:t>
            </w:r>
            <w:r>
              <w:t xml:space="preserve">  See section </w:t>
            </w:r>
            <w:r w:rsidR="00B74E29">
              <w:t>1.b.</w:t>
            </w:r>
            <w:r>
              <w:t xml:space="preserve"> a</w:t>
            </w:r>
            <w:r w:rsidR="009D0A80">
              <w:t>bove for eligibility criteria and section 2.g. for a sample “RAMP Ineligible Letter.”</w:t>
            </w:r>
          </w:p>
        </w:tc>
      </w:tr>
      <w:tr w:rsidR="00113769" w14:paraId="08EF2B33" w14:textId="77777777" w:rsidTr="000E4D0A">
        <w:tc>
          <w:tcPr>
            <w:tcW w:w="1080" w:type="dxa"/>
            <w:shd w:val="clear" w:color="auto" w:fill="auto"/>
          </w:tcPr>
          <w:p w14:paraId="03E9FE0C" w14:textId="77777777" w:rsidR="00113769" w:rsidRDefault="00BE1109" w:rsidP="000E4D0A">
            <w:pPr>
              <w:jc w:val="center"/>
            </w:pPr>
            <w:r>
              <w:lastRenderedPageBreak/>
              <w:t>3</w:t>
            </w:r>
          </w:p>
        </w:tc>
        <w:tc>
          <w:tcPr>
            <w:tcW w:w="6570" w:type="dxa"/>
            <w:shd w:val="clear" w:color="auto" w:fill="auto"/>
          </w:tcPr>
          <w:p w14:paraId="42C3B367" w14:textId="77777777" w:rsidR="00113769" w:rsidRDefault="00113769" w:rsidP="00113769">
            <w:r>
              <w:t>Establish an end product (EP) with the appropriate claim label based on the following table:</w:t>
            </w:r>
          </w:p>
          <w:p w14:paraId="68C6543A" w14:textId="77777777" w:rsidR="00113769" w:rsidRDefault="00113769" w:rsidP="00113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710"/>
              <w:gridCol w:w="2520"/>
            </w:tblGrid>
            <w:tr w:rsidR="00BE1109" w14:paraId="2D12F924" w14:textId="77777777" w:rsidTr="00862899">
              <w:tc>
                <w:tcPr>
                  <w:tcW w:w="1957" w:type="dxa"/>
                  <w:shd w:val="clear" w:color="auto" w:fill="auto"/>
                </w:tcPr>
                <w:p w14:paraId="1B9A1ECC" w14:textId="77777777" w:rsidR="00BE1109" w:rsidRPr="000E4D0A" w:rsidRDefault="00BE1109" w:rsidP="00113769">
                  <w:pPr>
                    <w:rPr>
                      <w:b/>
                    </w:rPr>
                  </w:pPr>
                  <w:r w:rsidRPr="000E4D0A">
                    <w:rPr>
                      <w:b/>
                    </w:rPr>
                    <w:t>If the appellants elects …</w:t>
                  </w:r>
                </w:p>
              </w:tc>
              <w:tc>
                <w:tcPr>
                  <w:tcW w:w="1710" w:type="dxa"/>
                  <w:shd w:val="clear" w:color="auto" w:fill="auto"/>
                </w:tcPr>
                <w:p w14:paraId="029C36E7" w14:textId="77777777" w:rsidR="00BE1109" w:rsidRPr="000E4D0A" w:rsidRDefault="00BE1109" w:rsidP="00113769">
                  <w:pPr>
                    <w:rPr>
                      <w:b/>
                    </w:rPr>
                  </w:pPr>
                  <w:r w:rsidRPr="000E4D0A">
                    <w:rPr>
                      <w:b/>
                    </w:rPr>
                    <w:t>Then establish an EP …</w:t>
                  </w:r>
                </w:p>
              </w:tc>
              <w:tc>
                <w:tcPr>
                  <w:tcW w:w="2520" w:type="dxa"/>
                </w:tcPr>
                <w:p w14:paraId="3DF2F7A3" w14:textId="77777777" w:rsidR="00BE1109" w:rsidRPr="000E4D0A" w:rsidRDefault="00862899" w:rsidP="00113769">
                  <w:pPr>
                    <w:rPr>
                      <w:b/>
                    </w:rPr>
                  </w:pPr>
                  <w:r>
                    <w:rPr>
                      <w:b/>
                    </w:rPr>
                    <w:t>With claim label…</w:t>
                  </w:r>
                </w:p>
              </w:tc>
            </w:tr>
            <w:tr w:rsidR="00BE1109" w14:paraId="4C545061" w14:textId="77777777" w:rsidTr="00862899">
              <w:tc>
                <w:tcPr>
                  <w:tcW w:w="1957" w:type="dxa"/>
                  <w:shd w:val="clear" w:color="auto" w:fill="auto"/>
                </w:tcPr>
                <w:p w14:paraId="4BECAB26" w14:textId="77777777" w:rsidR="00BE1109" w:rsidRDefault="00BE1109" w:rsidP="00113769">
                  <w:r>
                    <w:t>higher-level review</w:t>
                  </w:r>
                </w:p>
              </w:tc>
              <w:tc>
                <w:tcPr>
                  <w:tcW w:w="1710" w:type="dxa"/>
                  <w:shd w:val="clear" w:color="auto" w:fill="auto"/>
                </w:tcPr>
                <w:p w14:paraId="516EBF2C" w14:textId="77777777" w:rsidR="00BE1109" w:rsidRDefault="00BE1109" w:rsidP="00862899">
                  <w:pPr>
                    <w:jc w:val="center"/>
                  </w:pPr>
                  <w:r>
                    <w:t xml:space="preserve">682 </w:t>
                  </w:r>
                </w:p>
              </w:tc>
              <w:tc>
                <w:tcPr>
                  <w:tcW w:w="2520" w:type="dxa"/>
                </w:tcPr>
                <w:p w14:paraId="20A8EA2E" w14:textId="77777777" w:rsidR="00BE1109" w:rsidRDefault="00BE1109" w:rsidP="00345C37">
                  <w:pPr>
                    <w:numPr>
                      <w:ilvl w:val="0"/>
                      <w:numId w:val="37"/>
                    </w:numPr>
                    <w:ind w:left="432"/>
                  </w:pPr>
                  <w:r>
                    <w:t xml:space="preserve">RAMP - Higher-Level Review Rating </w:t>
                  </w:r>
                  <w:r w:rsidRPr="00BE1109">
                    <w:rPr>
                      <w:b/>
                      <w:i/>
                    </w:rPr>
                    <w:t>or</w:t>
                  </w:r>
                  <w:r>
                    <w:t xml:space="preserve"> </w:t>
                  </w:r>
                </w:p>
                <w:p w14:paraId="0B2CAF78" w14:textId="77777777" w:rsidR="00BE1109" w:rsidDel="00106195" w:rsidRDefault="00BE1109" w:rsidP="00345C37">
                  <w:pPr>
                    <w:numPr>
                      <w:ilvl w:val="0"/>
                      <w:numId w:val="37"/>
                    </w:numPr>
                    <w:ind w:left="432"/>
                  </w:pPr>
                  <w:r>
                    <w:t>RAMP – Higher Level Review Non-Rating</w:t>
                  </w:r>
                  <w:r w:rsidR="00862899">
                    <w:t>.</w:t>
                  </w:r>
                </w:p>
              </w:tc>
            </w:tr>
            <w:tr w:rsidR="00BE1109" w14:paraId="666A42CC" w14:textId="77777777" w:rsidTr="00862899">
              <w:tc>
                <w:tcPr>
                  <w:tcW w:w="1957" w:type="dxa"/>
                  <w:shd w:val="clear" w:color="auto" w:fill="auto"/>
                </w:tcPr>
                <w:p w14:paraId="599C8582" w14:textId="77777777" w:rsidR="00BE1109" w:rsidRDefault="00BE1109" w:rsidP="00113769">
                  <w:r>
                    <w:t xml:space="preserve">supplemental claim </w:t>
                  </w:r>
                </w:p>
              </w:tc>
              <w:tc>
                <w:tcPr>
                  <w:tcW w:w="1710" w:type="dxa"/>
                  <w:shd w:val="clear" w:color="auto" w:fill="auto"/>
                </w:tcPr>
                <w:p w14:paraId="64BAB81F" w14:textId="77777777" w:rsidR="00BE1109" w:rsidRDefault="00BE1109" w:rsidP="00862899">
                  <w:pPr>
                    <w:jc w:val="center"/>
                  </w:pPr>
                  <w:r>
                    <w:t xml:space="preserve">683 </w:t>
                  </w:r>
                </w:p>
              </w:tc>
              <w:tc>
                <w:tcPr>
                  <w:tcW w:w="2520" w:type="dxa"/>
                </w:tcPr>
                <w:p w14:paraId="6A366CAE" w14:textId="77777777" w:rsidR="00BE1109" w:rsidRDefault="00BE1109" w:rsidP="00345C37">
                  <w:pPr>
                    <w:numPr>
                      <w:ilvl w:val="0"/>
                      <w:numId w:val="38"/>
                    </w:numPr>
                    <w:ind w:left="432"/>
                  </w:pPr>
                  <w:r>
                    <w:t xml:space="preserve">RAMP-Supplemental Claim Review Rating </w:t>
                  </w:r>
                  <w:r w:rsidRPr="00BE1109">
                    <w:rPr>
                      <w:b/>
                      <w:i/>
                    </w:rPr>
                    <w:t>or</w:t>
                  </w:r>
                  <w:r>
                    <w:t xml:space="preserve"> </w:t>
                  </w:r>
                </w:p>
                <w:p w14:paraId="44F42CDF" w14:textId="77777777" w:rsidR="00BE1109" w:rsidDel="004D37A7" w:rsidRDefault="00BE1109" w:rsidP="00345C37">
                  <w:pPr>
                    <w:numPr>
                      <w:ilvl w:val="0"/>
                      <w:numId w:val="38"/>
                    </w:numPr>
                    <w:ind w:left="432"/>
                  </w:pPr>
                  <w:r>
                    <w:t>RAMP – Suppl</w:t>
                  </w:r>
                  <w:r w:rsidR="00862899">
                    <w:t>emental Claim Review Non-Rating.</w:t>
                  </w:r>
                </w:p>
              </w:tc>
            </w:tr>
          </w:tbl>
          <w:p w14:paraId="15917982" w14:textId="77777777" w:rsidR="00113769" w:rsidRDefault="009C0092" w:rsidP="00113769">
            <w:r>
              <w:t xml:space="preserve"> </w:t>
            </w:r>
          </w:p>
        </w:tc>
      </w:tr>
      <w:tr w:rsidR="00113769" w14:paraId="7DE8E264" w14:textId="77777777" w:rsidTr="000E4D0A">
        <w:tc>
          <w:tcPr>
            <w:tcW w:w="1080" w:type="dxa"/>
            <w:shd w:val="clear" w:color="auto" w:fill="auto"/>
          </w:tcPr>
          <w:p w14:paraId="5A58F521" w14:textId="77777777" w:rsidR="00113769" w:rsidRDefault="00BE1109" w:rsidP="000E4D0A">
            <w:pPr>
              <w:jc w:val="center"/>
            </w:pPr>
            <w:r>
              <w:t>4</w:t>
            </w:r>
          </w:p>
        </w:tc>
        <w:tc>
          <w:tcPr>
            <w:tcW w:w="6570" w:type="dxa"/>
            <w:shd w:val="clear" w:color="auto" w:fill="auto"/>
          </w:tcPr>
          <w:p w14:paraId="21C0D645" w14:textId="77777777" w:rsidR="00113769" w:rsidRDefault="00113769" w:rsidP="00113769">
            <w:r>
              <w:t xml:space="preserve">Add a placeholder contention of </w:t>
            </w:r>
            <w:r w:rsidRPr="000E4D0A">
              <w:rPr>
                <w:i/>
              </w:rPr>
              <w:t>RAMP</w:t>
            </w:r>
            <w:r>
              <w:t>.</w:t>
            </w:r>
          </w:p>
        </w:tc>
      </w:tr>
      <w:tr w:rsidR="00F53655" w14:paraId="68D1B423" w14:textId="77777777" w:rsidTr="000E4D0A">
        <w:tc>
          <w:tcPr>
            <w:tcW w:w="1080" w:type="dxa"/>
            <w:shd w:val="clear" w:color="auto" w:fill="auto"/>
          </w:tcPr>
          <w:p w14:paraId="6A42018C" w14:textId="77777777" w:rsidR="00F53655" w:rsidRDefault="00BE1109" w:rsidP="00BE1109">
            <w:pPr>
              <w:jc w:val="center"/>
            </w:pPr>
            <w:r>
              <w:t>5</w:t>
            </w:r>
          </w:p>
        </w:tc>
        <w:tc>
          <w:tcPr>
            <w:tcW w:w="6570" w:type="dxa"/>
            <w:shd w:val="clear" w:color="auto" w:fill="auto"/>
          </w:tcPr>
          <w:p w14:paraId="0142555E" w14:textId="77777777" w:rsidR="00F53655" w:rsidRDefault="00F53655" w:rsidP="00D41A08">
            <w:r>
              <w:t>Refer the election to the designated VSR for processing.</w:t>
            </w:r>
          </w:p>
        </w:tc>
      </w:tr>
    </w:tbl>
    <w:p w14:paraId="4FF89D5F" w14:textId="77777777" w:rsidR="00E62107" w:rsidRDefault="00E62107" w:rsidP="00E62107">
      <w:pPr>
        <w:tabs>
          <w:tab w:val="left" w:pos="9360"/>
        </w:tabs>
        <w:ind w:left="1714"/>
      </w:pPr>
      <w:r>
        <w:rPr>
          <w:u w:val="single"/>
        </w:rPr>
        <w:tab/>
      </w:r>
    </w:p>
    <w:p w14:paraId="0FBA3815" w14:textId="77777777" w:rsidR="00E62107" w:rsidRDefault="00E62107" w:rsidP="00E62107"/>
    <w:tbl>
      <w:tblPr>
        <w:tblW w:w="0" w:type="auto"/>
        <w:tblLook w:val="04A0" w:firstRow="1" w:lastRow="0" w:firstColumn="1" w:lastColumn="0" w:noHBand="0" w:noVBand="1"/>
      </w:tblPr>
      <w:tblGrid>
        <w:gridCol w:w="1728"/>
        <w:gridCol w:w="7740"/>
      </w:tblGrid>
      <w:tr w:rsidR="00E62107" w14:paraId="33DFFB02" w14:textId="77777777" w:rsidTr="00E6636F">
        <w:tc>
          <w:tcPr>
            <w:tcW w:w="1728" w:type="dxa"/>
            <w:shd w:val="clear" w:color="auto" w:fill="auto"/>
          </w:tcPr>
          <w:p w14:paraId="760626B0" w14:textId="77777777" w:rsidR="00E62107" w:rsidRPr="00F827ED" w:rsidRDefault="00E62107" w:rsidP="00F32EE5">
            <w:pPr>
              <w:rPr>
                <w:b/>
                <w:szCs w:val="24"/>
              </w:rPr>
            </w:pPr>
            <w:r w:rsidRPr="00F827ED">
              <w:rPr>
                <w:b/>
                <w:szCs w:val="24"/>
              </w:rPr>
              <w:t xml:space="preserve">d.  </w:t>
            </w:r>
            <w:r w:rsidR="00F32EE5" w:rsidRPr="00F827ED">
              <w:rPr>
                <w:b/>
                <w:szCs w:val="24"/>
              </w:rPr>
              <w:t>PCT:</w:t>
            </w:r>
            <w:r w:rsidRPr="00F827ED">
              <w:rPr>
                <w:b/>
                <w:szCs w:val="24"/>
              </w:rPr>
              <w:t xml:space="preserve"> Receipt of RAMP Opt-in Election</w:t>
            </w:r>
          </w:p>
        </w:tc>
        <w:tc>
          <w:tcPr>
            <w:tcW w:w="7740" w:type="dxa"/>
            <w:shd w:val="clear" w:color="auto" w:fill="auto"/>
          </w:tcPr>
          <w:p w14:paraId="65071C74" w14:textId="77777777" w:rsidR="00F827ED" w:rsidRPr="00F827ED" w:rsidRDefault="00F32EE5" w:rsidP="00F32EE5">
            <w:pPr>
              <w:rPr>
                <w:szCs w:val="24"/>
              </w:rPr>
            </w:pPr>
            <w:r w:rsidRPr="00F827ED">
              <w:rPr>
                <w:szCs w:val="24"/>
              </w:rPr>
              <w:t>V</w:t>
            </w:r>
            <w:r w:rsidR="00F827ED" w:rsidRPr="00F827ED">
              <w:rPr>
                <w:szCs w:val="24"/>
              </w:rPr>
              <w:t>B</w:t>
            </w:r>
            <w:r w:rsidRPr="00F827ED">
              <w:rPr>
                <w:szCs w:val="24"/>
              </w:rPr>
              <w:t xml:space="preserve">A will </w:t>
            </w:r>
            <w:r w:rsidR="00F827ED" w:rsidRPr="00F827ED">
              <w:rPr>
                <w:szCs w:val="24"/>
              </w:rPr>
              <w:t xml:space="preserve">only </w:t>
            </w:r>
            <w:r w:rsidRPr="00F827ED">
              <w:rPr>
                <w:szCs w:val="24"/>
              </w:rPr>
              <w:t xml:space="preserve">accept </w:t>
            </w:r>
            <w:r w:rsidR="00E62107" w:rsidRPr="00F827ED">
              <w:rPr>
                <w:szCs w:val="24"/>
              </w:rPr>
              <w:t>RAMP Opt-in Election</w:t>
            </w:r>
            <w:r w:rsidRPr="00F827ED">
              <w:rPr>
                <w:szCs w:val="24"/>
              </w:rPr>
              <w:t xml:space="preserve">s from appellants who received </w:t>
            </w:r>
            <w:r w:rsidR="00F827ED" w:rsidRPr="00F827ED">
              <w:rPr>
                <w:szCs w:val="24"/>
              </w:rPr>
              <w:t>the RAMP O</w:t>
            </w:r>
            <w:r w:rsidRPr="00F827ED">
              <w:rPr>
                <w:szCs w:val="24"/>
              </w:rPr>
              <w:t xml:space="preserve">pt-in </w:t>
            </w:r>
            <w:r w:rsidR="00F827ED" w:rsidRPr="00F827ED">
              <w:rPr>
                <w:szCs w:val="24"/>
              </w:rPr>
              <w:t>N</w:t>
            </w:r>
            <w:r w:rsidRPr="00F827ED">
              <w:rPr>
                <w:szCs w:val="24"/>
              </w:rPr>
              <w:t>otice</w:t>
            </w:r>
            <w:r w:rsidR="00F827ED" w:rsidRPr="00F827ED">
              <w:rPr>
                <w:szCs w:val="24"/>
              </w:rPr>
              <w:t xml:space="preserve"> letter</w:t>
            </w:r>
            <w:r w:rsidR="00E62107" w:rsidRPr="00F827ED">
              <w:rPr>
                <w:szCs w:val="24"/>
              </w:rPr>
              <w:t>.</w:t>
            </w:r>
            <w:r w:rsidRPr="00F827ED">
              <w:rPr>
                <w:szCs w:val="24"/>
              </w:rPr>
              <w:t xml:space="preserve"> </w:t>
            </w:r>
          </w:p>
          <w:p w14:paraId="5CDB8B58" w14:textId="77777777" w:rsidR="00F827ED" w:rsidRPr="00F827ED" w:rsidRDefault="00F827ED" w:rsidP="00F32EE5">
            <w:pPr>
              <w:rPr>
                <w:szCs w:val="24"/>
              </w:rPr>
            </w:pPr>
          </w:p>
          <w:p w14:paraId="6D7D9CD0" w14:textId="77777777" w:rsidR="00F827ED" w:rsidRPr="00F827ED" w:rsidRDefault="00F827ED" w:rsidP="00F32EE5">
            <w:pPr>
              <w:rPr>
                <w:szCs w:val="24"/>
              </w:rPr>
            </w:pPr>
            <w:r>
              <w:rPr>
                <w:szCs w:val="24"/>
              </w:rPr>
              <w:t xml:space="preserve">When an appellant </w:t>
            </w:r>
            <w:r w:rsidR="005D1DAF">
              <w:rPr>
                <w:szCs w:val="24"/>
              </w:rPr>
              <w:t xml:space="preserve">visits a local office in person and wishes to submit a RAMP Opt-in Election, </w:t>
            </w:r>
            <w:r w:rsidRPr="00F827ED">
              <w:rPr>
                <w:szCs w:val="24"/>
              </w:rPr>
              <w:t xml:space="preserve">Public Contact Team personnel should review the VBMS eFolder to determine if an Opt-in Notice was sent to the </w:t>
            </w:r>
            <w:r w:rsidR="005D1DAF">
              <w:rPr>
                <w:szCs w:val="24"/>
              </w:rPr>
              <w:t>appellant.</w:t>
            </w:r>
            <w:r w:rsidRPr="00F827ED">
              <w:rPr>
                <w:szCs w:val="24"/>
              </w:rPr>
              <w:t xml:space="preserve">  </w:t>
            </w:r>
          </w:p>
          <w:p w14:paraId="06F5BC58" w14:textId="77777777" w:rsidR="00F827ED" w:rsidRPr="00F827ED" w:rsidRDefault="00F827ED" w:rsidP="00F32EE5">
            <w:pPr>
              <w:rPr>
                <w:szCs w:val="24"/>
              </w:rPr>
            </w:pPr>
          </w:p>
          <w:p w14:paraId="1C473B49" w14:textId="77777777" w:rsidR="00E62107" w:rsidRPr="00F827ED" w:rsidRDefault="00F827ED" w:rsidP="00F32EE5">
            <w:pPr>
              <w:rPr>
                <w:szCs w:val="24"/>
              </w:rPr>
            </w:pPr>
            <w:r w:rsidRPr="00F827ED">
              <w:rPr>
                <w:szCs w:val="24"/>
              </w:rPr>
              <w:t xml:space="preserve">If the appellant is eligible and received </w:t>
            </w:r>
            <w:r w:rsidR="0021293A">
              <w:rPr>
                <w:szCs w:val="24"/>
              </w:rPr>
              <w:t xml:space="preserve">a </w:t>
            </w:r>
            <w:r w:rsidRPr="00F827ED">
              <w:rPr>
                <w:szCs w:val="24"/>
              </w:rPr>
              <w:t>notice</w:t>
            </w:r>
            <w:r w:rsidR="0021293A">
              <w:rPr>
                <w:szCs w:val="24"/>
              </w:rPr>
              <w:t xml:space="preserve"> letter</w:t>
            </w:r>
            <w:r w:rsidRPr="00F827ED">
              <w:rPr>
                <w:szCs w:val="24"/>
              </w:rPr>
              <w:t>:</w:t>
            </w:r>
            <w:r w:rsidR="00F32EE5" w:rsidRPr="00F827ED">
              <w:rPr>
                <w:szCs w:val="24"/>
              </w:rPr>
              <w:t xml:space="preserve"> </w:t>
            </w:r>
          </w:p>
          <w:p w14:paraId="73BA25A6" w14:textId="77777777" w:rsidR="00F32EE5" w:rsidRPr="00F827ED" w:rsidRDefault="00F32EE5" w:rsidP="00345C37">
            <w:pPr>
              <w:numPr>
                <w:ilvl w:val="0"/>
                <w:numId w:val="34"/>
              </w:numPr>
              <w:rPr>
                <w:szCs w:val="24"/>
              </w:rPr>
            </w:pPr>
            <w:r w:rsidRPr="00F827ED">
              <w:rPr>
                <w:szCs w:val="24"/>
              </w:rPr>
              <w:t>accept the  Opt-in Election,</w:t>
            </w:r>
          </w:p>
          <w:p w14:paraId="4743521B" w14:textId="77777777" w:rsidR="0031283E" w:rsidRPr="00F827ED" w:rsidRDefault="0031283E" w:rsidP="00345C37">
            <w:pPr>
              <w:numPr>
                <w:ilvl w:val="0"/>
                <w:numId w:val="34"/>
              </w:numPr>
              <w:rPr>
                <w:szCs w:val="24"/>
              </w:rPr>
            </w:pPr>
            <w:r w:rsidRPr="00F827ED">
              <w:rPr>
                <w:color w:val="000000"/>
                <w:szCs w:val="24"/>
              </w:rPr>
              <w:t xml:space="preserve">date stamp it to preserve the date of receipt, </w:t>
            </w:r>
          </w:p>
          <w:p w14:paraId="7CB1B8EF" w14:textId="77777777" w:rsidR="00145FB9" w:rsidRPr="00145FB9" w:rsidRDefault="00F827ED" w:rsidP="00345C37">
            <w:pPr>
              <w:numPr>
                <w:ilvl w:val="0"/>
                <w:numId w:val="34"/>
              </w:numPr>
              <w:rPr>
                <w:rStyle w:val="Strong"/>
                <w:b w:val="0"/>
                <w:bCs w:val="0"/>
                <w:szCs w:val="24"/>
              </w:rPr>
            </w:pPr>
            <w:r w:rsidRPr="00F827ED">
              <w:rPr>
                <w:color w:val="000000"/>
                <w:szCs w:val="24"/>
              </w:rPr>
              <w:lastRenderedPageBreak/>
              <w:t>fax</w:t>
            </w:r>
            <w:r w:rsidR="0031283E" w:rsidRPr="00F827ED">
              <w:rPr>
                <w:color w:val="000000"/>
                <w:szCs w:val="24"/>
              </w:rPr>
              <w:t xml:space="preserve"> the </w:t>
            </w:r>
            <w:r w:rsidR="005D1DAF">
              <w:rPr>
                <w:color w:val="000000"/>
                <w:szCs w:val="24"/>
              </w:rPr>
              <w:t xml:space="preserve">Opt-in </w:t>
            </w:r>
            <w:r w:rsidR="005D1DAF" w:rsidRPr="0017653F">
              <w:rPr>
                <w:szCs w:val="24"/>
              </w:rPr>
              <w:t>E</w:t>
            </w:r>
            <w:r w:rsidRPr="0017653F">
              <w:rPr>
                <w:szCs w:val="24"/>
              </w:rPr>
              <w:t>lection</w:t>
            </w:r>
            <w:r w:rsidR="005D1DAF" w:rsidRPr="0017653F">
              <w:rPr>
                <w:szCs w:val="24"/>
              </w:rPr>
              <w:t xml:space="preserve"> with the ARC Coversheet on top</w:t>
            </w:r>
            <w:r w:rsidRPr="0017653F">
              <w:rPr>
                <w:szCs w:val="24"/>
              </w:rPr>
              <w:t xml:space="preserve"> to</w:t>
            </w:r>
            <w:r w:rsidRPr="00F827ED">
              <w:rPr>
                <w:color w:val="000000"/>
                <w:szCs w:val="24"/>
              </w:rPr>
              <w:t xml:space="preserve"> the</w:t>
            </w:r>
            <w:r w:rsidR="0031283E" w:rsidRPr="00F827ED">
              <w:rPr>
                <w:color w:val="000000"/>
                <w:szCs w:val="24"/>
              </w:rPr>
              <w:t xml:space="preserve"> scan vendor</w:t>
            </w:r>
            <w:r w:rsidRPr="00F827ED">
              <w:rPr>
                <w:color w:val="000000"/>
                <w:szCs w:val="24"/>
              </w:rPr>
              <w:t xml:space="preserve"> as outlined in M21-1, Part </w:t>
            </w:r>
            <w:r w:rsidRPr="00F827ED">
              <w:rPr>
                <w:rStyle w:val="Strong"/>
                <w:color w:val="333333"/>
                <w:szCs w:val="24"/>
              </w:rPr>
              <w:t>III.ii.1.E.3</w:t>
            </w:r>
            <w:r w:rsidR="00145FB9" w:rsidRPr="00145FB9">
              <w:rPr>
                <w:rStyle w:val="Strong"/>
                <w:b w:val="0"/>
                <w:color w:val="333333"/>
                <w:szCs w:val="24"/>
              </w:rPr>
              <w:t>, and</w:t>
            </w:r>
          </w:p>
          <w:p w14:paraId="4910B4F1" w14:textId="77777777" w:rsidR="00F32EE5" w:rsidRPr="00145FB9" w:rsidRDefault="00145FB9" w:rsidP="00345C37">
            <w:pPr>
              <w:numPr>
                <w:ilvl w:val="0"/>
                <w:numId w:val="34"/>
              </w:numPr>
              <w:rPr>
                <w:rStyle w:val="Strong"/>
                <w:b w:val="0"/>
                <w:bCs w:val="0"/>
                <w:szCs w:val="24"/>
              </w:rPr>
            </w:pPr>
            <w:r w:rsidRPr="00145FB9">
              <w:rPr>
                <w:rStyle w:val="Strong"/>
                <w:b w:val="0"/>
                <w:color w:val="333333"/>
                <w:szCs w:val="24"/>
              </w:rPr>
              <w:t>document your actions in VBMS as a permanent note</w:t>
            </w:r>
            <w:r w:rsidR="00A40551" w:rsidRPr="00145FB9">
              <w:rPr>
                <w:rStyle w:val="Strong"/>
                <w:b w:val="0"/>
                <w:color w:val="333333"/>
                <w:szCs w:val="24"/>
              </w:rPr>
              <w:t xml:space="preserve">.  </w:t>
            </w:r>
          </w:p>
          <w:p w14:paraId="20FA4ECE" w14:textId="77777777" w:rsidR="00F827ED" w:rsidRPr="00F827ED" w:rsidRDefault="00F827ED" w:rsidP="005D1DAF">
            <w:pPr>
              <w:ind w:left="787"/>
              <w:rPr>
                <w:rStyle w:val="Strong"/>
                <w:b w:val="0"/>
                <w:bCs w:val="0"/>
                <w:szCs w:val="24"/>
              </w:rPr>
            </w:pPr>
          </w:p>
          <w:p w14:paraId="3DADF2BA" w14:textId="77777777" w:rsidR="00F827ED" w:rsidRPr="00F827ED" w:rsidRDefault="00F827ED" w:rsidP="00F827ED">
            <w:pPr>
              <w:rPr>
                <w:szCs w:val="24"/>
              </w:rPr>
            </w:pPr>
            <w:r w:rsidRPr="00F827ED">
              <w:rPr>
                <w:szCs w:val="24"/>
              </w:rPr>
              <w:t xml:space="preserve">If the appellant </w:t>
            </w:r>
            <w:r w:rsidRPr="005D1DAF">
              <w:rPr>
                <w:b/>
                <w:i/>
                <w:szCs w:val="24"/>
              </w:rPr>
              <w:t>has not</w:t>
            </w:r>
            <w:r w:rsidRPr="00F827ED">
              <w:rPr>
                <w:szCs w:val="24"/>
              </w:rPr>
              <w:t xml:space="preserve"> received notice and is therefore not eligible:</w:t>
            </w:r>
          </w:p>
          <w:p w14:paraId="5545A4C2" w14:textId="77777777" w:rsidR="00F827ED" w:rsidRPr="00F827ED" w:rsidRDefault="00F827ED" w:rsidP="00345C37">
            <w:pPr>
              <w:numPr>
                <w:ilvl w:val="0"/>
                <w:numId w:val="35"/>
              </w:numPr>
              <w:rPr>
                <w:szCs w:val="24"/>
              </w:rPr>
            </w:pPr>
            <w:r w:rsidRPr="00F827ED">
              <w:rPr>
                <w:szCs w:val="24"/>
              </w:rPr>
              <w:t xml:space="preserve">do not accept the Opt-in Election and </w:t>
            </w:r>
          </w:p>
          <w:p w14:paraId="6BCE827C" w14:textId="77777777" w:rsidR="00F827ED" w:rsidRPr="00F827ED" w:rsidRDefault="00F827ED" w:rsidP="00345C37">
            <w:pPr>
              <w:numPr>
                <w:ilvl w:val="0"/>
                <w:numId w:val="35"/>
              </w:numPr>
              <w:rPr>
                <w:szCs w:val="24"/>
              </w:rPr>
            </w:pPr>
            <w:r w:rsidRPr="00F827ED">
              <w:rPr>
                <w:szCs w:val="24"/>
              </w:rPr>
              <w:t xml:space="preserve">notify the appellant that VA will notify him or her </w:t>
            </w:r>
            <w:r w:rsidR="00345C37" w:rsidRPr="00F827ED">
              <w:rPr>
                <w:szCs w:val="24"/>
              </w:rPr>
              <w:t>if</w:t>
            </w:r>
            <w:r w:rsidRPr="00F827ED">
              <w:rPr>
                <w:szCs w:val="24"/>
              </w:rPr>
              <w:t xml:space="preserve"> </w:t>
            </w:r>
            <w:r w:rsidR="005D1DAF">
              <w:rPr>
                <w:szCs w:val="24"/>
              </w:rPr>
              <w:t xml:space="preserve">they have an appeal </w:t>
            </w:r>
            <w:r w:rsidR="0017653F">
              <w:rPr>
                <w:szCs w:val="24"/>
              </w:rPr>
              <w:t>eligible for participation</w:t>
            </w:r>
            <w:r w:rsidRPr="00F827ED">
              <w:rPr>
                <w:szCs w:val="24"/>
              </w:rPr>
              <w:t xml:space="preserve"> in RAMP. </w:t>
            </w:r>
          </w:p>
          <w:p w14:paraId="6C70D158" w14:textId="77777777" w:rsidR="00F827ED" w:rsidRDefault="00F827ED" w:rsidP="00F827ED">
            <w:pPr>
              <w:ind w:left="360"/>
              <w:rPr>
                <w:szCs w:val="24"/>
              </w:rPr>
            </w:pPr>
          </w:p>
          <w:p w14:paraId="3F1C1860" w14:textId="77777777" w:rsidR="005D1DAF" w:rsidRPr="00F827ED" w:rsidRDefault="005D1DAF" w:rsidP="0065652B">
            <w:pPr>
              <w:rPr>
                <w:szCs w:val="24"/>
              </w:rPr>
            </w:pPr>
            <w:r w:rsidRPr="005D1DAF">
              <w:rPr>
                <w:b/>
                <w:i/>
                <w:szCs w:val="24"/>
              </w:rPr>
              <w:t>Reference:</w:t>
            </w:r>
            <w:r>
              <w:rPr>
                <w:szCs w:val="24"/>
              </w:rPr>
              <w:t xml:space="preserve"> See </w:t>
            </w:r>
            <w:r w:rsidR="0065652B">
              <w:rPr>
                <w:szCs w:val="24"/>
              </w:rPr>
              <w:t xml:space="preserve">2.f. </w:t>
            </w:r>
            <w:r>
              <w:rPr>
                <w:szCs w:val="24"/>
              </w:rPr>
              <w:t>for a copy of the ARC Coversheet</w:t>
            </w:r>
            <w:r w:rsidR="00345C37">
              <w:rPr>
                <w:szCs w:val="24"/>
              </w:rPr>
              <w:t xml:space="preserve">.  </w:t>
            </w:r>
          </w:p>
        </w:tc>
      </w:tr>
    </w:tbl>
    <w:p w14:paraId="32AD574A" w14:textId="77777777" w:rsidR="00060DE8" w:rsidRDefault="00060DE8" w:rsidP="00060DE8">
      <w:pPr>
        <w:tabs>
          <w:tab w:val="left" w:pos="9360"/>
        </w:tabs>
        <w:ind w:left="1714"/>
      </w:pPr>
      <w:r>
        <w:rPr>
          <w:u w:val="single"/>
        </w:rPr>
        <w:lastRenderedPageBreak/>
        <w:tab/>
      </w:r>
    </w:p>
    <w:p w14:paraId="3EFA8A60" w14:textId="77777777" w:rsidR="00A45995" w:rsidRDefault="00A45995" w:rsidP="00A45995"/>
    <w:tbl>
      <w:tblPr>
        <w:tblW w:w="0" w:type="auto"/>
        <w:tblLook w:val="04A0" w:firstRow="1" w:lastRow="0" w:firstColumn="1" w:lastColumn="0" w:noHBand="0" w:noVBand="1"/>
      </w:tblPr>
      <w:tblGrid>
        <w:gridCol w:w="1728"/>
        <w:gridCol w:w="7740"/>
      </w:tblGrid>
      <w:tr w:rsidR="00A45995" w14:paraId="6857DA90" w14:textId="77777777" w:rsidTr="00FB0505">
        <w:tc>
          <w:tcPr>
            <w:tcW w:w="1728" w:type="dxa"/>
            <w:shd w:val="clear" w:color="auto" w:fill="auto"/>
          </w:tcPr>
          <w:p w14:paraId="2C9B4C35" w14:textId="77777777" w:rsidR="00A45995" w:rsidRPr="00FB0505" w:rsidRDefault="00E62107" w:rsidP="00A45995">
            <w:pPr>
              <w:rPr>
                <w:b/>
                <w:sz w:val="22"/>
              </w:rPr>
            </w:pPr>
            <w:r>
              <w:rPr>
                <w:b/>
                <w:sz w:val="22"/>
              </w:rPr>
              <w:t>e</w:t>
            </w:r>
            <w:r w:rsidR="00A45995" w:rsidRPr="00FB0505">
              <w:rPr>
                <w:b/>
                <w:sz w:val="22"/>
              </w:rPr>
              <w:t>.  Exhibit:  RAMP Opt-in Election</w:t>
            </w:r>
          </w:p>
        </w:tc>
        <w:tc>
          <w:tcPr>
            <w:tcW w:w="7740" w:type="dxa"/>
            <w:shd w:val="clear" w:color="auto" w:fill="auto"/>
          </w:tcPr>
          <w:p w14:paraId="5CC76418" w14:textId="77777777" w:rsidR="00A45995" w:rsidRDefault="00A45995" w:rsidP="00A45995">
            <w:r>
              <w:t>The following contains a sample of the RAMP Opt-in Election.</w:t>
            </w:r>
          </w:p>
        </w:tc>
      </w:tr>
    </w:tbl>
    <w:p w14:paraId="0D68AB18" w14:textId="77777777" w:rsidR="00A45995" w:rsidRDefault="00A45995" w:rsidP="00A45995">
      <w:pPr>
        <w:tabs>
          <w:tab w:val="left" w:pos="9360"/>
        </w:tabs>
        <w:ind w:left="1714"/>
        <w:rPr>
          <w:u w:val="single"/>
        </w:rPr>
      </w:pPr>
    </w:p>
    <w:tbl>
      <w:tblPr>
        <w:tblW w:w="0" w:type="auto"/>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2"/>
      </w:tblGrid>
      <w:tr w:rsidR="00A45995" w:rsidRPr="00FB0505" w14:paraId="3F787A88" w14:textId="77777777" w:rsidTr="00FB0505">
        <w:tc>
          <w:tcPr>
            <w:tcW w:w="9576" w:type="dxa"/>
            <w:shd w:val="clear" w:color="auto" w:fill="auto"/>
          </w:tcPr>
          <w:bookmarkStart w:id="5" w:name="_MON_1570253467"/>
          <w:bookmarkEnd w:id="5"/>
          <w:p w14:paraId="037876F6" w14:textId="77777777" w:rsidR="00A45995" w:rsidRPr="00FB0505" w:rsidRDefault="00F10F87" w:rsidP="00736A13">
            <w:pPr>
              <w:tabs>
                <w:tab w:val="left" w:pos="9360"/>
              </w:tabs>
              <w:rPr>
                <w:u w:val="single"/>
              </w:rPr>
            </w:pPr>
            <w:r>
              <w:rPr>
                <w:u w:val="single"/>
              </w:rPr>
              <w:object w:dxaOrig="1530" w:dyaOrig="1002" w14:anchorId="6A8DF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578737896" r:id="rId13">
                  <o:FieldCodes>\s</o:FieldCodes>
                </o:OLEObject>
              </w:object>
            </w:r>
            <w:r w:rsidR="00A45995" w:rsidRPr="00FB0505">
              <w:rPr>
                <w:u w:val="single"/>
              </w:rPr>
              <w:t>[</w:t>
            </w:r>
          </w:p>
        </w:tc>
      </w:tr>
    </w:tbl>
    <w:p w14:paraId="0C0191F8" w14:textId="77777777" w:rsidR="00A45995" w:rsidRDefault="00A45995" w:rsidP="00A45995">
      <w:pPr>
        <w:tabs>
          <w:tab w:val="left" w:pos="9360"/>
        </w:tabs>
        <w:ind w:left="1714"/>
      </w:pPr>
      <w:r>
        <w:rPr>
          <w:u w:val="single"/>
        </w:rPr>
        <w:tab/>
      </w:r>
    </w:p>
    <w:p w14:paraId="3349936A" w14:textId="77777777" w:rsidR="00A45995" w:rsidRDefault="00A45995" w:rsidP="00060DE8">
      <w:pPr>
        <w:ind w:left="1714"/>
      </w:pPr>
    </w:p>
    <w:p w14:paraId="28A90574" w14:textId="77777777" w:rsidR="00145FB9" w:rsidRDefault="00145FB9" w:rsidP="00145FB9"/>
    <w:tbl>
      <w:tblPr>
        <w:tblW w:w="0" w:type="auto"/>
        <w:tblLook w:val="04A0" w:firstRow="1" w:lastRow="0" w:firstColumn="1" w:lastColumn="0" w:noHBand="0" w:noVBand="1"/>
      </w:tblPr>
      <w:tblGrid>
        <w:gridCol w:w="1728"/>
        <w:gridCol w:w="7740"/>
      </w:tblGrid>
      <w:tr w:rsidR="00145FB9" w14:paraId="6F827395" w14:textId="77777777" w:rsidTr="00A40551">
        <w:tc>
          <w:tcPr>
            <w:tcW w:w="1728" w:type="dxa"/>
            <w:shd w:val="clear" w:color="auto" w:fill="auto"/>
          </w:tcPr>
          <w:p w14:paraId="7742F29A" w14:textId="77777777" w:rsidR="00145FB9" w:rsidRPr="00FB0505" w:rsidRDefault="0065652B" w:rsidP="00145FB9">
            <w:pPr>
              <w:rPr>
                <w:b/>
                <w:sz w:val="22"/>
              </w:rPr>
            </w:pPr>
            <w:r>
              <w:rPr>
                <w:b/>
                <w:sz w:val="22"/>
              </w:rPr>
              <w:t>f</w:t>
            </w:r>
            <w:r w:rsidR="00145FB9" w:rsidRPr="00FB0505">
              <w:rPr>
                <w:b/>
                <w:sz w:val="22"/>
              </w:rPr>
              <w:t xml:space="preserve">.  Exhibit:  </w:t>
            </w:r>
            <w:r w:rsidR="00145FB9">
              <w:rPr>
                <w:b/>
                <w:sz w:val="22"/>
              </w:rPr>
              <w:t>ARC Coversheet</w:t>
            </w:r>
          </w:p>
        </w:tc>
        <w:tc>
          <w:tcPr>
            <w:tcW w:w="7740" w:type="dxa"/>
            <w:shd w:val="clear" w:color="auto" w:fill="auto"/>
          </w:tcPr>
          <w:p w14:paraId="5E61F860" w14:textId="77777777" w:rsidR="00145FB9" w:rsidRDefault="00145FB9" w:rsidP="00145FB9">
            <w:r>
              <w:t>The following contains a sample of the ARC Coversheet.</w:t>
            </w:r>
          </w:p>
        </w:tc>
      </w:tr>
    </w:tbl>
    <w:p w14:paraId="7A990CDE" w14:textId="77777777" w:rsidR="00145FB9" w:rsidRDefault="00145FB9" w:rsidP="00145FB9">
      <w:pPr>
        <w:tabs>
          <w:tab w:val="left" w:pos="9360"/>
        </w:tabs>
        <w:ind w:left="1714"/>
        <w:rPr>
          <w:u w:val="single"/>
        </w:rPr>
      </w:pPr>
    </w:p>
    <w:tbl>
      <w:tblPr>
        <w:tblW w:w="0" w:type="auto"/>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2"/>
      </w:tblGrid>
      <w:tr w:rsidR="00145FB9" w:rsidRPr="00FB0505" w14:paraId="0B93AE89" w14:textId="77777777" w:rsidTr="00145FB9">
        <w:tc>
          <w:tcPr>
            <w:tcW w:w="7862" w:type="dxa"/>
            <w:shd w:val="clear" w:color="auto" w:fill="auto"/>
          </w:tcPr>
          <w:p w14:paraId="5C8F96A9" w14:textId="77777777" w:rsidR="00145FB9" w:rsidRPr="00FB0505" w:rsidRDefault="00145FB9" w:rsidP="00A40551">
            <w:pPr>
              <w:tabs>
                <w:tab w:val="left" w:pos="9360"/>
              </w:tabs>
              <w:rPr>
                <w:u w:val="single"/>
              </w:rPr>
            </w:pPr>
            <w:r w:rsidRPr="00FB0505">
              <w:rPr>
                <w:u w:val="single"/>
              </w:rPr>
              <w:t>[</w:t>
            </w:r>
            <w:r>
              <w:object w:dxaOrig="1530" w:dyaOrig="1002" w14:anchorId="6428A45B">
                <v:shape id="_x0000_i1026" type="#_x0000_t75" style="width:76.5pt;height:49.5pt" o:ole="">
                  <v:imagedata r:id="rId14" o:title=""/>
                </v:shape>
                <o:OLEObject Type="Embed" ProgID="Acrobat.Document.DC" ShapeID="_x0000_i1026" DrawAspect="Icon" ObjectID="_1578737897" r:id="rId15"/>
              </w:object>
            </w:r>
          </w:p>
        </w:tc>
      </w:tr>
    </w:tbl>
    <w:p w14:paraId="3B9B68C7" w14:textId="77777777" w:rsidR="009D0A80" w:rsidRDefault="009D0A80" w:rsidP="009D0A80">
      <w:pPr>
        <w:tabs>
          <w:tab w:val="left" w:pos="9360"/>
        </w:tabs>
        <w:ind w:left="1714"/>
      </w:pPr>
      <w:r>
        <w:rPr>
          <w:u w:val="single"/>
        </w:rPr>
        <w:tab/>
      </w:r>
    </w:p>
    <w:p w14:paraId="540F7E2C" w14:textId="77777777" w:rsidR="009D0A80" w:rsidRDefault="009D0A80" w:rsidP="009D0A80">
      <w:pPr>
        <w:ind w:left="1714"/>
      </w:pPr>
    </w:p>
    <w:p w14:paraId="71683CB1" w14:textId="77777777" w:rsidR="003A675E" w:rsidRPr="00F35D81" w:rsidRDefault="003A675E" w:rsidP="003A675E">
      <w:pPr>
        <w:pStyle w:val="Heading4"/>
        <w:spacing w:after="0"/>
        <w:rPr>
          <w:rFonts w:ascii="Times New Roman" w:hAnsi="Times New Roman"/>
        </w:rPr>
      </w:pPr>
      <w:r w:rsidRPr="00F35D81">
        <w:rPr>
          <w:rFonts w:ascii="Times New Roman" w:hAnsi="Times New Roman"/>
        </w:rPr>
        <w:br w:type="page"/>
      </w:r>
      <w:r w:rsidRPr="00F35D81">
        <w:rPr>
          <w:rFonts w:ascii="Times New Roman" w:hAnsi="Times New Roman"/>
        </w:rPr>
        <w:lastRenderedPageBreak/>
        <w:t xml:space="preserve">3.  </w:t>
      </w:r>
      <w:r w:rsidR="007D0462">
        <w:rPr>
          <w:rFonts w:ascii="Times New Roman" w:hAnsi="Times New Roman"/>
        </w:rPr>
        <w:t>Higher-Level Review</w:t>
      </w:r>
      <w:r w:rsidRPr="00F35D81">
        <w:rPr>
          <w:rFonts w:ascii="Times New Roman" w:hAnsi="Times New Roman"/>
        </w:rPr>
        <w:t xml:space="preserve"> </w:t>
      </w:r>
    </w:p>
    <w:p w14:paraId="46ED42EB" w14:textId="77777777" w:rsidR="003A675E" w:rsidRPr="00F35D81" w:rsidRDefault="003A675E" w:rsidP="003A675E">
      <w:pPr>
        <w:tabs>
          <w:tab w:val="left" w:pos="9360"/>
        </w:tabs>
        <w:ind w:left="1714"/>
      </w:pPr>
      <w:r w:rsidRPr="00F35D81">
        <w:rPr>
          <w:u w:val="single"/>
        </w:rPr>
        <w:tab/>
      </w:r>
    </w:p>
    <w:p w14:paraId="172D0B83" w14:textId="77777777" w:rsidR="003A675E" w:rsidRPr="00F35D81" w:rsidRDefault="003A675E" w:rsidP="003A675E"/>
    <w:tbl>
      <w:tblPr>
        <w:tblW w:w="0" w:type="auto"/>
        <w:tblLook w:val="04A0" w:firstRow="1" w:lastRow="0" w:firstColumn="1" w:lastColumn="0" w:noHBand="0" w:noVBand="1"/>
      </w:tblPr>
      <w:tblGrid>
        <w:gridCol w:w="1728"/>
        <w:gridCol w:w="7740"/>
      </w:tblGrid>
      <w:tr w:rsidR="003A675E" w:rsidRPr="00F35D81" w14:paraId="3C892205" w14:textId="77777777" w:rsidTr="002864AD">
        <w:tc>
          <w:tcPr>
            <w:tcW w:w="1728" w:type="dxa"/>
            <w:shd w:val="clear" w:color="auto" w:fill="auto"/>
          </w:tcPr>
          <w:p w14:paraId="361F67C6" w14:textId="77777777" w:rsidR="003A675E" w:rsidRPr="00F35D81" w:rsidRDefault="003A675E" w:rsidP="002864AD">
            <w:pPr>
              <w:rPr>
                <w:b/>
                <w:sz w:val="22"/>
              </w:rPr>
            </w:pPr>
            <w:r w:rsidRPr="00F35D81">
              <w:rPr>
                <w:b/>
                <w:sz w:val="22"/>
              </w:rPr>
              <w:t>Introduction</w:t>
            </w:r>
          </w:p>
        </w:tc>
        <w:tc>
          <w:tcPr>
            <w:tcW w:w="7740" w:type="dxa"/>
            <w:shd w:val="clear" w:color="auto" w:fill="auto"/>
          </w:tcPr>
          <w:p w14:paraId="6DDCDFD5" w14:textId="77777777" w:rsidR="003A675E" w:rsidRPr="00F35D81" w:rsidRDefault="003A675E" w:rsidP="002864AD">
            <w:r w:rsidRPr="00F35D81">
              <w:t xml:space="preserve">This topic contains information about </w:t>
            </w:r>
            <w:r w:rsidR="00C92F5E">
              <w:t>HLR</w:t>
            </w:r>
            <w:r w:rsidRPr="00F35D81">
              <w:t>, including:</w:t>
            </w:r>
          </w:p>
          <w:p w14:paraId="4D83E477" w14:textId="77777777" w:rsidR="003A675E" w:rsidRPr="00F35D81" w:rsidRDefault="003A675E" w:rsidP="002864AD"/>
          <w:p w14:paraId="57E08D42" w14:textId="77777777" w:rsidR="003A675E" w:rsidRDefault="00262A11" w:rsidP="00345C37">
            <w:pPr>
              <w:numPr>
                <w:ilvl w:val="0"/>
                <w:numId w:val="2"/>
              </w:numPr>
              <w:ind w:left="158" w:hanging="187"/>
            </w:pPr>
            <w:r w:rsidRPr="00262A11">
              <w:t>definition</w:t>
            </w:r>
            <w:r>
              <w:t xml:space="preserve"> of</w:t>
            </w:r>
            <w:r w:rsidR="00FB161A">
              <w:t xml:space="preserve"> </w:t>
            </w:r>
            <w:r w:rsidRPr="00262A11">
              <w:t>higher</w:t>
            </w:r>
            <w:r w:rsidR="00C92F5E">
              <w:t>-</w:t>
            </w:r>
            <w:r w:rsidRPr="00262A11">
              <w:t>level review</w:t>
            </w:r>
          </w:p>
          <w:p w14:paraId="5C98099F" w14:textId="77777777" w:rsidR="00262A11" w:rsidRDefault="00262A11" w:rsidP="00345C37">
            <w:pPr>
              <w:numPr>
                <w:ilvl w:val="0"/>
                <w:numId w:val="2"/>
              </w:numPr>
              <w:ind w:left="158" w:hanging="187"/>
            </w:pPr>
            <w:r>
              <w:t xml:space="preserve">initial actions </w:t>
            </w:r>
            <w:r w:rsidR="0062061A">
              <w:t xml:space="preserve">by VSR </w:t>
            </w:r>
            <w:r>
              <w:t>on an HLR</w:t>
            </w:r>
          </w:p>
          <w:p w14:paraId="4FB60123" w14:textId="77777777" w:rsidR="0062061A" w:rsidRDefault="0062061A" w:rsidP="00345C37">
            <w:pPr>
              <w:numPr>
                <w:ilvl w:val="0"/>
                <w:numId w:val="2"/>
              </w:numPr>
              <w:ind w:left="158" w:hanging="187"/>
            </w:pPr>
            <w:r w:rsidRPr="0062061A">
              <w:t>higher-level review</w:t>
            </w:r>
            <w:r>
              <w:t xml:space="preserve"> authority</w:t>
            </w:r>
          </w:p>
          <w:p w14:paraId="14567688" w14:textId="77777777" w:rsidR="0062061A" w:rsidRDefault="00FB161A" w:rsidP="00345C37">
            <w:pPr>
              <w:numPr>
                <w:ilvl w:val="0"/>
                <w:numId w:val="2"/>
              </w:numPr>
              <w:ind w:left="158" w:hanging="187"/>
            </w:pPr>
            <w:r>
              <w:t xml:space="preserve">overview of the </w:t>
            </w:r>
            <w:r w:rsidR="0062061A">
              <w:t>HLR process</w:t>
            </w:r>
          </w:p>
          <w:p w14:paraId="540DF893" w14:textId="77777777" w:rsidR="00AE5DC0" w:rsidRDefault="00AE5DC0" w:rsidP="00345C37">
            <w:pPr>
              <w:numPr>
                <w:ilvl w:val="0"/>
                <w:numId w:val="2"/>
              </w:numPr>
              <w:ind w:left="158" w:hanging="187"/>
            </w:pPr>
            <w:r>
              <w:t>definition of informal conference</w:t>
            </w:r>
          </w:p>
          <w:p w14:paraId="37060FF2" w14:textId="77777777" w:rsidR="00AE5DC0" w:rsidRDefault="00AE5DC0" w:rsidP="00345C37">
            <w:pPr>
              <w:numPr>
                <w:ilvl w:val="0"/>
                <w:numId w:val="2"/>
              </w:numPr>
              <w:ind w:left="158" w:hanging="187"/>
            </w:pPr>
            <w:r>
              <w:t xml:space="preserve">conducting informal conferences </w:t>
            </w:r>
          </w:p>
          <w:p w14:paraId="7E9E8A02" w14:textId="77777777" w:rsidR="00574C92" w:rsidRDefault="00574C92" w:rsidP="00345C37">
            <w:pPr>
              <w:numPr>
                <w:ilvl w:val="0"/>
                <w:numId w:val="2"/>
              </w:numPr>
              <w:ind w:left="158" w:hanging="187"/>
            </w:pPr>
            <w:r>
              <w:t xml:space="preserve">HLR informal conference </w:t>
            </w:r>
            <w:r w:rsidR="003859E7">
              <w:t>worksheet</w:t>
            </w:r>
          </w:p>
          <w:p w14:paraId="2321596D" w14:textId="77777777" w:rsidR="0062061A" w:rsidRDefault="00FB161A" w:rsidP="00345C37">
            <w:pPr>
              <w:numPr>
                <w:ilvl w:val="0"/>
                <w:numId w:val="2"/>
              </w:numPr>
              <w:ind w:left="158" w:hanging="187"/>
            </w:pPr>
            <w:r>
              <w:t>definition of duty to assist error</w:t>
            </w:r>
          </w:p>
          <w:p w14:paraId="51707740" w14:textId="77777777" w:rsidR="00FB161A" w:rsidRDefault="00FB161A" w:rsidP="00345C37">
            <w:pPr>
              <w:numPr>
                <w:ilvl w:val="0"/>
                <w:numId w:val="2"/>
              </w:numPr>
              <w:ind w:left="158" w:hanging="187"/>
            </w:pPr>
            <w:r>
              <w:t>handling duty to assist errors</w:t>
            </w:r>
          </w:p>
          <w:p w14:paraId="629BA51E" w14:textId="77777777" w:rsidR="00FB161A" w:rsidRDefault="00FB161A" w:rsidP="00345C37">
            <w:pPr>
              <w:numPr>
                <w:ilvl w:val="0"/>
                <w:numId w:val="2"/>
              </w:numPr>
              <w:ind w:left="158" w:hanging="187"/>
            </w:pPr>
            <w:r>
              <w:t>definition of maximum benefit</w:t>
            </w:r>
          </w:p>
          <w:p w14:paraId="081A6C0F" w14:textId="77777777" w:rsidR="000950A7" w:rsidRDefault="000950A7" w:rsidP="00345C37">
            <w:pPr>
              <w:numPr>
                <w:ilvl w:val="0"/>
                <w:numId w:val="2"/>
              </w:numPr>
              <w:ind w:left="158" w:hanging="187"/>
            </w:pPr>
            <w:r>
              <w:t>HLR and closed evidentiary record</w:t>
            </w:r>
          </w:p>
          <w:p w14:paraId="78B02E19" w14:textId="77777777" w:rsidR="000950A7" w:rsidRDefault="000950A7" w:rsidP="00345C37">
            <w:pPr>
              <w:numPr>
                <w:ilvl w:val="0"/>
                <w:numId w:val="2"/>
              </w:numPr>
              <w:ind w:left="158" w:hanging="187"/>
            </w:pPr>
            <w:r>
              <w:t xml:space="preserve">handling new and relevant evidence </w:t>
            </w:r>
            <w:r w:rsidRPr="000950A7">
              <w:t>received before an opt-in election</w:t>
            </w:r>
          </w:p>
          <w:p w14:paraId="19E56D32" w14:textId="77777777" w:rsidR="00907B5D" w:rsidRDefault="000950A7" w:rsidP="00345C37">
            <w:pPr>
              <w:numPr>
                <w:ilvl w:val="0"/>
                <w:numId w:val="2"/>
              </w:numPr>
              <w:ind w:left="158" w:hanging="187"/>
            </w:pPr>
            <w:r>
              <w:t xml:space="preserve">handling new and relevant evidence </w:t>
            </w:r>
            <w:r w:rsidRPr="000950A7">
              <w:t xml:space="preserve">received </w:t>
            </w:r>
            <w:r>
              <w:t>after</w:t>
            </w:r>
            <w:r w:rsidRPr="000950A7">
              <w:t xml:space="preserve"> an opt-in election</w:t>
            </w:r>
            <w:r w:rsidR="00907B5D">
              <w:t xml:space="preserve">, </w:t>
            </w:r>
          </w:p>
          <w:p w14:paraId="119AD13D" w14:textId="77777777" w:rsidR="004B7FB0" w:rsidRDefault="00907B5D" w:rsidP="00345C37">
            <w:pPr>
              <w:numPr>
                <w:ilvl w:val="0"/>
                <w:numId w:val="32"/>
              </w:numPr>
              <w:ind w:left="158" w:hanging="187"/>
              <w:rPr>
                <w:sz w:val="22"/>
                <w:szCs w:val="22"/>
              </w:rPr>
            </w:pPr>
            <w:r w:rsidRPr="00907B5D">
              <w:rPr>
                <w:sz w:val="22"/>
                <w:szCs w:val="22"/>
              </w:rPr>
              <w:t xml:space="preserve">proper tracking of DTA </w:t>
            </w:r>
            <w:r>
              <w:rPr>
                <w:sz w:val="22"/>
                <w:szCs w:val="22"/>
              </w:rPr>
              <w:t>e</w:t>
            </w:r>
            <w:r w:rsidRPr="00907B5D">
              <w:rPr>
                <w:sz w:val="22"/>
                <w:szCs w:val="22"/>
              </w:rPr>
              <w:t>rrors</w:t>
            </w:r>
            <w:r w:rsidR="004B7FB0">
              <w:rPr>
                <w:sz w:val="22"/>
                <w:szCs w:val="22"/>
              </w:rPr>
              <w:t>, and</w:t>
            </w:r>
          </w:p>
          <w:p w14:paraId="7B59BBDE" w14:textId="77777777" w:rsidR="00AE5DC0" w:rsidRPr="00907B5D" w:rsidRDefault="004B7FB0" w:rsidP="00345C37">
            <w:pPr>
              <w:numPr>
                <w:ilvl w:val="0"/>
                <w:numId w:val="32"/>
              </w:numPr>
              <w:ind w:left="158" w:hanging="187"/>
              <w:rPr>
                <w:sz w:val="22"/>
                <w:szCs w:val="22"/>
              </w:rPr>
            </w:pPr>
            <w:r>
              <w:rPr>
                <w:sz w:val="22"/>
                <w:szCs w:val="22"/>
              </w:rPr>
              <w:t>exhibit of HLR Informal Conference Worksheet.</w:t>
            </w:r>
          </w:p>
        </w:tc>
      </w:tr>
    </w:tbl>
    <w:p w14:paraId="73EAE2B8" w14:textId="77777777" w:rsidR="003A675E" w:rsidRPr="00F35D81" w:rsidRDefault="003A675E" w:rsidP="003A675E"/>
    <w:tbl>
      <w:tblPr>
        <w:tblW w:w="0" w:type="auto"/>
        <w:tblLook w:val="04A0" w:firstRow="1" w:lastRow="0" w:firstColumn="1" w:lastColumn="0" w:noHBand="0" w:noVBand="1"/>
      </w:tblPr>
      <w:tblGrid>
        <w:gridCol w:w="1728"/>
        <w:gridCol w:w="7740"/>
      </w:tblGrid>
      <w:tr w:rsidR="003A675E" w:rsidRPr="00F35D81" w14:paraId="12B7D6C2" w14:textId="77777777" w:rsidTr="002864AD">
        <w:tc>
          <w:tcPr>
            <w:tcW w:w="1728" w:type="dxa"/>
            <w:shd w:val="clear" w:color="auto" w:fill="auto"/>
          </w:tcPr>
          <w:p w14:paraId="1508A2EF" w14:textId="77777777" w:rsidR="003A675E" w:rsidRPr="00F35D81" w:rsidRDefault="00262A11" w:rsidP="002864AD">
            <w:pPr>
              <w:rPr>
                <w:b/>
                <w:sz w:val="22"/>
              </w:rPr>
            </w:pPr>
            <w:r>
              <w:rPr>
                <w:b/>
                <w:sz w:val="22"/>
              </w:rPr>
              <w:t xml:space="preserve">a.  </w:t>
            </w:r>
            <w:r w:rsidR="00BD14CA">
              <w:rPr>
                <w:b/>
                <w:sz w:val="22"/>
              </w:rPr>
              <w:t>Definition:  Higher Level Review</w:t>
            </w:r>
          </w:p>
        </w:tc>
        <w:tc>
          <w:tcPr>
            <w:tcW w:w="7740" w:type="dxa"/>
            <w:shd w:val="clear" w:color="auto" w:fill="auto"/>
          </w:tcPr>
          <w:p w14:paraId="075F687E" w14:textId="77777777" w:rsidR="00BD14CA" w:rsidRDefault="00BD14CA" w:rsidP="00BD14CA">
            <w:r>
              <w:t xml:space="preserve">A </w:t>
            </w:r>
            <w:r w:rsidRPr="00BD14CA">
              <w:rPr>
                <w:b/>
                <w:i/>
              </w:rPr>
              <w:t>higher-level review</w:t>
            </w:r>
            <w:r>
              <w:t xml:space="preserve"> (HLR) under RAMP will consist of </w:t>
            </w:r>
            <w:r w:rsidRPr="00BD14CA">
              <w:t xml:space="preserve">a </w:t>
            </w:r>
            <w:r w:rsidRPr="00BD14CA">
              <w:rPr>
                <w:i/>
              </w:rPr>
              <w:t>de novo</w:t>
            </w:r>
            <w:r>
              <w:t xml:space="preserve"> </w:t>
            </w:r>
            <w:r w:rsidRPr="00BD14CA">
              <w:t>review</w:t>
            </w:r>
            <w:r>
              <w:t xml:space="preserve"> of the </w:t>
            </w:r>
            <w:r w:rsidRPr="00BD14CA">
              <w:t>issue(s)</w:t>
            </w:r>
            <w:r>
              <w:t xml:space="preserve"> on appeal.  </w:t>
            </w:r>
          </w:p>
          <w:p w14:paraId="7238700E" w14:textId="77777777" w:rsidR="00BD14CA" w:rsidRDefault="00BD14CA" w:rsidP="00BD14CA"/>
          <w:p w14:paraId="7A2FB175" w14:textId="77777777" w:rsidR="00BD14CA" w:rsidRPr="00F35D81" w:rsidRDefault="00BD14CA" w:rsidP="00BD14CA">
            <w:r w:rsidRPr="00BD14CA">
              <w:rPr>
                <w:b/>
                <w:i/>
              </w:rPr>
              <w:t>Important</w:t>
            </w:r>
            <w:r>
              <w:t xml:space="preserve">:  </w:t>
            </w:r>
            <w:r w:rsidRPr="00BD14CA">
              <w:t xml:space="preserve">The Higher-Level Reviewer will only consider </w:t>
            </w:r>
            <w:r w:rsidR="00345C37" w:rsidRPr="00BD14CA">
              <w:t>evidence that</w:t>
            </w:r>
            <w:r w:rsidRPr="00BD14CA">
              <w:t xml:space="preserve"> was before V</w:t>
            </w:r>
            <w:r w:rsidR="008F79EE">
              <w:t>B</w:t>
            </w:r>
            <w:r w:rsidRPr="00BD14CA">
              <w:t xml:space="preserve">A at the time </w:t>
            </w:r>
            <w:r>
              <w:t xml:space="preserve">the appellant elected to </w:t>
            </w:r>
            <w:r w:rsidRPr="00BD14CA">
              <w:t>opt-in</w:t>
            </w:r>
            <w:r>
              <w:t xml:space="preserve"> to RAMP</w:t>
            </w:r>
            <w:r w:rsidR="00345C37" w:rsidRPr="00BD14CA">
              <w:t xml:space="preserve">.  </w:t>
            </w:r>
            <w:r w:rsidRPr="00BD14CA">
              <w:t>V</w:t>
            </w:r>
            <w:r w:rsidR="008F79EE">
              <w:t>B</w:t>
            </w:r>
            <w:r w:rsidRPr="00BD14CA">
              <w:t xml:space="preserve">A </w:t>
            </w:r>
            <w:r w:rsidRPr="00BD14CA">
              <w:rPr>
                <w:b/>
              </w:rPr>
              <w:t>WILL NOT</w:t>
            </w:r>
            <w:r w:rsidRPr="00BD14CA">
              <w:t xml:space="preserve"> consider any evidence submitted after </w:t>
            </w:r>
            <w:r>
              <w:t>the appellant</w:t>
            </w:r>
            <w:r w:rsidRPr="00BD14CA">
              <w:t xml:space="preserve"> elect</w:t>
            </w:r>
            <w:r>
              <w:t>ed</w:t>
            </w:r>
            <w:r w:rsidRPr="00BD14CA">
              <w:t xml:space="preserve"> the higher-level review.</w:t>
            </w:r>
          </w:p>
        </w:tc>
      </w:tr>
    </w:tbl>
    <w:p w14:paraId="31B690B1" w14:textId="77777777" w:rsidR="00F53655" w:rsidRDefault="00F53655" w:rsidP="00F53655">
      <w:pPr>
        <w:tabs>
          <w:tab w:val="left" w:pos="9360"/>
        </w:tabs>
        <w:ind w:left="1714"/>
      </w:pPr>
      <w:r>
        <w:rPr>
          <w:u w:val="single"/>
        </w:rPr>
        <w:tab/>
      </w:r>
    </w:p>
    <w:p w14:paraId="43D9A354" w14:textId="77777777" w:rsidR="00F53655" w:rsidRDefault="00F53655" w:rsidP="00F53655"/>
    <w:tbl>
      <w:tblPr>
        <w:tblW w:w="0" w:type="auto"/>
        <w:tblLook w:val="04A0" w:firstRow="1" w:lastRow="0" w:firstColumn="1" w:lastColumn="0" w:noHBand="0" w:noVBand="1"/>
      </w:tblPr>
      <w:tblGrid>
        <w:gridCol w:w="1728"/>
        <w:gridCol w:w="7740"/>
      </w:tblGrid>
      <w:tr w:rsidR="00F53655" w14:paraId="64BC39A1" w14:textId="77777777" w:rsidTr="000E4D0A">
        <w:tc>
          <w:tcPr>
            <w:tcW w:w="1728" w:type="dxa"/>
            <w:shd w:val="clear" w:color="auto" w:fill="auto"/>
          </w:tcPr>
          <w:p w14:paraId="0F5B9CDE" w14:textId="77777777" w:rsidR="00F53655" w:rsidRPr="000E4D0A" w:rsidRDefault="0062061A" w:rsidP="00F53655">
            <w:pPr>
              <w:rPr>
                <w:b/>
                <w:sz w:val="22"/>
              </w:rPr>
            </w:pPr>
            <w:r>
              <w:rPr>
                <w:b/>
                <w:sz w:val="22"/>
              </w:rPr>
              <w:t xml:space="preserve">b.  </w:t>
            </w:r>
            <w:r w:rsidR="00BD14CA" w:rsidRPr="000E4D0A">
              <w:rPr>
                <w:b/>
                <w:sz w:val="22"/>
              </w:rPr>
              <w:t xml:space="preserve">Initial Actions </w:t>
            </w:r>
            <w:r w:rsidR="00E4348A" w:rsidRPr="000E4D0A">
              <w:rPr>
                <w:b/>
                <w:sz w:val="22"/>
              </w:rPr>
              <w:t xml:space="preserve">by VSR </w:t>
            </w:r>
            <w:r w:rsidR="00BD14CA" w:rsidRPr="000E4D0A">
              <w:rPr>
                <w:b/>
                <w:sz w:val="22"/>
              </w:rPr>
              <w:t>on an HLR</w:t>
            </w:r>
          </w:p>
        </w:tc>
        <w:tc>
          <w:tcPr>
            <w:tcW w:w="7740" w:type="dxa"/>
            <w:shd w:val="clear" w:color="auto" w:fill="auto"/>
          </w:tcPr>
          <w:p w14:paraId="489DB1D6" w14:textId="77777777" w:rsidR="00F53655" w:rsidRDefault="00BD14CA" w:rsidP="00F53655">
            <w:r>
              <w:t>VSRs will conduct the initial review of the HLR and take the following actions:</w:t>
            </w:r>
          </w:p>
        </w:tc>
      </w:tr>
    </w:tbl>
    <w:p w14:paraId="23FBBBFE" w14:textId="77777777" w:rsidR="00BD14CA" w:rsidRDefault="00BD14CA" w:rsidP="00BD14CA"/>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BD14CA" w14:paraId="4AAE3A82" w14:textId="77777777" w:rsidTr="000E4D0A">
        <w:tc>
          <w:tcPr>
            <w:tcW w:w="1080" w:type="dxa"/>
            <w:shd w:val="clear" w:color="auto" w:fill="auto"/>
          </w:tcPr>
          <w:p w14:paraId="0B67C556" w14:textId="77777777" w:rsidR="00BD14CA" w:rsidRPr="000E4D0A" w:rsidRDefault="00BD14CA" w:rsidP="000E4D0A">
            <w:pPr>
              <w:jc w:val="center"/>
              <w:rPr>
                <w:b/>
              </w:rPr>
            </w:pPr>
            <w:r w:rsidRPr="000E4D0A">
              <w:rPr>
                <w:b/>
              </w:rPr>
              <w:t>Step</w:t>
            </w:r>
          </w:p>
        </w:tc>
        <w:tc>
          <w:tcPr>
            <w:tcW w:w="6570" w:type="dxa"/>
            <w:shd w:val="clear" w:color="auto" w:fill="auto"/>
          </w:tcPr>
          <w:p w14:paraId="270A215A" w14:textId="77777777" w:rsidR="00BD14CA" w:rsidRPr="000E4D0A" w:rsidRDefault="00BD14CA" w:rsidP="000E4D0A">
            <w:pPr>
              <w:jc w:val="center"/>
              <w:rPr>
                <w:b/>
              </w:rPr>
            </w:pPr>
            <w:r w:rsidRPr="000E4D0A">
              <w:rPr>
                <w:b/>
              </w:rPr>
              <w:t>Action</w:t>
            </w:r>
          </w:p>
        </w:tc>
      </w:tr>
      <w:tr w:rsidR="00BD14CA" w14:paraId="7532418D" w14:textId="77777777" w:rsidTr="000E4D0A">
        <w:tc>
          <w:tcPr>
            <w:tcW w:w="1080" w:type="dxa"/>
            <w:shd w:val="clear" w:color="auto" w:fill="auto"/>
          </w:tcPr>
          <w:p w14:paraId="19076BA4" w14:textId="77777777" w:rsidR="00BD14CA" w:rsidRDefault="00BD14CA" w:rsidP="000E4D0A">
            <w:pPr>
              <w:jc w:val="center"/>
            </w:pPr>
            <w:r>
              <w:t>1</w:t>
            </w:r>
          </w:p>
        </w:tc>
        <w:tc>
          <w:tcPr>
            <w:tcW w:w="6570" w:type="dxa"/>
            <w:shd w:val="clear" w:color="auto" w:fill="auto"/>
          </w:tcPr>
          <w:p w14:paraId="4CB920F5" w14:textId="77777777" w:rsidR="00BD14CA" w:rsidRDefault="00A42306" w:rsidP="00BD14CA">
            <w:r>
              <w:t>Close VACOLS record(s) using the dispatch function and selecting withdrawn by appellant.</w:t>
            </w:r>
          </w:p>
        </w:tc>
      </w:tr>
      <w:tr w:rsidR="00BD14CA" w14:paraId="17D5ACE9" w14:textId="77777777" w:rsidTr="000E4D0A">
        <w:tc>
          <w:tcPr>
            <w:tcW w:w="1080" w:type="dxa"/>
            <w:shd w:val="clear" w:color="auto" w:fill="auto"/>
          </w:tcPr>
          <w:p w14:paraId="2409A34E" w14:textId="77777777" w:rsidR="00BD14CA" w:rsidRDefault="00A42306" w:rsidP="000E4D0A">
            <w:pPr>
              <w:jc w:val="center"/>
            </w:pPr>
            <w:r>
              <w:t>2</w:t>
            </w:r>
          </w:p>
        </w:tc>
        <w:tc>
          <w:tcPr>
            <w:tcW w:w="6570" w:type="dxa"/>
            <w:shd w:val="clear" w:color="auto" w:fill="auto"/>
          </w:tcPr>
          <w:p w14:paraId="20CA9C2A" w14:textId="77777777" w:rsidR="00BD14CA" w:rsidRDefault="00A42306" w:rsidP="00B74E29">
            <w:r>
              <w:t xml:space="preserve">Send </w:t>
            </w:r>
            <w:r w:rsidR="00B74E29" w:rsidRPr="00B74E29">
              <w:rPr>
                <w:i/>
              </w:rPr>
              <w:t xml:space="preserve">RAMP </w:t>
            </w:r>
            <w:r w:rsidR="003859E7" w:rsidRPr="00B74E29">
              <w:rPr>
                <w:i/>
              </w:rPr>
              <w:t>Withdrawal</w:t>
            </w:r>
            <w:r w:rsidRPr="00B74E29">
              <w:rPr>
                <w:i/>
              </w:rPr>
              <w:t xml:space="preserve"> </w:t>
            </w:r>
            <w:r w:rsidR="00B74E29" w:rsidRPr="00B74E29">
              <w:rPr>
                <w:i/>
              </w:rPr>
              <w:t>L</w:t>
            </w:r>
            <w:r w:rsidRPr="00B74E29">
              <w:rPr>
                <w:i/>
              </w:rPr>
              <w:t>etter</w:t>
            </w:r>
            <w:r>
              <w:t xml:space="preserve"> in Letter Creator.</w:t>
            </w:r>
          </w:p>
        </w:tc>
      </w:tr>
      <w:tr w:rsidR="00BD14CA" w14:paraId="2355874E" w14:textId="77777777" w:rsidTr="000E4D0A">
        <w:tc>
          <w:tcPr>
            <w:tcW w:w="1080" w:type="dxa"/>
            <w:shd w:val="clear" w:color="auto" w:fill="auto"/>
          </w:tcPr>
          <w:p w14:paraId="7B571C37" w14:textId="77777777" w:rsidR="00BD14CA" w:rsidRDefault="00A42306" w:rsidP="000E4D0A">
            <w:pPr>
              <w:jc w:val="center"/>
            </w:pPr>
            <w:r>
              <w:t>3</w:t>
            </w:r>
          </w:p>
        </w:tc>
        <w:tc>
          <w:tcPr>
            <w:tcW w:w="6570" w:type="dxa"/>
            <w:shd w:val="clear" w:color="auto" w:fill="auto"/>
          </w:tcPr>
          <w:p w14:paraId="57E26550" w14:textId="77777777" w:rsidR="00BD14CA" w:rsidRDefault="00A42306" w:rsidP="00B74E29">
            <w:r>
              <w:t xml:space="preserve">Enter all contentions to the EP </w:t>
            </w:r>
            <w:r w:rsidR="004D37A7">
              <w:t>68</w:t>
            </w:r>
            <w:r w:rsidR="00B74E29">
              <w:t>2 Higher-Level Review</w:t>
            </w:r>
            <w:r w:rsidR="004D37A7">
              <w:t>.</w:t>
            </w:r>
          </w:p>
        </w:tc>
      </w:tr>
      <w:tr w:rsidR="00A42306" w14:paraId="1607D97E" w14:textId="77777777" w:rsidTr="000E4D0A">
        <w:tc>
          <w:tcPr>
            <w:tcW w:w="1080" w:type="dxa"/>
            <w:shd w:val="clear" w:color="auto" w:fill="auto"/>
          </w:tcPr>
          <w:p w14:paraId="23347BA0" w14:textId="77777777" w:rsidR="00A42306" w:rsidRDefault="00A42306" w:rsidP="000E4D0A">
            <w:pPr>
              <w:jc w:val="center"/>
            </w:pPr>
            <w:r>
              <w:t>4</w:t>
            </w:r>
          </w:p>
        </w:tc>
        <w:tc>
          <w:tcPr>
            <w:tcW w:w="6570" w:type="dxa"/>
            <w:shd w:val="clear" w:color="auto" w:fill="auto"/>
          </w:tcPr>
          <w:p w14:paraId="2F777D1F" w14:textId="77777777" w:rsidR="00A42306" w:rsidRDefault="00A42306" w:rsidP="00BD14CA">
            <w:r>
              <w:t>Make the claim ready to rate.</w:t>
            </w:r>
          </w:p>
        </w:tc>
      </w:tr>
      <w:tr w:rsidR="00A42306" w14:paraId="73F5FC91" w14:textId="77777777" w:rsidTr="000E4D0A">
        <w:tc>
          <w:tcPr>
            <w:tcW w:w="1080" w:type="dxa"/>
            <w:shd w:val="clear" w:color="auto" w:fill="auto"/>
          </w:tcPr>
          <w:p w14:paraId="462F7856" w14:textId="77777777" w:rsidR="00A42306" w:rsidRDefault="00A42306" w:rsidP="000E4D0A">
            <w:pPr>
              <w:jc w:val="center"/>
            </w:pPr>
            <w:r>
              <w:t>5</w:t>
            </w:r>
          </w:p>
        </w:tc>
        <w:tc>
          <w:tcPr>
            <w:tcW w:w="6570" w:type="dxa"/>
            <w:shd w:val="clear" w:color="auto" w:fill="auto"/>
          </w:tcPr>
          <w:p w14:paraId="2628529C" w14:textId="77777777" w:rsidR="00A42306" w:rsidRDefault="00A42306" w:rsidP="00BD14CA">
            <w:r>
              <w:t>Refer the claim to the Higher-Level Reviewer.</w:t>
            </w:r>
          </w:p>
        </w:tc>
      </w:tr>
    </w:tbl>
    <w:p w14:paraId="3EE734F8" w14:textId="77777777" w:rsidR="00F53655" w:rsidRDefault="00F53655" w:rsidP="00F53655">
      <w:pPr>
        <w:tabs>
          <w:tab w:val="left" w:pos="9360"/>
        </w:tabs>
        <w:ind w:left="1714"/>
      </w:pPr>
      <w:r>
        <w:rPr>
          <w:u w:val="single"/>
        </w:rPr>
        <w:tab/>
      </w:r>
    </w:p>
    <w:p w14:paraId="46E7F652" w14:textId="77777777" w:rsidR="00F53655" w:rsidRDefault="00F53655" w:rsidP="00F53655"/>
    <w:tbl>
      <w:tblPr>
        <w:tblW w:w="0" w:type="auto"/>
        <w:tblLook w:val="04A0" w:firstRow="1" w:lastRow="0" w:firstColumn="1" w:lastColumn="0" w:noHBand="0" w:noVBand="1"/>
      </w:tblPr>
      <w:tblGrid>
        <w:gridCol w:w="1728"/>
        <w:gridCol w:w="7740"/>
      </w:tblGrid>
      <w:tr w:rsidR="00F53655" w14:paraId="3D20A233" w14:textId="77777777" w:rsidTr="000E4D0A">
        <w:tc>
          <w:tcPr>
            <w:tcW w:w="1728" w:type="dxa"/>
            <w:shd w:val="clear" w:color="auto" w:fill="auto"/>
          </w:tcPr>
          <w:p w14:paraId="4BE174AA" w14:textId="77777777" w:rsidR="00F53655" w:rsidRPr="000E4D0A" w:rsidRDefault="0062061A" w:rsidP="0062061A">
            <w:pPr>
              <w:rPr>
                <w:b/>
                <w:sz w:val="22"/>
              </w:rPr>
            </w:pPr>
            <w:r>
              <w:rPr>
                <w:b/>
                <w:sz w:val="22"/>
              </w:rPr>
              <w:t>c</w:t>
            </w:r>
            <w:r w:rsidR="00E4348A" w:rsidRPr="000E4D0A">
              <w:rPr>
                <w:b/>
                <w:sz w:val="22"/>
              </w:rPr>
              <w:t xml:space="preserve">.  </w:t>
            </w:r>
            <w:r>
              <w:rPr>
                <w:b/>
                <w:sz w:val="22"/>
              </w:rPr>
              <w:t>Higher-Level Review Authority</w:t>
            </w:r>
            <w:r w:rsidR="00763128" w:rsidRPr="000E4D0A">
              <w:rPr>
                <w:b/>
                <w:sz w:val="22"/>
              </w:rPr>
              <w:t xml:space="preserve"> </w:t>
            </w:r>
          </w:p>
        </w:tc>
        <w:tc>
          <w:tcPr>
            <w:tcW w:w="7740" w:type="dxa"/>
            <w:shd w:val="clear" w:color="auto" w:fill="auto"/>
          </w:tcPr>
          <w:p w14:paraId="23458589" w14:textId="77777777" w:rsidR="00F53655" w:rsidRDefault="00973FA5" w:rsidP="00973FA5">
            <w:r>
              <w:t>Authority to conduct higher-level reviews is granted to Decision Review Officers (DROs)</w:t>
            </w:r>
            <w:r w:rsidR="00345C37">
              <w:t xml:space="preserve">.  </w:t>
            </w:r>
          </w:p>
        </w:tc>
      </w:tr>
    </w:tbl>
    <w:p w14:paraId="27FB58AB" w14:textId="77777777" w:rsidR="00F53655" w:rsidRDefault="00F53655" w:rsidP="00F53655">
      <w:pPr>
        <w:tabs>
          <w:tab w:val="left" w:pos="9360"/>
        </w:tabs>
        <w:ind w:left="1714"/>
      </w:pPr>
      <w:r>
        <w:rPr>
          <w:u w:val="single"/>
        </w:rPr>
        <w:lastRenderedPageBreak/>
        <w:tab/>
      </w:r>
    </w:p>
    <w:p w14:paraId="70855F4D" w14:textId="77777777" w:rsidR="00763128" w:rsidRDefault="00763128" w:rsidP="00763128"/>
    <w:tbl>
      <w:tblPr>
        <w:tblW w:w="0" w:type="auto"/>
        <w:tblLook w:val="04A0" w:firstRow="1" w:lastRow="0" w:firstColumn="1" w:lastColumn="0" w:noHBand="0" w:noVBand="1"/>
      </w:tblPr>
      <w:tblGrid>
        <w:gridCol w:w="1728"/>
        <w:gridCol w:w="7740"/>
      </w:tblGrid>
      <w:tr w:rsidR="00763128" w14:paraId="0A5B82CA" w14:textId="77777777" w:rsidTr="000E4D0A">
        <w:tc>
          <w:tcPr>
            <w:tcW w:w="1728" w:type="dxa"/>
            <w:shd w:val="clear" w:color="auto" w:fill="auto"/>
          </w:tcPr>
          <w:p w14:paraId="47A5FC3E" w14:textId="77777777" w:rsidR="00763128" w:rsidRPr="000E4D0A" w:rsidRDefault="0062061A" w:rsidP="00763128">
            <w:pPr>
              <w:rPr>
                <w:b/>
                <w:sz w:val="22"/>
              </w:rPr>
            </w:pPr>
            <w:r>
              <w:rPr>
                <w:b/>
                <w:sz w:val="22"/>
              </w:rPr>
              <w:t>d</w:t>
            </w:r>
            <w:r w:rsidR="00E4348A" w:rsidRPr="000E4D0A">
              <w:rPr>
                <w:b/>
                <w:sz w:val="22"/>
              </w:rPr>
              <w:t xml:space="preserve">.  </w:t>
            </w:r>
            <w:r w:rsidR="008A3D5B">
              <w:rPr>
                <w:b/>
                <w:sz w:val="22"/>
              </w:rPr>
              <w:t xml:space="preserve">Overview of the </w:t>
            </w:r>
            <w:r w:rsidR="00E4348A" w:rsidRPr="000E4D0A">
              <w:rPr>
                <w:b/>
                <w:sz w:val="22"/>
              </w:rPr>
              <w:t>HLR Process</w:t>
            </w:r>
          </w:p>
        </w:tc>
        <w:tc>
          <w:tcPr>
            <w:tcW w:w="7740" w:type="dxa"/>
            <w:shd w:val="clear" w:color="auto" w:fill="auto"/>
          </w:tcPr>
          <w:p w14:paraId="45CAA652" w14:textId="77777777" w:rsidR="00763128" w:rsidRDefault="00E4348A" w:rsidP="00E4348A">
            <w:r>
              <w:t>The following table is an overview of the process used by the higher-level reviewer.</w:t>
            </w:r>
          </w:p>
        </w:tc>
      </w:tr>
    </w:tbl>
    <w:p w14:paraId="73B5418B" w14:textId="77777777" w:rsidR="00763128" w:rsidRDefault="00763128" w:rsidP="00763128"/>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763128" w14:paraId="6A3A4161" w14:textId="77777777" w:rsidTr="000E4D0A">
        <w:tc>
          <w:tcPr>
            <w:tcW w:w="1080" w:type="dxa"/>
            <w:shd w:val="clear" w:color="auto" w:fill="auto"/>
          </w:tcPr>
          <w:p w14:paraId="0BA05A40" w14:textId="77777777" w:rsidR="00763128" w:rsidRPr="000E4D0A" w:rsidRDefault="00763128" w:rsidP="000E4D0A">
            <w:pPr>
              <w:jc w:val="center"/>
              <w:rPr>
                <w:b/>
              </w:rPr>
            </w:pPr>
            <w:r w:rsidRPr="000E4D0A">
              <w:rPr>
                <w:b/>
              </w:rPr>
              <w:t>Stage</w:t>
            </w:r>
          </w:p>
        </w:tc>
        <w:tc>
          <w:tcPr>
            <w:tcW w:w="6570" w:type="dxa"/>
            <w:shd w:val="clear" w:color="auto" w:fill="auto"/>
          </w:tcPr>
          <w:p w14:paraId="21B2FA55" w14:textId="77777777" w:rsidR="00763128" w:rsidRPr="000E4D0A" w:rsidRDefault="00763128" w:rsidP="000E4D0A">
            <w:pPr>
              <w:jc w:val="center"/>
              <w:rPr>
                <w:b/>
              </w:rPr>
            </w:pPr>
            <w:r w:rsidRPr="000E4D0A">
              <w:rPr>
                <w:b/>
              </w:rPr>
              <w:t>Description</w:t>
            </w:r>
          </w:p>
        </w:tc>
      </w:tr>
      <w:tr w:rsidR="00AE5DC0" w14:paraId="37488CBE" w14:textId="77777777" w:rsidTr="000E4D0A">
        <w:tc>
          <w:tcPr>
            <w:tcW w:w="1080" w:type="dxa"/>
            <w:shd w:val="clear" w:color="auto" w:fill="auto"/>
          </w:tcPr>
          <w:p w14:paraId="57EB1069" w14:textId="77777777" w:rsidR="00AE5DC0" w:rsidRDefault="00AE5DC0" w:rsidP="000E4D0A">
            <w:pPr>
              <w:jc w:val="center"/>
            </w:pPr>
            <w:r>
              <w:t>1</w:t>
            </w:r>
          </w:p>
        </w:tc>
        <w:tc>
          <w:tcPr>
            <w:tcW w:w="6570" w:type="dxa"/>
            <w:shd w:val="clear" w:color="auto" w:fill="auto"/>
          </w:tcPr>
          <w:p w14:paraId="6FE174BE" w14:textId="77777777" w:rsidR="00AE5DC0" w:rsidRDefault="001900D2" w:rsidP="00D41A08">
            <w:r>
              <w:t>Identify</w:t>
            </w:r>
            <w:r w:rsidR="00AE5DC0">
              <w:t xml:space="preserve"> if an informal conference was requested by the claimant</w:t>
            </w:r>
            <w:r w:rsidR="00345C37">
              <w:t xml:space="preserve">.  </w:t>
            </w:r>
          </w:p>
        </w:tc>
      </w:tr>
      <w:tr w:rsidR="00763128" w14:paraId="0CED1B2B" w14:textId="77777777" w:rsidTr="000E4D0A">
        <w:tc>
          <w:tcPr>
            <w:tcW w:w="1080" w:type="dxa"/>
            <w:shd w:val="clear" w:color="auto" w:fill="auto"/>
          </w:tcPr>
          <w:p w14:paraId="754C2844" w14:textId="77777777" w:rsidR="00763128" w:rsidRDefault="001900D2" w:rsidP="000E4D0A">
            <w:pPr>
              <w:jc w:val="center"/>
            </w:pPr>
            <w:r>
              <w:t>2</w:t>
            </w:r>
          </w:p>
        </w:tc>
        <w:tc>
          <w:tcPr>
            <w:tcW w:w="6570" w:type="dxa"/>
            <w:shd w:val="clear" w:color="auto" w:fill="auto"/>
          </w:tcPr>
          <w:p w14:paraId="05B1B157" w14:textId="77777777" w:rsidR="00763128" w:rsidRDefault="008A3D5B" w:rsidP="00D41A08">
            <w:r>
              <w:t xml:space="preserve">Determine if a duty to assist error was committed in the processing of the prior decision </w:t>
            </w:r>
          </w:p>
        </w:tc>
      </w:tr>
      <w:tr w:rsidR="008A3D5B" w14:paraId="01F54452" w14:textId="77777777" w:rsidTr="000E4D0A">
        <w:tc>
          <w:tcPr>
            <w:tcW w:w="1080" w:type="dxa"/>
            <w:shd w:val="clear" w:color="auto" w:fill="auto"/>
          </w:tcPr>
          <w:p w14:paraId="7F37FBD0" w14:textId="77777777" w:rsidR="008A3D5B" w:rsidRDefault="001900D2" w:rsidP="000E4D0A">
            <w:pPr>
              <w:jc w:val="center"/>
            </w:pPr>
            <w:r>
              <w:t>3</w:t>
            </w:r>
          </w:p>
        </w:tc>
        <w:tc>
          <w:tcPr>
            <w:tcW w:w="6570" w:type="dxa"/>
            <w:shd w:val="clear" w:color="auto" w:fill="auto"/>
          </w:tcPr>
          <w:p w14:paraId="21C4476F" w14:textId="77777777" w:rsidR="008A3D5B" w:rsidRDefault="00D41A08" w:rsidP="00B74E29">
            <w:r>
              <w:t>D</w:t>
            </w:r>
            <w:r w:rsidR="008A3D5B">
              <w:t>etermine if evidence was submitted after the HLR election, and if needed, follow the procedures in 3.d.</w:t>
            </w:r>
          </w:p>
        </w:tc>
      </w:tr>
      <w:tr w:rsidR="00763128" w14:paraId="21DA9EB8" w14:textId="77777777" w:rsidTr="000E4D0A">
        <w:tc>
          <w:tcPr>
            <w:tcW w:w="1080" w:type="dxa"/>
            <w:shd w:val="clear" w:color="auto" w:fill="auto"/>
          </w:tcPr>
          <w:p w14:paraId="394AACD8" w14:textId="77777777" w:rsidR="00763128" w:rsidRDefault="001900D2" w:rsidP="000E4D0A">
            <w:pPr>
              <w:jc w:val="center"/>
            </w:pPr>
            <w:r>
              <w:t>4</w:t>
            </w:r>
          </w:p>
        </w:tc>
        <w:tc>
          <w:tcPr>
            <w:tcW w:w="6570" w:type="dxa"/>
            <w:shd w:val="clear" w:color="auto" w:fill="auto"/>
          </w:tcPr>
          <w:p w14:paraId="00D5B703" w14:textId="77777777" w:rsidR="00763128" w:rsidRDefault="00E4348A" w:rsidP="00763128">
            <w:r>
              <w:t xml:space="preserve">Conduct </w:t>
            </w:r>
            <w:r w:rsidRPr="00601BCB">
              <w:rPr>
                <w:i/>
              </w:rPr>
              <w:t>de novo</w:t>
            </w:r>
            <w:r>
              <w:t xml:space="preserve"> review of the prior decision, considering any additional evidence submitted prior to the HLR opt-in election.</w:t>
            </w:r>
          </w:p>
        </w:tc>
      </w:tr>
      <w:tr w:rsidR="00E4348A" w14:paraId="4893FFEA" w14:textId="77777777" w:rsidTr="000E4D0A">
        <w:tc>
          <w:tcPr>
            <w:tcW w:w="1080" w:type="dxa"/>
            <w:shd w:val="clear" w:color="auto" w:fill="auto"/>
          </w:tcPr>
          <w:p w14:paraId="5B07CE43" w14:textId="77777777" w:rsidR="00E4348A" w:rsidRDefault="001900D2" w:rsidP="000E4D0A">
            <w:pPr>
              <w:jc w:val="center"/>
            </w:pPr>
            <w:r>
              <w:t>5</w:t>
            </w:r>
          </w:p>
        </w:tc>
        <w:tc>
          <w:tcPr>
            <w:tcW w:w="6570" w:type="dxa"/>
            <w:shd w:val="clear" w:color="auto" w:fill="auto"/>
          </w:tcPr>
          <w:p w14:paraId="5580C860" w14:textId="77777777" w:rsidR="00E4348A" w:rsidRDefault="00E4348A" w:rsidP="00763128">
            <w:r>
              <w:t>Issue a decision.</w:t>
            </w:r>
          </w:p>
        </w:tc>
      </w:tr>
    </w:tbl>
    <w:p w14:paraId="70CD8334" w14:textId="77777777" w:rsidR="00763128" w:rsidRDefault="00763128" w:rsidP="00763128">
      <w:pPr>
        <w:tabs>
          <w:tab w:val="left" w:pos="9360"/>
        </w:tabs>
        <w:ind w:left="1714"/>
        <w:rPr>
          <w:u w:val="single"/>
        </w:rPr>
      </w:pPr>
      <w:r>
        <w:rPr>
          <w:u w:val="single"/>
        </w:rPr>
        <w:tab/>
      </w:r>
    </w:p>
    <w:p w14:paraId="172F61DF" w14:textId="77777777" w:rsidR="00AE5DC0" w:rsidRDefault="00AE5DC0" w:rsidP="00763128">
      <w:pPr>
        <w:tabs>
          <w:tab w:val="left" w:pos="9360"/>
        </w:tabs>
        <w:ind w:left="1714"/>
      </w:pPr>
    </w:p>
    <w:tbl>
      <w:tblPr>
        <w:tblW w:w="0" w:type="auto"/>
        <w:tblLook w:val="04A0" w:firstRow="1" w:lastRow="0" w:firstColumn="1" w:lastColumn="0" w:noHBand="0" w:noVBand="1"/>
      </w:tblPr>
      <w:tblGrid>
        <w:gridCol w:w="1728"/>
        <w:gridCol w:w="7740"/>
      </w:tblGrid>
      <w:tr w:rsidR="00AE5DC0" w:rsidRPr="000E4D0A" w14:paraId="3E9FF576" w14:textId="77777777" w:rsidTr="00A65103">
        <w:tc>
          <w:tcPr>
            <w:tcW w:w="1728" w:type="dxa"/>
            <w:shd w:val="clear" w:color="auto" w:fill="auto"/>
          </w:tcPr>
          <w:p w14:paraId="0FCA64C8" w14:textId="77777777" w:rsidR="00AE5DC0" w:rsidRPr="000E4D0A" w:rsidRDefault="00AE5DC0" w:rsidP="00574C92">
            <w:pPr>
              <w:tabs>
                <w:tab w:val="left" w:pos="9360"/>
              </w:tabs>
              <w:rPr>
                <w:b/>
                <w:sz w:val="22"/>
              </w:rPr>
            </w:pPr>
            <w:r>
              <w:rPr>
                <w:b/>
                <w:sz w:val="22"/>
              </w:rPr>
              <w:t>e</w:t>
            </w:r>
            <w:r w:rsidRPr="000E4D0A">
              <w:rPr>
                <w:b/>
                <w:sz w:val="22"/>
              </w:rPr>
              <w:t xml:space="preserve">.  Definition:  </w:t>
            </w:r>
            <w:r>
              <w:rPr>
                <w:b/>
                <w:sz w:val="22"/>
              </w:rPr>
              <w:t>Informal Conference</w:t>
            </w:r>
          </w:p>
        </w:tc>
        <w:tc>
          <w:tcPr>
            <w:tcW w:w="7740" w:type="dxa"/>
            <w:shd w:val="clear" w:color="auto" w:fill="auto"/>
          </w:tcPr>
          <w:p w14:paraId="62890C0B" w14:textId="77777777" w:rsidR="00AE5DC0" w:rsidRPr="00E4348A" w:rsidRDefault="00AE5DC0" w:rsidP="005650A4">
            <w:pPr>
              <w:tabs>
                <w:tab w:val="left" w:pos="9360"/>
              </w:tabs>
            </w:pPr>
            <w:r w:rsidRPr="00E4348A">
              <w:t>For the purposes of RAMP, a</w:t>
            </w:r>
            <w:r>
              <w:t>n</w:t>
            </w:r>
            <w:r w:rsidRPr="00E4348A">
              <w:t xml:space="preserve"> </w:t>
            </w:r>
            <w:r>
              <w:rPr>
                <w:b/>
                <w:i/>
              </w:rPr>
              <w:t>informal conference</w:t>
            </w:r>
            <w:r w:rsidRPr="00E4348A">
              <w:t xml:space="preserve"> is defined as</w:t>
            </w:r>
            <w:r>
              <w:t xml:space="preserve"> </w:t>
            </w:r>
            <w:r w:rsidRPr="002E39AD">
              <w:rPr>
                <w:bCs/>
              </w:rPr>
              <w:t>contact with a claimant and/or his or her representative, telephonically, or as determined by VA, for the sole purpose of allowing the claimant or representative to identify any errors of law or fact in a prior decision.</w:t>
            </w:r>
          </w:p>
        </w:tc>
      </w:tr>
    </w:tbl>
    <w:p w14:paraId="19988630" w14:textId="77777777" w:rsidR="00AE5DC0" w:rsidRDefault="00AE5DC0" w:rsidP="00AE5DC0">
      <w:pPr>
        <w:tabs>
          <w:tab w:val="left" w:pos="9360"/>
        </w:tabs>
        <w:ind w:left="1714"/>
      </w:pPr>
      <w:r>
        <w:rPr>
          <w:u w:val="single"/>
        </w:rPr>
        <w:tab/>
      </w:r>
    </w:p>
    <w:p w14:paraId="0B609C82" w14:textId="77777777" w:rsidR="00AE5DC0" w:rsidRDefault="00AE5DC0" w:rsidP="00AE5DC0"/>
    <w:tbl>
      <w:tblPr>
        <w:tblW w:w="0" w:type="auto"/>
        <w:tblLook w:val="04A0" w:firstRow="1" w:lastRow="0" w:firstColumn="1" w:lastColumn="0" w:noHBand="0" w:noVBand="1"/>
      </w:tblPr>
      <w:tblGrid>
        <w:gridCol w:w="1728"/>
        <w:gridCol w:w="7740"/>
      </w:tblGrid>
      <w:tr w:rsidR="00AE5DC0" w14:paraId="58467F41" w14:textId="77777777" w:rsidTr="00A65103">
        <w:tc>
          <w:tcPr>
            <w:tcW w:w="1728" w:type="dxa"/>
            <w:shd w:val="clear" w:color="auto" w:fill="auto"/>
          </w:tcPr>
          <w:p w14:paraId="1460DC21" w14:textId="77777777" w:rsidR="00AE5DC0" w:rsidRPr="00F527EA" w:rsidRDefault="001900D2" w:rsidP="00574C92">
            <w:pPr>
              <w:rPr>
                <w:b/>
                <w:sz w:val="22"/>
              </w:rPr>
            </w:pPr>
            <w:r>
              <w:rPr>
                <w:b/>
                <w:sz w:val="22"/>
              </w:rPr>
              <w:t xml:space="preserve">f.  </w:t>
            </w:r>
            <w:r w:rsidR="00AE5DC0">
              <w:rPr>
                <w:b/>
                <w:sz w:val="22"/>
              </w:rPr>
              <w:t>Conducting</w:t>
            </w:r>
            <w:r w:rsidR="00AE5DC0" w:rsidRPr="00F527EA">
              <w:rPr>
                <w:b/>
                <w:sz w:val="22"/>
              </w:rPr>
              <w:t xml:space="preserve"> </w:t>
            </w:r>
            <w:r w:rsidR="00AE5DC0">
              <w:rPr>
                <w:b/>
                <w:sz w:val="22"/>
              </w:rPr>
              <w:t>Informal Conferences</w:t>
            </w:r>
          </w:p>
        </w:tc>
        <w:tc>
          <w:tcPr>
            <w:tcW w:w="7740" w:type="dxa"/>
            <w:shd w:val="clear" w:color="auto" w:fill="auto"/>
          </w:tcPr>
          <w:p w14:paraId="62E99A9A" w14:textId="77777777" w:rsidR="002B6F5A" w:rsidRDefault="002B6F5A" w:rsidP="002B6F5A">
            <w:r w:rsidRPr="002B6F5A">
              <w:t>VA will conduct one informal conference during a higher-level review</w:t>
            </w:r>
            <w:r w:rsidR="00D41A08">
              <w:t>, when requested by the claimant or authorized representative</w:t>
            </w:r>
            <w:r w:rsidRPr="002B6F5A">
              <w:t xml:space="preserve">.  The higher-level reviewer with determinative authority over the issue will conduct the informal conference.  VA will not </w:t>
            </w:r>
            <w:r w:rsidR="00D41A08">
              <w:t>accept</w:t>
            </w:r>
            <w:r w:rsidRPr="002B6F5A">
              <w:t xml:space="preserve"> any new evidence during the informal conference</w:t>
            </w:r>
            <w:r>
              <w:t xml:space="preserve">.  </w:t>
            </w:r>
          </w:p>
          <w:p w14:paraId="36DD0420" w14:textId="77777777" w:rsidR="002B6F5A" w:rsidRDefault="002B6F5A" w:rsidP="002B6F5A"/>
          <w:p w14:paraId="57F414F8" w14:textId="77777777" w:rsidR="002B6F5A" w:rsidRDefault="00AE5DC0" w:rsidP="002B6F5A">
            <w:r>
              <w:t xml:space="preserve">If the claimant requests an informal conference on the </w:t>
            </w:r>
            <w:r w:rsidR="002B6F5A">
              <w:t>RAMP</w:t>
            </w:r>
            <w:r>
              <w:t xml:space="preserve"> opt-in </w:t>
            </w:r>
            <w:r w:rsidR="002B6F5A">
              <w:t>response</w:t>
            </w:r>
            <w:r>
              <w:t xml:space="preserve">, </w:t>
            </w:r>
            <w:r w:rsidR="002B6F5A">
              <w:t>the higher-</w:t>
            </w:r>
            <w:r>
              <w:t xml:space="preserve">level reviewer will </w:t>
            </w:r>
            <w:r w:rsidR="002B6F5A" w:rsidRPr="00574C92">
              <w:t xml:space="preserve">make at least two attempts to contact the appellant </w:t>
            </w:r>
            <w:r w:rsidR="002B6F5A">
              <w:t>or his or her representative</w:t>
            </w:r>
            <w:r w:rsidR="002B6F5A" w:rsidRPr="00574C92">
              <w:t>.</w:t>
            </w:r>
            <w:r w:rsidR="00F05FC7">
              <w:t xml:space="preserve">  </w:t>
            </w:r>
            <w:r w:rsidR="00DC647F">
              <w:t>Informal conferences</w:t>
            </w:r>
            <w:r w:rsidR="00B74E29">
              <w:t xml:space="preserve"> will take place telephonically.  On a case-by-case basis, VA may make an exception and conduct the informal conference in person when good cause is shown as to why telephonic communication cannot take place.  </w:t>
            </w:r>
          </w:p>
          <w:p w14:paraId="49D543A9" w14:textId="77777777" w:rsidR="002B6F5A" w:rsidRPr="00574C92" w:rsidRDefault="002B6F5A" w:rsidP="002B6F5A"/>
          <w:p w14:paraId="159194DF" w14:textId="77777777" w:rsidR="002B6F5A" w:rsidRDefault="002B6F5A" w:rsidP="00574C92">
            <w:r w:rsidRPr="00574C92">
              <w:t xml:space="preserve">If contact cannot be made, </w:t>
            </w:r>
          </w:p>
          <w:p w14:paraId="0D08E6C3" w14:textId="77777777" w:rsidR="002B6F5A" w:rsidRPr="00574C92" w:rsidRDefault="002B6F5A" w:rsidP="00345C37">
            <w:pPr>
              <w:numPr>
                <w:ilvl w:val="0"/>
                <w:numId w:val="21"/>
              </w:numPr>
              <w:ind w:left="158" w:hanging="187"/>
            </w:pPr>
            <w:r w:rsidRPr="00574C92">
              <w:t xml:space="preserve">document the </w:t>
            </w:r>
            <w:r w:rsidR="0043052B">
              <w:t>unsuccessful</w:t>
            </w:r>
            <w:r w:rsidRPr="00574C92">
              <w:t xml:space="preserve"> contact on</w:t>
            </w:r>
            <w:r w:rsidRPr="002B6F5A">
              <w:rPr>
                <w:rFonts w:ascii="Arial" w:hAnsi="Arial" w:cs="Arial"/>
                <w:sz w:val="21"/>
                <w:szCs w:val="21"/>
              </w:rPr>
              <w:t xml:space="preserve"> </w:t>
            </w:r>
            <w:hyperlink r:id="rId16" w:tgtFrame="_blank" w:history="1">
              <w:r w:rsidRPr="00574C92">
                <w:rPr>
                  <w:b/>
                  <w:bCs/>
                  <w:i/>
                  <w:iCs/>
                  <w:color w:val="0000FF"/>
                  <w:u w:val="single"/>
                </w:rPr>
                <w:t>VA Form 27-0820, Report of General Information</w:t>
              </w:r>
            </w:hyperlink>
            <w:r w:rsidR="00D41A08">
              <w:t>, and</w:t>
            </w:r>
            <w:r w:rsidRPr="002B6F5A">
              <w:rPr>
                <w:rFonts w:ascii="Arial" w:hAnsi="Arial" w:cs="Arial"/>
                <w:sz w:val="21"/>
                <w:szCs w:val="21"/>
              </w:rPr>
              <w:t xml:space="preserve"> </w:t>
            </w:r>
          </w:p>
          <w:p w14:paraId="29897FB6" w14:textId="77777777" w:rsidR="002B6F5A" w:rsidRPr="00574C92" w:rsidRDefault="00D41A08" w:rsidP="00345C37">
            <w:pPr>
              <w:numPr>
                <w:ilvl w:val="0"/>
                <w:numId w:val="21"/>
              </w:numPr>
              <w:ind w:left="158" w:hanging="187"/>
            </w:pPr>
            <w:r>
              <w:t>p</w:t>
            </w:r>
            <w:r w:rsidR="002B6F5A" w:rsidRPr="00574C92">
              <w:t xml:space="preserve">rovide a copy of the form to the appellant’s accredited representative and associate it with the </w:t>
            </w:r>
            <w:r w:rsidR="00F05FC7">
              <w:t>eF</w:t>
            </w:r>
            <w:r w:rsidR="002B6F5A" w:rsidRPr="00574C92">
              <w:t>older.</w:t>
            </w:r>
          </w:p>
          <w:p w14:paraId="1AF53DCA" w14:textId="77777777" w:rsidR="002B6F5A" w:rsidRDefault="002B6F5A" w:rsidP="00574C92"/>
          <w:p w14:paraId="4D502B99" w14:textId="77777777" w:rsidR="002B6F5A" w:rsidRPr="00574C92" w:rsidRDefault="002B6F5A" w:rsidP="00574C92">
            <w:pPr>
              <w:rPr>
                <w:szCs w:val="24"/>
              </w:rPr>
            </w:pPr>
            <w:r w:rsidRPr="00574C92">
              <w:rPr>
                <w:szCs w:val="24"/>
              </w:rPr>
              <w:t xml:space="preserve">If contact is made, </w:t>
            </w:r>
          </w:p>
          <w:p w14:paraId="17A575C9" w14:textId="77777777" w:rsidR="002B6F5A" w:rsidRPr="00574C92" w:rsidRDefault="002B6F5A" w:rsidP="00345C37">
            <w:pPr>
              <w:numPr>
                <w:ilvl w:val="0"/>
                <w:numId w:val="22"/>
              </w:numPr>
              <w:ind w:left="158" w:hanging="187"/>
            </w:pPr>
            <w:r w:rsidRPr="00574C92">
              <w:t xml:space="preserve">document it on </w:t>
            </w:r>
            <w:r w:rsidR="00B74E29">
              <w:t>a</w:t>
            </w:r>
            <w:r w:rsidR="00B74E29" w:rsidRPr="00574C92">
              <w:t xml:space="preserve"> </w:t>
            </w:r>
            <w:r w:rsidR="001900D2" w:rsidRPr="00574C92">
              <w:t xml:space="preserve">HLR Informal Conference </w:t>
            </w:r>
            <w:r w:rsidR="00C25FEC">
              <w:t>Worksheet,</w:t>
            </w:r>
            <w:r w:rsidR="00F05FC7">
              <w:t xml:space="preserve"> and</w:t>
            </w:r>
            <w:r w:rsidRPr="00574C92">
              <w:t xml:space="preserve"> </w:t>
            </w:r>
          </w:p>
          <w:p w14:paraId="41A45465" w14:textId="77777777" w:rsidR="00AE5DC0" w:rsidRDefault="00F05FC7" w:rsidP="00345C37">
            <w:pPr>
              <w:numPr>
                <w:ilvl w:val="0"/>
                <w:numId w:val="22"/>
              </w:numPr>
              <w:ind w:left="158" w:hanging="187"/>
            </w:pPr>
            <w:r>
              <w:t>p</w:t>
            </w:r>
            <w:r w:rsidR="002B6F5A" w:rsidRPr="00574C92">
              <w:t>rovide a copy of this documentation to the appellant’s accredited representative and associate it with the</w:t>
            </w:r>
            <w:r>
              <w:t xml:space="preserve"> electronic claims folder</w:t>
            </w:r>
            <w:r w:rsidR="002B6F5A" w:rsidRPr="00574C92">
              <w:t xml:space="preserve"> </w:t>
            </w:r>
            <w:r>
              <w:t>(</w:t>
            </w:r>
            <w:r w:rsidR="00574C92">
              <w:t>eF</w:t>
            </w:r>
            <w:r w:rsidR="002B6F5A" w:rsidRPr="00574C92">
              <w:t>older</w:t>
            </w:r>
            <w:r>
              <w:t>)</w:t>
            </w:r>
            <w:r w:rsidR="002B6F5A" w:rsidRPr="00574C92">
              <w:t>.</w:t>
            </w:r>
          </w:p>
        </w:tc>
      </w:tr>
    </w:tbl>
    <w:p w14:paraId="238CD547" w14:textId="77777777" w:rsidR="001900D2" w:rsidRDefault="001900D2" w:rsidP="001900D2">
      <w:pPr>
        <w:tabs>
          <w:tab w:val="left" w:pos="9360"/>
        </w:tabs>
        <w:ind w:left="1714"/>
      </w:pPr>
      <w:r>
        <w:rPr>
          <w:u w:val="single"/>
        </w:rPr>
        <w:lastRenderedPageBreak/>
        <w:tab/>
      </w:r>
    </w:p>
    <w:p w14:paraId="6CDED783" w14:textId="77777777" w:rsidR="001900D2" w:rsidRDefault="001900D2" w:rsidP="001900D2">
      <w:pPr>
        <w:tabs>
          <w:tab w:val="left" w:pos="9360"/>
        </w:tabs>
        <w:ind w:left="1714"/>
        <w:rPr>
          <w:u w:val="single"/>
        </w:rPr>
      </w:pPr>
    </w:p>
    <w:tbl>
      <w:tblPr>
        <w:tblW w:w="9500" w:type="dxa"/>
        <w:tblLayout w:type="fixed"/>
        <w:tblLook w:val="04A0" w:firstRow="1" w:lastRow="0" w:firstColumn="1" w:lastColumn="0" w:noHBand="0" w:noVBand="1"/>
      </w:tblPr>
      <w:tblGrid>
        <w:gridCol w:w="1728"/>
        <w:gridCol w:w="7772"/>
      </w:tblGrid>
      <w:tr w:rsidR="001900D2" w:rsidRPr="000E4D0A" w14:paraId="5C7913DD" w14:textId="77777777" w:rsidTr="00574C92">
        <w:trPr>
          <w:trHeight w:val="2130"/>
        </w:trPr>
        <w:tc>
          <w:tcPr>
            <w:tcW w:w="1728" w:type="dxa"/>
            <w:shd w:val="clear" w:color="auto" w:fill="auto"/>
          </w:tcPr>
          <w:p w14:paraId="3BFEAACF" w14:textId="77777777" w:rsidR="001900D2" w:rsidRPr="000E4D0A" w:rsidRDefault="001900D2" w:rsidP="003859E7">
            <w:pPr>
              <w:tabs>
                <w:tab w:val="left" w:pos="9360"/>
              </w:tabs>
              <w:rPr>
                <w:b/>
                <w:sz w:val="22"/>
              </w:rPr>
            </w:pPr>
            <w:r>
              <w:rPr>
                <w:b/>
                <w:sz w:val="22"/>
              </w:rPr>
              <w:t>g.</w:t>
            </w:r>
            <w:r w:rsidRPr="000E4D0A">
              <w:rPr>
                <w:b/>
                <w:sz w:val="22"/>
              </w:rPr>
              <w:t xml:space="preserve">  </w:t>
            </w:r>
            <w:r>
              <w:rPr>
                <w:b/>
                <w:sz w:val="22"/>
              </w:rPr>
              <w:t xml:space="preserve">HLR Informal Conference </w:t>
            </w:r>
            <w:r w:rsidR="003859E7">
              <w:rPr>
                <w:b/>
                <w:sz w:val="22"/>
              </w:rPr>
              <w:t>Worksheet</w:t>
            </w:r>
          </w:p>
        </w:tc>
        <w:tc>
          <w:tcPr>
            <w:tcW w:w="7772" w:type="dxa"/>
            <w:shd w:val="clear" w:color="auto" w:fill="auto"/>
          </w:tcPr>
          <w:p w14:paraId="33EBA888" w14:textId="77777777" w:rsidR="001900D2" w:rsidRDefault="001900D2" w:rsidP="001900D2">
            <w:pPr>
              <w:tabs>
                <w:tab w:val="left" w:pos="9360"/>
              </w:tabs>
            </w:pPr>
            <w:r w:rsidRPr="001900D2">
              <w:t xml:space="preserve">Use the </w:t>
            </w:r>
            <w:r w:rsidRPr="00574C92">
              <w:rPr>
                <w:i/>
              </w:rPr>
              <w:t xml:space="preserve">HLR </w:t>
            </w:r>
            <w:r w:rsidRPr="001900D2">
              <w:rPr>
                <w:i/>
                <w:iCs/>
              </w:rPr>
              <w:t xml:space="preserve">Informal Conference </w:t>
            </w:r>
            <w:r w:rsidR="003859E7">
              <w:rPr>
                <w:i/>
                <w:iCs/>
              </w:rPr>
              <w:t>Worksheet</w:t>
            </w:r>
            <w:r w:rsidRPr="001900D2">
              <w:t xml:space="preserve"> to</w:t>
            </w:r>
          </w:p>
          <w:p w14:paraId="72AD415F" w14:textId="77777777" w:rsidR="00F05FC7" w:rsidRPr="001900D2" w:rsidRDefault="00F05FC7" w:rsidP="001900D2">
            <w:pPr>
              <w:tabs>
                <w:tab w:val="left" w:pos="9360"/>
              </w:tabs>
            </w:pPr>
          </w:p>
          <w:p w14:paraId="7BB1BCCA" w14:textId="77777777" w:rsidR="001900D2" w:rsidRPr="001900D2" w:rsidRDefault="001900D2" w:rsidP="00345C37">
            <w:pPr>
              <w:numPr>
                <w:ilvl w:val="0"/>
                <w:numId w:val="23"/>
              </w:numPr>
              <w:ind w:left="158" w:hanging="187"/>
            </w:pPr>
            <w:r w:rsidRPr="001900D2">
              <w:t>document the informal conference, and</w:t>
            </w:r>
          </w:p>
          <w:p w14:paraId="6CA48525" w14:textId="77777777" w:rsidR="001900D2" w:rsidRDefault="001900D2" w:rsidP="00345C37">
            <w:pPr>
              <w:numPr>
                <w:ilvl w:val="0"/>
                <w:numId w:val="23"/>
              </w:numPr>
              <w:ind w:left="158" w:hanging="187"/>
            </w:pPr>
            <w:r w:rsidRPr="001900D2">
              <w:t xml:space="preserve">describe </w:t>
            </w:r>
            <w:r>
              <w:t>specific error(s) of fact or law identified by the claimant or representative</w:t>
            </w:r>
            <w:r w:rsidR="00574C92">
              <w:t>.</w:t>
            </w:r>
          </w:p>
          <w:p w14:paraId="7E94CEB4" w14:textId="77777777" w:rsidR="00574C92" w:rsidRPr="001900D2" w:rsidRDefault="00574C92" w:rsidP="00574C92">
            <w:pPr>
              <w:tabs>
                <w:tab w:val="left" w:pos="9360"/>
              </w:tabs>
              <w:ind w:left="360"/>
            </w:pPr>
          </w:p>
          <w:p w14:paraId="2DCACFBF" w14:textId="77777777" w:rsidR="00574C92" w:rsidRPr="00574C92" w:rsidRDefault="00574C92" w:rsidP="00574C92">
            <w:pPr>
              <w:rPr>
                <w:color w:val="333333"/>
                <w:szCs w:val="24"/>
              </w:rPr>
            </w:pPr>
            <w:r w:rsidRPr="00574C92">
              <w:rPr>
                <w:b/>
                <w:bCs/>
                <w:i/>
                <w:iCs/>
                <w:color w:val="333333"/>
                <w:szCs w:val="24"/>
              </w:rPr>
              <w:t>Note</w:t>
            </w:r>
            <w:r w:rsidRPr="00574C92">
              <w:rPr>
                <w:color w:val="333333"/>
                <w:szCs w:val="24"/>
              </w:rPr>
              <w:t>:</w:t>
            </w:r>
            <w:r w:rsidR="00F05FC7">
              <w:rPr>
                <w:color w:val="333333"/>
                <w:szCs w:val="24"/>
              </w:rPr>
              <w:t xml:space="preserve"> </w:t>
            </w:r>
            <w:r w:rsidRPr="00574C92">
              <w:rPr>
                <w:color w:val="333333"/>
                <w:szCs w:val="24"/>
              </w:rPr>
              <w:t xml:space="preserve"> Place the </w:t>
            </w:r>
            <w:r w:rsidRPr="00574C92">
              <w:rPr>
                <w:i/>
                <w:color w:val="333333"/>
                <w:szCs w:val="24"/>
              </w:rPr>
              <w:t>HLR</w:t>
            </w:r>
            <w:r>
              <w:rPr>
                <w:i/>
                <w:iCs/>
                <w:color w:val="333333"/>
                <w:szCs w:val="24"/>
              </w:rPr>
              <w:t xml:space="preserve"> </w:t>
            </w:r>
            <w:r w:rsidR="003859E7">
              <w:rPr>
                <w:i/>
                <w:iCs/>
                <w:color w:val="333333"/>
                <w:szCs w:val="24"/>
              </w:rPr>
              <w:t>Informal Conference Worksheet</w:t>
            </w:r>
            <w:r w:rsidRPr="00574C92">
              <w:rPr>
                <w:color w:val="333333"/>
                <w:szCs w:val="24"/>
              </w:rPr>
              <w:t xml:space="preserve"> in the Veteran’s eFolder.</w:t>
            </w:r>
          </w:p>
          <w:p w14:paraId="58908BB5" w14:textId="77777777" w:rsidR="00574C92" w:rsidRPr="00574C92" w:rsidRDefault="00574C92" w:rsidP="00574C92">
            <w:pPr>
              <w:rPr>
                <w:color w:val="333333"/>
                <w:szCs w:val="24"/>
              </w:rPr>
            </w:pPr>
          </w:p>
          <w:p w14:paraId="3C4C76DF" w14:textId="77777777" w:rsidR="001900D2" w:rsidRPr="00E4348A" w:rsidRDefault="00345C37" w:rsidP="00B74E29">
            <w:pPr>
              <w:tabs>
                <w:tab w:val="left" w:pos="9360"/>
              </w:tabs>
            </w:pPr>
            <w:r w:rsidRPr="00574C92">
              <w:rPr>
                <w:b/>
                <w:bCs/>
                <w:i/>
                <w:iCs/>
                <w:color w:val="333333"/>
                <w:szCs w:val="24"/>
              </w:rPr>
              <w:t>Reference</w:t>
            </w:r>
            <w:r w:rsidRPr="00574C92">
              <w:rPr>
                <w:color w:val="333333"/>
                <w:szCs w:val="24"/>
              </w:rPr>
              <w:t>:</w:t>
            </w:r>
            <w:r>
              <w:rPr>
                <w:color w:val="333333"/>
                <w:szCs w:val="24"/>
              </w:rPr>
              <w:t xml:space="preserve"> </w:t>
            </w:r>
            <w:r w:rsidRPr="00574C92">
              <w:rPr>
                <w:color w:val="333333"/>
                <w:szCs w:val="24"/>
              </w:rPr>
              <w:t xml:space="preserve"> For a sample of the </w:t>
            </w:r>
            <w:r w:rsidRPr="00574C92">
              <w:rPr>
                <w:i/>
                <w:color w:val="333333"/>
                <w:szCs w:val="24"/>
              </w:rPr>
              <w:t>HLR</w:t>
            </w:r>
            <w:r w:rsidRPr="00574C92">
              <w:rPr>
                <w:color w:val="333333"/>
                <w:szCs w:val="24"/>
              </w:rPr>
              <w:t xml:space="preserve"> </w:t>
            </w:r>
            <w:r w:rsidRPr="00574C92">
              <w:rPr>
                <w:i/>
                <w:iCs/>
                <w:color w:val="333333"/>
                <w:szCs w:val="24"/>
              </w:rPr>
              <w:t xml:space="preserve">Informal Conference </w:t>
            </w:r>
            <w:r>
              <w:rPr>
                <w:i/>
                <w:iCs/>
                <w:color w:val="333333"/>
                <w:szCs w:val="24"/>
              </w:rPr>
              <w:t>Worksheet</w:t>
            </w:r>
            <w:r w:rsidRPr="00574C92">
              <w:rPr>
                <w:color w:val="333333"/>
                <w:szCs w:val="24"/>
              </w:rPr>
              <w:t xml:space="preserve">, see </w:t>
            </w:r>
            <w:r>
              <w:rPr>
                <w:color w:val="333333"/>
                <w:szCs w:val="24"/>
              </w:rPr>
              <w:t>section 3.</w:t>
            </w:r>
            <w:r w:rsidR="00B74E29">
              <w:rPr>
                <w:color w:val="333333"/>
                <w:szCs w:val="24"/>
              </w:rPr>
              <w:t>o</w:t>
            </w:r>
            <w:r w:rsidR="00574C92">
              <w:rPr>
                <w:color w:val="333333"/>
                <w:szCs w:val="24"/>
              </w:rPr>
              <w:t>.</w:t>
            </w:r>
          </w:p>
        </w:tc>
      </w:tr>
    </w:tbl>
    <w:p w14:paraId="2BFBF0BC" w14:textId="77777777" w:rsidR="00AE5DC0" w:rsidRDefault="00AE5DC0" w:rsidP="00AE5DC0">
      <w:pPr>
        <w:tabs>
          <w:tab w:val="left" w:pos="9360"/>
        </w:tabs>
        <w:ind w:left="1714"/>
      </w:pPr>
      <w:r>
        <w:rPr>
          <w:u w:val="single"/>
        </w:rPr>
        <w:tab/>
      </w:r>
    </w:p>
    <w:p w14:paraId="7B4F21E7" w14:textId="77777777" w:rsidR="00763128" w:rsidRDefault="00763128" w:rsidP="003A675E">
      <w:pPr>
        <w:tabs>
          <w:tab w:val="left" w:pos="9360"/>
        </w:tabs>
        <w:ind w:left="1714"/>
        <w:rPr>
          <w:u w:val="single"/>
        </w:rPr>
      </w:pPr>
    </w:p>
    <w:tbl>
      <w:tblPr>
        <w:tblW w:w="0" w:type="auto"/>
        <w:tblLook w:val="04A0" w:firstRow="1" w:lastRow="0" w:firstColumn="1" w:lastColumn="0" w:noHBand="0" w:noVBand="1"/>
      </w:tblPr>
      <w:tblGrid>
        <w:gridCol w:w="1728"/>
        <w:gridCol w:w="7740"/>
      </w:tblGrid>
      <w:tr w:rsidR="00262A11" w:rsidRPr="000E4D0A" w14:paraId="046236AC" w14:textId="77777777" w:rsidTr="000E4D0A">
        <w:tc>
          <w:tcPr>
            <w:tcW w:w="1728" w:type="dxa"/>
            <w:shd w:val="clear" w:color="auto" w:fill="auto"/>
          </w:tcPr>
          <w:p w14:paraId="25D4914E" w14:textId="77777777" w:rsidR="00262A11" w:rsidRPr="000E4D0A" w:rsidRDefault="0043052B" w:rsidP="0043052B">
            <w:pPr>
              <w:tabs>
                <w:tab w:val="left" w:pos="9360"/>
              </w:tabs>
              <w:rPr>
                <w:b/>
                <w:sz w:val="22"/>
              </w:rPr>
            </w:pPr>
            <w:r>
              <w:rPr>
                <w:b/>
                <w:sz w:val="22"/>
              </w:rPr>
              <w:t>h</w:t>
            </w:r>
            <w:r w:rsidR="001900D2">
              <w:rPr>
                <w:b/>
                <w:sz w:val="22"/>
              </w:rPr>
              <w:t>.</w:t>
            </w:r>
            <w:r w:rsidR="00E4348A" w:rsidRPr="000E4D0A">
              <w:rPr>
                <w:b/>
                <w:sz w:val="22"/>
              </w:rPr>
              <w:t xml:space="preserve">  </w:t>
            </w:r>
            <w:r w:rsidR="00262A11" w:rsidRPr="000E4D0A">
              <w:rPr>
                <w:b/>
                <w:sz w:val="22"/>
              </w:rPr>
              <w:t>Definition:  DTA Error</w:t>
            </w:r>
          </w:p>
        </w:tc>
        <w:tc>
          <w:tcPr>
            <w:tcW w:w="7740" w:type="dxa"/>
            <w:shd w:val="clear" w:color="auto" w:fill="auto"/>
          </w:tcPr>
          <w:p w14:paraId="66D736E0" w14:textId="77777777" w:rsidR="00262A11" w:rsidRDefault="00E4348A" w:rsidP="00EA510B">
            <w:pPr>
              <w:tabs>
                <w:tab w:val="left" w:pos="9360"/>
              </w:tabs>
            </w:pPr>
            <w:r w:rsidRPr="00E4348A">
              <w:t xml:space="preserve">For the purposes of RAMP, a </w:t>
            </w:r>
            <w:r w:rsidRPr="000E4D0A">
              <w:rPr>
                <w:b/>
                <w:i/>
              </w:rPr>
              <w:t>duty to assist error</w:t>
            </w:r>
            <w:r w:rsidRPr="00E4348A">
              <w:t xml:space="preserve"> is defined as</w:t>
            </w:r>
            <w:r w:rsidR="00EA510B">
              <w:t xml:space="preserve"> an error in applying the provisions of 38 CFR 3.159 for the gathering of evidence, to include examinations, which occurred prior to the appealed decision.</w:t>
            </w:r>
          </w:p>
          <w:p w14:paraId="69610B89" w14:textId="77777777" w:rsidR="00157072" w:rsidRDefault="00157072" w:rsidP="00EA510B">
            <w:pPr>
              <w:tabs>
                <w:tab w:val="left" w:pos="9360"/>
              </w:tabs>
            </w:pPr>
          </w:p>
          <w:p w14:paraId="4B0470A5" w14:textId="77777777" w:rsidR="00157072" w:rsidRPr="00E4348A" w:rsidRDefault="00157072" w:rsidP="00157072">
            <w:pPr>
              <w:tabs>
                <w:tab w:val="left" w:pos="9360"/>
              </w:tabs>
            </w:pPr>
            <w:r>
              <w:t xml:space="preserve">Reference:  For instructions on handling evidence received after the appealed decision that triggers VA’s duty to assist, see section 3.l. </w:t>
            </w:r>
          </w:p>
        </w:tc>
      </w:tr>
    </w:tbl>
    <w:p w14:paraId="46D817F6" w14:textId="77777777" w:rsidR="00262A11" w:rsidRDefault="00262A11" w:rsidP="00262A11">
      <w:pPr>
        <w:tabs>
          <w:tab w:val="left" w:pos="9360"/>
        </w:tabs>
        <w:ind w:left="1714"/>
      </w:pPr>
      <w:r>
        <w:rPr>
          <w:u w:val="single"/>
        </w:rPr>
        <w:tab/>
      </w:r>
    </w:p>
    <w:p w14:paraId="6B1C0A09" w14:textId="77777777" w:rsidR="00262A11" w:rsidRDefault="00262A11" w:rsidP="00262A11"/>
    <w:tbl>
      <w:tblPr>
        <w:tblW w:w="0" w:type="auto"/>
        <w:tblLook w:val="04A0" w:firstRow="1" w:lastRow="0" w:firstColumn="1" w:lastColumn="0" w:noHBand="0" w:noVBand="1"/>
      </w:tblPr>
      <w:tblGrid>
        <w:gridCol w:w="1728"/>
        <w:gridCol w:w="7740"/>
      </w:tblGrid>
      <w:tr w:rsidR="002833EA" w14:paraId="287F8F8C" w14:textId="77777777" w:rsidTr="00F527EA">
        <w:tc>
          <w:tcPr>
            <w:tcW w:w="1728" w:type="dxa"/>
            <w:shd w:val="clear" w:color="auto" w:fill="auto"/>
          </w:tcPr>
          <w:p w14:paraId="2DB9FB06" w14:textId="77777777" w:rsidR="002833EA" w:rsidRPr="00F527EA" w:rsidRDefault="0043052B" w:rsidP="00262A11">
            <w:pPr>
              <w:rPr>
                <w:b/>
                <w:sz w:val="22"/>
              </w:rPr>
            </w:pPr>
            <w:r>
              <w:rPr>
                <w:b/>
                <w:sz w:val="22"/>
              </w:rPr>
              <w:t>i</w:t>
            </w:r>
            <w:r w:rsidR="001900D2">
              <w:rPr>
                <w:b/>
                <w:sz w:val="22"/>
              </w:rPr>
              <w:t xml:space="preserve">.  </w:t>
            </w:r>
            <w:r w:rsidR="002833EA" w:rsidRPr="00F527EA">
              <w:rPr>
                <w:b/>
                <w:sz w:val="22"/>
              </w:rPr>
              <w:t>Handling Duty to Assist Errors</w:t>
            </w:r>
          </w:p>
        </w:tc>
        <w:tc>
          <w:tcPr>
            <w:tcW w:w="7740" w:type="dxa"/>
            <w:shd w:val="clear" w:color="auto" w:fill="auto"/>
          </w:tcPr>
          <w:p w14:paraId="52DFE37B" w14:textId="77777777" w:rsidR="002833EA" w:rsidRDefault="002833EA" w:rsidP="002833EA">
            <w:r>
              <w:t xml:space="preserve">If the higher-level reviewer determines that a duty to assist error was committed prior to the decision being reviewed and the reviewer is not able to grant the maximum benefit based on the evidence of record, the claim must be returned for readjudication. </w:t>
            </w:r>
          </w:p>
          <w:p w14:paraId="7226B867" w14:textId="77777777" w:rsidR="002833EA" w:rsidRDefault="002833EA" w:rsidP="002833EA"/>
          <w:p w14:paraId="527D35A3" w14:textId="77777777" w:rsidR="002833EA" w:rsidRDefault="002833EA" w:rsidP="002833EA">
            <w:r>
              <w:t>Follow the steps in the table below when a duty to assist error has been identified.</w:t>
            </w:r>
          </w:p>
        </w:tc>
      </w:tr>
    </w:tbl>
    <w:p w14:paraId="40B2C5D3" w14:textId="77777777" w:rsidR="002833EA" w:rsidRDefault="002833EA" w:rsidP="002833EA"/>
    <w:tbl>
      <w:tblPr>
        <w:tblW w:w="7758"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43"/>
        <w:gridCol w:w="5595"/>
      </w:tblGrid>
      <w:tr w:rsidR="00535961" w14:paraId="52CD549C" w14:textId="77777777" w:rsidTr="004F5AC7">
        <w:tc>
          <w:tcPr>
            <w:tcW w:w="720" w:type="dxa"/>
            <w:shd w:val="clear" w:color="auto" w:fill="auto"/>
          </w:tcPr>
          <w:p w14:paraId="255C12EF" w14:textId="77777777" w:rsidR="00535961" w:rsidRPr="00F527EA" w:rsidRDefault="00535961" w:rsidP="00F527EA">
            <w:pPr>
              <w:jc w:val="center"/>
              <w:rPr>
                <w:b/>
              </w:rPr>
            </w:pPr>
            <w:r w:rsidRPr="00F527EA">
              <w:rPr>
                <w:b/>
              </w:rPr>
              <w:t>Step</w:t>
            </w:r>
          </w:p>
        </w:tc>
        <w:tc>
          <w:tcPr>
            <w:tcW w:w="1443" w:type="dxa"/>
          </w:tcPr>
          <w:p w14:paraId="584F2826" w14:textId="77777777" w:rsidR="00535961" w:rsidRPr="00F527EA" w:rsidRDefault="00535961" w:rsidP="00F527EA">
            <w:pPr>
              <w:jc w:val="center"/>
              <w:rPr>
                <w:b/>
              </w:rPr>
            </w:pPr>
            <w:r>
              <w:rPr>
                <w:b/>
              </w:rPr>
              <w:t xml:space="preserve">Responsible </w:t>
            </w:r>
            <w:r w:rsidR="004F5AC7">
              <w:rPr>
                <w:b/>
              </w:rPr>
              <w:t>Employee</w:t>
            </w:r>
          </w:p>
        </w:tc>
        <w:tc>
          <w:tcPr>
            <w:tcW w:w="5595" w:type="dxa"/>
            <w:shd w:val="clear" w:color="auto" w:fill="auto"/>
          </w:tcPr>
          <w:p w14:paraId="6FC42506" w14:textId="77777777" w:rsidR="00535961" w:rsidRPr="00F527EA" w:rsidRDefault="00535961" w:rsidP="00F527EA">
            <w:pPr>
              <w:jc w:val="center"/>
              <w:rPr>
                <w:b/>
              </w:rPr>
            </w:pPr>
            <w:r w:rsidRPr="00F527EA">
              <w:rPr>
                <w:b/>
              </w:rPr>
              <w:t>Action</w:t>
            </w:r>
          </w:p>
        </w:tc>
      </w:tr>
      <w:tr w:rsidR="00535961" w14:paraId="1325C417" w14:textId="77777777" w:rsidTr="004F5AC7">
        <w:tc>
          <w:tcPr>
            <w:tcW w:w="720" w:type="dxa"/>
            <w:shd w:val="clear" w:color="auto" w:fill="auto"/>
          </w:tcPr>
          <w:p w14:paraId="2A33C136" w14:textId="77777777" w:rsidR="00535961" w:rsidRDefault="00535961" w:rsidP="00F527EA">
            <w:pPr>
              <w:jc w:val="center"/>
            </w:pPr>
            <w:r>
              <w:t>1</w:t>
            </w:r>
          </w:p>
        </w:tc>
        <w:tc>
          <w:tcPr>
            <w:tcW w:w="1443" w:type="dxa"/>
          </w:tcPr>
          <w:p w14:paraId="1E87F49C" w14:textId="77777777" w:rsidR="00535961" w:rsidRDefault="004F5AC7" w:rsidP="002833EA">
            <w:r>
              <w:t>Higher-Level Reviewer</w:t>
            </w:r>
          </w:p>
        </w:tc>
        <w:tc>
          <w:tcPr>
            <w:tcW w:w="5595" w:type="dxa"/>
            <w:shd w:val="clear" w:color="auto" w:fill="auto"/>
          </w:tcPr>
          <w:p w14:paraId="60BFBCCB" w14:textId="77777777" w:rsidR="00535961" w:rsidRDefault="00535961" w:rsidP="002833EA">
            <w:r>
              <w:t>Can the maximum benefit be granted for any issue?</w:t>
            </w:r>
          </w:p>
          <w:p w14:paraId="36BA9376" w14:textId="77777777" w:rsidR="00535961" w:rsidRDefault="00535961" w:rsidP="002833EA"/>
          <w:p w14:paraId="2EB7D5EF" w14:textId="77777777" w:rsidR="00535961" w:rsidRDefault="00535961" w:rsidP="00345C37">
            <w:pPr>
              <w:numPr>
                <w:ilvl w:val="0"/>
                <w:numId w:val="11"/>
              </w:numPr>
              <w:ind w:left="158" w:hanging="187"/>
            </w:pPr>
            <w:r>
              <w:t xml:space="preserve">If </w:t>
            </w:r>
            <w:r w:rsidRPr="00F527EA">
              <w:rPr>
                <w:i/>
              </w:rPr>
              <w:t>yes</w:t>
            </w:r>
            <w:r>
              <w:t xml:space="preserve">, </w:t>
            </w:r>
          </w:p>
          <w:p w14:paraId="5D96F0EA" w14:textId="77777777" w:rsidR="00535961" w:rsidRDefault="00535961" w:rsidP="00345C37">
            <w:pPr>
              <w:numPr>
                <w:ilvl w:val="0"/>
                <w:numId w:val="24"/>
              </w:numPr>
              <w:ind w:left="346" w:hanging="187"/>
            </w:pPr>
            <w:r>
              <w:t xml:space="preserve">issue a decision for the issue(s) that can be granted, and </w:t>
            </w:r>
          </w:p>
          <w:p w14:paraId="02A5189A" w14:textId="77777777" w:rsidR="00535961" w:rsidRDefault="00535961" w:rsidP="00345C37">
            <w:pPr>
              <w:numPr>
                <w:ilvl w:val="0"/>
                <w:numId w:val="24"/>
              </w:numPr>
              <w:ind w:left="346" w:hanging="187"/>
            </w:pPr>
            <w:r>
              <w:t>proceed to the next step for any remaining issue.</w:t>
            </w:r>
          </w:p>
          <w:p w14:paraId="12AD8C63" w14:textId="77777777" w:rsidR="00535961" w:rsidRDefault="00535961" w:rsidP="00345C37">
            <w:pPr>
              <w:numPr>
                <w:ilvl w:val="0"/>
                <w:numId w:val="14"/>
              </w:numPr>
              <w:ind w:left="158" w:hanging="187"/>
            </w:pPr>
            <w:r>
              <w:t xml:space="preserve">If </w:t>
            </w:r>
            <w:r w:rsidRPr="00F527EA">
              <w:rPr>
                <w:i/>
              </w:rPr>
              <w:t>no</w:t>
            </w:r>
            <w:r>
              <w:t>, proceed to the next step.</w:t>
            </w:r>
          </w:p>
          <w:p w14:paraId="26EF6D89" w14:textId="77777777" w:rsidR="00535961" w:rsidRDefault="00535961" w:rsidP="00BF64A5">
            <w:pPr>
              <w:ind w:left="158"/>
            </w:pPr>
          </w:p>
          <w:p w14:paraId="4A49FAC2" w14:textId="77777777" w:rsidR="00535961" w:rsidRPr="00BF64A5" w:rsidRDefault="00535961" w:rsidP="00204C66">
            <w:r w:rsidRPr="00BF64A5">
              <w:rPr>
                <w:b/>
                <w:i/>
              </w:rPr>
              <w:t>Note</w:t>
            </w:r>
            <w:r>
              <w:t>:  If issuing a rating decision, do not list any deferred issue(s) in the rating decision.</w:t>
            </w:r>
          </w:p>
        </w:tc>
      </w:tr>
      <w:tr w:rsidR="00535961" w14:paraId="041A66BB" w14:textId="77777777" w:rsidTr="004F5AC7">
        <w:tc>
          <w:tcPr>
            <w:tcW w:w="720" w:type="dxa"/>
            <w:shd w:val="clear" w:color="auto" w:fill="auto"/>
          </w:tcPr>
          <w:p w14:paraId="2AE05124" w14:textId="77777777" w:rsidR="00535961" w:rsidRDefault="00535961" w:rsidP="00F527EA">
            <w:pPr>
              <w:jc w:val="center"/>
            </w:pPr>
            <w:r>
              <w:t>2</w:t>
            </w:r>
          </w:p>
        </w:tc>
        <w:tc>
          <w:tcPr>
            <w:tcW w:w="1443" w:type="dxa"/>
          </w:tcPr>
          <w:p w14:paraId="7A95A10D" w14:textId="77777777" w:rsidR="00535961" w:rsidRDefault="004F5AC7" w:rsidP="004F5AC7">
            <w:pPr>
              <w:ind w:left="158"/>
            </w:pPr>
            <w:r>
              <w:t>Higher-Level Reviewer</w:t>
            </w:r>
          </w:p>
        </w:tc>
        <w:tc>
          <w:tcPr>
            <w:tcW w:w="5595" w:type="dxa"/>
            <w:shd w:val="clear" w:color="auto" w:fill="auto"/>
          </w:tcPr>
          <w:p w14:paraId="59505ACB" w14:textId="77777777" w:rsidR="00535961" w:rsidRDefault="00535961" w:rsidP="00345C37">
            <w:pPr>
              <w:numPr>
                <w:ilvl w:val="0"/>
                <w:numId w:val="16"/>
              </w:numPr>
              <w:ind w:left="158" w:hanging="187"/>
            </w:pPr>
            <w:r>
              <w:t>Complete deferred rating action for any remaining issues</w:t>
            </w:r>
          </w:p>
          <w:p w14:paraId="7AB80D50" w14:textId="77777777" w:rsidR="00535961" w:rsidRDefault="00535961" w:rsidP="00345C37">
            <w:pPr>
              <w:numPr>
                <w:ilvl w:val="0"/>
                <w:numId w:val="17"/>
              </w:numPr>
              <w:ind w:left="346" w:hanging="187"/>
            </w:pPr>
            <w:r>
              <w:t>documenting all favorable findings, if applicable,</w:t>
            </w:r>
          </w:p>
          <w:p w14:paraId="01E3A1AA" w14:textId="77777777" w:rsidR="00535961" w:rsidRDefault="00535961" w:rsidP="00345C37">
            <w:pPr>
              <w:numPr>
                <w:ilvl w:val="0"/>
                <w:numId w:val="17"/>
              </w:numPr>
              <w:ind w:left="342" w:hanging="180"/>
            </w:pPr>
            <w:r w:rsidRPr="00535961">
              <w:lastRenderedPageBreak/>
              <w:t>detailing the development actions needed</w:t>
            </w:r>
          </w:p>
          <w:p w14:paraId="14BDA3F1" w14:textId="77777777" w:rsidR="00535961" w:rsidRDefault="00535961" w:rsidP="00345C37">
            <w:pPr>
              <w:numPr>
                <w:ilvl w:val="0"/>
                <w:numId w:val="17"/>
              </w:numPr>
              <w:ind w:left="342" w:hanging="180"/>
            </w:pPr>
            <w:r>
              <w:t xml:space="preserve">instructing the VSR to </w:t>
            </w:r>
          </w:p>
          <w:p w14:paraId="4A471C56" w14:textId="77777777" w:rsidR="00535961" w:rsidRDefault="00535961" w:rsidP="00345C37">
            <w:pPr>
              <w:numPr>
                <w:ilvl w:val="0"/>
                <w:numId w:val="18"/>
              </w:numPr>
            </w:pPr>
            <w:r>
              <w:t xml:space="preserve">clear the EP 682 for a complete deferral or promulgate the EP 682 if any issues are granted, </w:t>
            </w:r>
          </w:p>
          <w:p w14:paraId="2516DA2C" w14:textId="77777777" w:rsidR="00535961" w:rsidRDefault="00535961" w:rsidP="00345C37">
            <w:pPr>
              <w:numPr>
                <w:ilvl w:val="0"/>
                <w:numId w:val="18"/>
              </w:numPr>
              <w:ind w:left="518" w:hanging="158"/>
            </w:pPr>
            <w:r>
              <w:t xml:space="preserve">establish an EP 683 with </w:t>
            </w:r>
          </w:p>
          <w:p w14:paraId="78BC9609" w14:textId="77777777" w:rsidR="00535961" w:rsidRPr="00535961" w:rsidRDefault="00535961" w:rsidP="00345C37">
            <w:pPr>
              <w:numPr>
                <w:ilvl w:val="1"/>
                <w:numId w:val="18"/>
              </w:numPr>
            </w:pPr>
            <w:r>
              <w:t xml:space="preserve">claim label </w:t>
            </w:r>
            <w:r w:rsidRPr="00F527EA">
              <w:rPr>
                <w:i/>
              </w:rPr>
              <w:t>RAMP – HLR – DTA Error</w:t>
            </w:r>
            <w:r>
              <w:rPr>
                <w:i/>
              </w:rPr>
              <w:t xml:space="preserve"> </w:t>
            </w:r>
            <w:r w:rsidRPr="00535961">
              <w:t xml:space="preserve">and </w:t>
            </w:r>
          </w:p>
          <w:p w14:paraId="75D4BF1E" w14:textId="77777777" w:rsidR="00535961" w:rsidRDefault="00535961" w:rsidP="00345C37">
            <w:pPr>
              <w:numPr>
                <w:ilvl w:val="1"/>
                <w:numId w:val="18"/>
              </w:numPr>
            </w:pPr>
            <w:r>
              <w:t>using</w:t>
            </w:r>
            <w:r w:rsidRPr="00535961">
              <w:t xml:space="preserve"> the date of receipt of the RAMP election</w:t>
            </w:r>
            <w:r>
              <w:t xml:space="preserve"> as the date of claim, and </w:t>
            </w:r>
          </w:p>
          <w:p w14:paraId="7DB4D8CE" w14:textId="77777777" w:rsidR="00535961" w:rsidRDefault="00535961" w:rsidP="00345C37">
            <w:pPr>
              <w:numPr>
                <w:ilvl w:val="0"/>
                <w:numId w:val="18"/>
              </w:numPr>
              <w:ind w:left="518" w:hanging="158"/>
            </w:pPr>
            <w:r>
              <w:t>add the appropriate DTA special issue to a contention</w:t>
            </w:r>
          </w:p>
          <w:p w14:paraId="1DEE613B" w14:textId="77777777" w:rsidR="00535961" w:rsidRDefault="00535961" w:rsidP="00345C37">
            <w:pPr>
              <w:numPr>
                <w:ilvl w:val="0"/>
                <w:numId w:val="15"/>
              </w:numPr>
              <w:ind w:left="158" w:hanging="187"/>
            </w:pPr>
            <w:r>
              <w:t xml:space="preserve">refer the claim to the VSR, and </w:t>
            </w:r>
          </w:p>
          <w:p w14:paraId="5D14DACA" w14:textId="77777777" w:rsidR="00535961" w:rsidRDefault="00535961" w:rsidP="00345C37">
            <w:pPr>
              <w:numPr>
                <w:ilvl w:val="0"/>
                <w:numId w:val="15"/>
              </w:numPr>
              <w:ind w:left="158" w:hanging="187"/>
            </w:pPr>
            <w:r>
              <w:t>proceed to the next step.</w:t>
            </w:r>
          </w:p>
        </w:tc>
      </w:tr>
      <w:tr w:rsidR="00535961" w14:paraId="2B169140" w14:textId="77777777" w:rsidTr="004F5AC7">
        <w:tc>
          <w:tcPr>
            <w:tcW w:w="720" w:type="dxa"/>
            <w:shd w:val="clear" w:color="auto" w:fill="auto"/>
          </w:tcPr>
          <w:p w14:paraId="03E3C444" w14:textId="77777777" w:rsidR="00535961" w:rsidRDefault="00535961" w:rsidP="00F527EA">
            <w:pPr>
              <w:jc w:val="center"/>
            </w:pPr>
            <w:r>
              <w:lastRenderedPageBreak/>
              <w:t>3</w:t>
            </w:r>
          </w:p>
        </w:tc>
        <w:tc>
          <w:tcPr>
            <w:tcW w:w="1443" w:type="dxa"/>
          </w:tcPr>
          <w:p w14:paraId="53ED1E3F" w14:textId="77777777" w:rsidR="00535961" w:rsidRDefault="004F5AC7" w:rsidP="00E64533">
            <w:r>
              <w:t>VSR</w:t>
            </w:r>
          </w:p>
        </w:tc>
        <w:tc>
          <w:tcPr>
            <w:tcW w:w="5595" w:type="dxa"/>
            <w:shd w:val="clear" w:color="auto" w:fill="auto"/>
          </w:tcPr>
          <w:p w14:paraId="4AAE43E8" w14:textId="77777777" w:rsidR="00535961" w:rsidRDefault="00535961" w:rsidP="00E64533">
            <w:r>
              <w:t xml:space="preserve">Send the </w:t>
            </w:r>
            <w:r w:rsidRPr="00F527EA">
              <w:rPr>
                <w:i/>
              </w:rPr>
              <w:t>HLR DTA</w:t>
            </w:r>
            <w:r>
              <w:t xml:space="preserve"> letter from the Letter Creator to the participant or, if a subsequent development letter is needed, add the following:</w:t>
            </w:r>
          </w:p>
          <w:p w14:paraId="1A700023" w14:textId="77777777" w:rsidR="00535961" w:rsidRDefault="00535961" w:rsidP="00E64533"/>
          <w:p w14:paraId="55C204EC" w14:textId="77777777" w:rsidR="00535961" w:rsidRPr="00F527EA" w:rsidRDefault="00535961" w:rsidP="00F527EA">
            <w:pPr>
              <w:ind w:left="720"/>
              <w:rPr>
                <w:i/>
              </w:rPr>
            </w:pPr>
            <w:r w:rsidRPr="00F527EA">
              <w:rPr>
                <w:i/>
              </w:rPr>
              <w:t>You have chosen to participate in the Rapid Appeals Modernization Program (RAMP)</w:t>
            </w:r>
            <w:r w:rsidR="00345C37" w:rsidRPr="00F527EA">
              <w:rPr>
                <w:i/>
              </w:rPr>
              <w:t xml:space="preserve">.  </w:t>
            </w:r>
            <w:r w:rsidRPr="00F527EA">
              <w:rPr>
                <w:i/>
              </w:rPr>
              <w:t>VA completed your request for higher-level review, and discovered an error in our duty to assist in gathering evidence in support of your claim.  VA will take the following development actions to correct our error and forward your claim to the rating activity for further processing.</w:t>
            </w:r>
          </w:p>
          <w:p w14:paraId="0F43B325" w14:textId="77777777" w:rsidR="00535961" w:rsidRPr="00F527EA" w:rsidRDefault="00535961" w:rsidP="00F527EA">
            <w:pPr>
              <w:ind w:left="720"/>
              <w:rPr>
                <w:i/>
              </w:rPr>
            </w:pPr>
          </w:p>
          <w:p w14:paraId="333C4B03" w14:textId="77777777" w:rsidR="00535961" w:rsidRDefault="00535961" w:rsidP="00F527EA">
            <w:pPr>
              <w:ind w:left="720"/>
            </w:pPr>
            <w:r w:rsidRPr="00F527EA">
              <w:rPr>
                <w:i/>
              </w:rPr>
              <w:t>We are currently working on your claim.</w:t>
            </w:r>
          </w:p>
        </w:tc>
      </w:tr>
      <w:tr w:rsidR="00535961" w14:paraId="7B650946" w14:textId="77777777" w:rsidTr="004F5AC7">
        <w:tc>
          <w:tcPr>
            <w:tcW w:w="720" w:type="dxa"/>
            <w:shd w:val="clear" w:color="auto" w:fill="auto"/>
          </w:tcPr>
          <w:p w14:paraId="1BCF11F4" w14:textId="77777777" w:rsidR="00535961" w:rsidRDefault="00535961" w:rsidP="00F527EA">
            <w:pPr>
              <w:jc w:val="center"/>
            </w:pPr>
            <w:r>
              <w:t>4</w:t>
            </w:r>
          </w:p>
        </w:tc>
        <w:tc>
          <w:tcPr>
            <w:tcW w:w="1443" w:type="dxa"/>
          </w:tcPr>
          <w:p w14:paraId="71F07EFA" w14:textId="77777777" w:rsidR="00535961" w:rsidRDefault="004F5AC7" w:rsidP="00F527EA">
            <w:r>
              <w:t>VSR</w:t>
            </w:r>
          </w:p>
        </w:tc>
        <w:tc>
          <w:tcPr>
            <w:tcW w:w="5595" w:type="dxa"/>
            <w:shd w:val="clear" w:color="auto" w:fill="auto"/>
          </w:tcPr>
          <w:p w14:paraId="324425A5" w14:textId="77777777" w:rsidR="00535961" w:rsidRDefault="00535961" w:rsidP="00F527EA">
            <w:r>
              <w:t>Complete required development activity.</w:t>
            </w:r>
          </w:p>
        </w:tc>
      </w:tr>
      <w:tr w:rsidR="00535961" w14:paraId="29FBDBC6" w14:textId="77777777" w:rsidTr="004F5AC7">
        <w:tc>
          <w:tcPr>
            <w:tcW w:w="720" w:type="dxa"/>
            <w:shd w:val="clear" w:color="auto" w:fill="auto"/>
          </w:tcPr>
          <w:p w14:paraId="6E21B691" w14:textId="77777777" w:rsidR="00535961" w:rsidRDefault="00535961" w:rsidP="00F527EA">
            <w:pPr>
              <w:jc w:val="center"/>
            </w:pPr>
            <w:r>
              <w:t>5</w:t>
            </w:r>
          </w:p>
        </w:tc>
        <w:tc>
          <w:tcPr>
            <w:tcW w:w="1443" w:type="dxa"/>
          </w:tcPr>
          <w:p w14:paraId="1E65C77F" w14:textId="77777777" w:rsidR="00535961" w:rsidRDefault="004F5AC7" w:rsidP="00F527EA">
            <w:r>
              <w:t xml:space="preserve">VSR </w:t>
            </w:r>
          </w:p>
        </w:tc>
        <w:tc>
          <w:tcPr>
            <w:tcW w:w="5595" w:type="dxa"/>
            <w:shd w:val="clear" w:color="auto" w:fill="auto"/>
          </w:tcPr>
          <w:p w14:paraId="41A31F7D" w14:textId="77777777" w:rsidR="00535961" w:rsidRDefault="00535961" w:rsidP="004F5AC7">
            <w:r>
              <w:t xml:space="preserve">Once all records development is complete, make the claim ready to rate and refer to the RVSR for a </w:t>
            </w:r>
            <w:r w:rsidR="004F5AC7">
              <w:t>new</w:t>
            </w:r>
            <w:r>
              <w:t xml:space="preserve"> </w:t>
            </w:r>
            <w:r w:rsidR="004F5AC7">
              <w:t xml:space="preserve">rating </w:t>
            </w:r>
            <w:r>
              <w:t>decision.</w:t>
            </w:r>
          </w:p>
        </w:tc>
      </w:tr>
    </w:tbl>
    <w:p w14:paraId="3E2AFAD8" w14:textId="77777777" w:rsidR="002833EA" w:rsidRDefault="002833EA" w:rsidP="002833EA">
      <w:pPr>
        <w:tabs>
          <w:tab w:val="left" w:pos="9360"/>
        </w:tabs>
        <w:ind w:left="1714"/>
      </w:pPr>
      <w:r>
        <w:rPr>
          <w:u w:val="single"/>
        </w:rPr>
        <w:tab/>
      </w:r>
    </w:p>
    <w:p w14:paraId="11E607FD" w14:textId="77777777" w:rsidR="002833EA" w:rsidRPr="002833EA" w:rsidRDefault="002833EA" w:rsidP="002833EA"/>
    <w:tbl>
      <w:tblPr>
        <w:tblW w:w="0" w:type="auto"/>
        <w:tblLook w:val="04A0" w:firstRow="1" w:lastRow="0" w:firstColumn="1" w:lastColumn="0" w:noHBand="0" w:noVBand="1"/>
      </w:tblPr>
      <w:tblGrid>
        <w:gridCol w:w="1728"/>
        <w:gridCol w:w="7740"/>
      </w:tblGrid>
      <w:tr w:rsidR="00E4348A" w14:paraId="2B356A0B" w14:textId="77777777" w:rsidTr="000E4D0A">
        <w:tc>
          <w:tcPr>
            <w:tcW w:w="1728" w:type="dxa"/>
            <w:shd w:val="clear" w:color="auto" w:fill="auto"/>
          </w:tcPr>
          <w:p w14:paraId="40CD2E61" w14:textId="77777777" w:rsidR="00E4348A" w:rsidRPr="000E4D0A" w:rsidRDefault="0043052B" w:rsidP="0043052B">
            <w:pPr>
              <w:rPr>
                <w:b/>
                <w:sz w:val="22"/>
              </w:rPr>
            </w:pPr>
            <w:r>
              <w:rPr>
                <w:b/>
                <w:sz w:val="22"/>
              </w:rPr>
              <w:t>j</w:t>
            </w:r>
            <w:r w:rsidR="001900D2">
              <w:rPr>
                <w:b/>
                <w:sz w:val="22"/>
              </w:rPr>
              <w:t xml:space="preserve">.  </w:t>
            </w:r>
            <w:r w:rsidR="00E4348A" w:rsidRPr="000E4D0A">
              <w:rPr>
                <w:b/>
                <w:sz w:val="22"/>
              </w:rPr>
              <w:t xml:space="preserve">Definition:  </w:t>
            </w:r>
            <w:r w:rsidR="0062061A">
              <w:rPr>
                <w:b/>
                <w:sz w:val="22"/>
              </w:rPr>
              <w:t>Maximum Benefit</w:t>
            </w:r>
          </w:p>
        </w:tc>
        <w:tc>
          <w:tcPr>
            <w:tcW w:w="7740" w:type="dxa"/>
            <w:shd w:val="clear" w:color="auto" w:fill="auto"/>
          </w:tcPr>
          <w:p w14:paraId="1A79254B" w14:textId="77777777" w:rsidR="00E4348A" w:rsidRDefault="00E4348A" w:rsidP="00EA510B">
            <w:r>
              <w:t xml:space="preserve">For the purposes of RAMP, </w:t>
            </w:r>
            <w:r w:rsidR="00EA510B">
              <w:rPr>
                <w:b/>
                <w:i/>
              </w:rPr>
              <w:t>maximum benefit</w:t>
            </w:r>
            <w:r>
              <w:t xml:space="preserve"> is defined as</w:t>
            </w:r>
            <w:r w:rsidR="00EA510B">
              <w:t xml:space="preserve"> the highest schedular evaluation allowed by law </w:t>
            </w:r>
            <w:r w:rsidR="00EA510B" w:rsidRPr="00EA510B">
              <w:t>and regulation for the issue under review</w:t>
            </w:r>
            <w:r w:rsidR="00EA510B">
              <w:t>.</w:t>
            </w:r>
            <w:r w:rsidR="00543CA9">
              <w:t xml:space="preserve">  For ancillary benefits, an award of the benefit sought is the </w:t>
            </w:r>
            <w:r w:rsidR="00543CA9" w:rsidRPr="00543CA9">
              <w:rPr>
                <w:b/>
                <w:i/>
              </w:rPr>
              <w:t>maximum benefit</w:t>
            </w:r>
            <w:r w:rsidR="00543CA9">
              <w:t>.</w:t>
            </w:r>
          </w:p>
          <w:p w14:paraId="349870DC" w14:textId="77777777" w:rsidR="00EA510B" w:rsidRDefault="00EA510B" w:rsidP="00EA510B"/>
          <w:p w14:paraId="572E6DC1" w14:textId="77777777" w:rsidR="00EA510B" w:rsidRDefault="00EA510B" w:rsidP="000952C2">
            <w:r w:rsidRPr="00EA510B">
              <w:rPr>
                <w:b/>
                <w:i/>
              </w:rPr>
              <w:t>Important</w:t>
            </w:r>
            <w:r>
              <w:t>:  The above definition applies even if the issue under appeal is</w:t>
            </w:r>
            <w:r w:rsidR="00680F96">
              <w:t xml:space="preserve"> </w:t>
            </w:r>
            <w:r>
              <w:t>service connection.</w:t>
            </w:r>
          </w:p>
        </w:tc>
      </w:tr>
    </w:tbl>
    <w:p w14:paraId="3B31F52C" w14:textId="77777777" w:rsidR="00E4348A" w:rsidRDefault="00E4348A" w:rsidP="00E4348A">
      <w:pPr>
        <w:tabs>
          <w:tab w:val="left" w:pos="9360"/>
        </w:tabs>
        <w:ind w:left="1714"/>
      </w:pPr>
      <w:r>
        <w:rPr>
          <w:u w:val="single"/>
        </w:rPr>
        <w:tab/>
      </w:r>
    </w:p>
    <w:p w14:paraId="06977646" w14:textId="77777777" w:rsidR="00E4348A" w:rsidRPr="00E4348A" w:rsidRDefault="00E4348A" w:rsidP="00E4348A"/>
    <w:tbl>
      <w:tblPr>
        <w:tblW w:w="0" w:type="auto"/>
        <w:tblLook w:val="04A0" w:firstRow="1" w:lastRow="0" w:firstColumn="1" w:lastColumn="0" w:noHBand="0" w:noVBand="1"/>
      </w:tblPr>
      <w:tblGrid>
        <w:gridCol w:w="1728"/>
        <w:gridCol w:w="7740"/>
      </w:tblGrid>
      <w:tr w:rsidR="00262A11" w14:paraId="6876BB1F" w14:textId="77777777" w:rsidTr="000E4D0A">
        <w:tc>
          <w:tcPr>
            <w:tcW w:w="1728" w:type="dxa"/>
            <w:shd w:val="clear" w:color="auto" w:fill="auto"/>
          </w:tcPr>
          <w:p w14:paraId="7BA1145F" w14:textId="77777777" w:rsidR="00262A11" w:rsidRPr="000E4D0A" w:rsidRDefault="001900D2" w:rsidP="0070351E">
            <w:pPr>
              <w:rPr>
                <w:b/>
                <w:sz w:val="22"/>
              </w:rPr>
            </w:pPr>
            <w:r>
              <w:rPr>
                <w:b/>
                <w:sz w:val="22"/>
              </w:rPr>
              <w:t>k</w:t>
            </w:r>
            <w:r w:rsidR="00E4348A" w:rsidRPr="000E4D0A">
              <w:rPr>
                <w:b/>
                <w:sz w:val="22"/>
              </w:rPr>
              <w:t xml:space="preserve">.  </w:t>
            </w:r>
            <w:r w:rsidR="0070351E">
              <w:rPr>
                <w:b/>
                <w:sz w:val="22"/>
              </w:rPr>
              <w:t>HLR and Closed</w:t>
            </w:r>
            <w:r w:rsidR="00E410E5">
              <w:rPr>
                <w:b/>
                <w:sz w:val="22"/>
              </w:rPr>
              <w:t xml:space="preserve"> Evidentiary</w:t>
            </w:r>
            <w:r w:rsidR="0070351E">
              <w:rPr>
                <w:b/>
                <w:sz w:val="22"/>
              </w:rPr>
              <w:t xml:space="preserve"> Record </w:t>
            </w:r>
          </w:p>
        </w:tc>
        <w:tc>
          <w:tcPr>
            <w:tcW w:w="7740" w:type="dxa"/>
            <w:shd w:val="clear" w:color="auto" w:fill="auto"/>
          </w:tcPr>
          <w:p w14:paraId="6D978283" w14:textId="77777777" w:rsidR="00262A11" w:rsidRDefault="00262A11" w:rsidP="0062061A">
            <w:r>
              <w:t xml:space="preserve">If a Veteran opts to have an appeal </w:t>
            </w:r>
            <w:r w:rsidR="00E410E5">
              <w:t>re</w:t>
            </w:r>
            <w:r>
              <w:t>considered under the RAMP HLR, the record will be considered closed as of the date the HLR election is received by V</w:t>
            </w:r>
            <w:r w:rsidR="00E410E5">
              <w:t>B</w:t>
            </w:r>
            <w:r>
              <w:t xml:space="preserve">A.  This means any decision issued should consider both the evidence in the prior decision, as well as the evidence received after the decision, but </w:t>
            </w:r>
            <w:r>
              <w:lastRenderedPageBreak/>
              <w:t>before the opt-in election was received.</w:t>
            </w:r>
          </w:p>
        </w:tc>
      </w:tr>
    </w:tbl>
    <w:p w14:paraId="2DF584E1" w14:textId="77777777" w:rsidR="00262A11" w:rsidRDefault="00262A11" w:rsidP="00262A11">
      <w:pPr>
        <w:tabs>
          <w:tab w:val="left" w:pos="9360"/>
        </w:tabs>
        <w:ind w:left="1714"/>
      </w:pPr>
      <w:r>
        <w:rPr>
          <w:u w:val="single"/>
        </w:rPr>
        <w:lastRenderedPageBreak/>
        <w:tab/>
      </w:r>
    </w:p>
    <w:p w14:paraId="3EF785CD" w14:textId="77777777" w:rsidR="0070351E" w:rsidRDefault="0070351E" w:rsidP="00262A11"/>
    <w:tbl>
      <w:tblPr>
        <w:tblW w:w="0" w:type="auto"/>
        <w:tblLook w:val="04A0" w:firstRow="1" w:lastRow="0" w:firstColumn="1" w:lastColumn="0" w:noHBand="0" w:noVBand="1"/>
      </w:tblPr>
      <w:tblGrid>
        <w:gridCol w:w="1728"/>
        <w:gridCol w:w="7740"/>
      </w:tblGrid>
      <w:tr w:rsidR="0070351E" w14:paraId="266617BE" w14:textId="77777777" w:rsidTr="00F527EA">
        <w:tc>
          <w:tcPr>
            <w:tcW w:w="1728" w:type="dxa"/>
            <w:shd w:val="clear" w:color="auto" w:fill="auto"/>
          </w:tcPr>
          <w:p w14:paraId="38D4F00D" w14:textId="77777777" w:rsidR="0070351E" w:rsidRPr="00F527EA" w:rsidRDefault="001900D2" w:rsidP="0070351E">
            <w:pPr>
              <w:rPr>
                <w:b/>
                <w:sz w:val="22"/>
              </w:rPr>
            </w:pPr>
            <w:r>
              <w:rPr>
                <w:b/>
                <w:sz w:val="22"/>
              </w:rPr>
              <w:t xml:space="preserve">l.  </w:t>
            </w:r>
            <w:r w:rsidR="0070351E" w:rsidRPr="00F527EA">
              <w:rPr>
                <w:b/>
                <w:sz w:val="22"/>
              </w:rPr>
              <w:t xml:space="preserve">Handling New </w:t>
            </w:r>
            <w:r w:rsidR="00FB161A" w:rsidRPr="00F527EA">
              <w:rPr>
                <w:b/>
                <w:sz w:val="22"/>
              </w:rPr>
              <w:t xml:space="preserve">and Relevant </w:t>
            </w:r>
            <w:r w:rsidR="0070351E" w:rsidRPr="00F527EA">
              <w:rPr>
                <w:b/>
                <w:sz w:val="22"/>
              </w:rPr>
              <w:t>Evidence Received Before an Opt-in Election</w:t>
            </w:r>
          </w:p>
        </w:tc>
        <w:tc>
          <w:tcPr>
            <w:tcW w:w="7740" w:type="dxa"/>
            <w:shd w:val="clear" w:color="auto" w:fill="auto"/>
          </w:tcPr>
          <w:p w14:paraId="5C09EFBF" w14:textId="77777777" w:rsidR="00E410E5" w:rsidRDefault="00E410E5" w:rsidP="00262A11">
            <w:r>
              <w:t xml:space="preserve">Since the evidentiary record closes at the time an opt-in election is received, the HLR may consider new </w:t>
            </w:r>
            <w:r w:rsidR="00FB161A">
              <w:t xml:space="preserve">and relevant </w:t>
            </w:r>
            <w:r>
              <w:t xml:space="preserve">evidence that was submitted before the opt-in.  In some cases, this evidence will require additional duty to assist actions; however, when this occurs, the claim may not be considered under the HLR </w:t>
            </w:r>
            <w:r w:rsidR="00204C66">
              <w:t>lane</w:t>
            </w:r>
            <w:r>
              <w:t>.</w:t>
            </w:r>
          </w:p>
          <w:p w14:paraId="043F681A" w14:textId="77777777" w:rsidR="00E410E5" w:rsidRDefault="00E410E5" w:rsidP="00262A11"/>
          <w:p w14:paraId="0F896EA3" w14:textId="77777777" w:rsidR="0070351E" w:rsidRDefault="0070351E" w:rsidP="00262A11">
            <w:r>
              <w:t>Follow the procedures in the table below when a RAMP HLR contains new evidence received prior to the HLR election.</w:t>
            </w:r>
          </w:p>
        </w:tc>
      </w:tr>
    </w:tbl>
    <w:p w14:paraId="35A9942A" w14:textId="77777777" w:rsidR="0070351E" w:rsidRDefault="0070351E" w:rsidP="0070351E"/>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70351E" w14:paraId="3039D35E" w14:textId="77777777" w:rsidTr="00F527EA">
        <w:tc>
          <w:tcPr>
            <w:tcW w:w="1080" w:type="dxa"/>
            <w:shd w:val="clear" w:color="auto" w:fill="auto"/>
          </w:tcPr>
          <w:p w14:paraId="45A5D551" w14:textId="77777777" w:rsidR="0070351E" w:rsidRPr="00F527EA" w:rsidRDefault="0070351E" w:rsidP="00F527EA">
            <w:pPr>
              <w:jc w:val="center"/>
              <w:rPr>
                <w:b/>
              </w:rPr>
            </w:pPr>
            <w:r w:rsidRPr="00F527EA">
              <w:rPr>
                <w:b/>
              </w:rPr>
              <w:t>Step</w:t>
            </w:r>
          </w:p>
        </w:tc>
        <w:tc>
          <w:tcPr>
            <w:tcW w:w="6570" w:type="dxa"/>
            <w:shd w:val="clear" w:color="auto" w:fill="auto"/>
          </w:tcPr>
          <w:p w14:paraId="05F557E6" w14:textId="77777777" w:rsidR="0070351E" w:rsidRPr="00F527EA" w:rsidRDefault="0070351E" w:rsidP="00F527EA">
            <w:pPr>
              <w:jc w:val="center"/>
              <w:rPr>
                <w:b/>
              </w:rPr>
            </w:pPr>
            <w:r w:rsidRPr="00F527EA">
              <w:rPr>
                <w:b/>
              </w:rPr>
              <w:t>Action</w:t>
            </w:r>
          </w:p>
        </w:tc>
      </w:tr>
      <w:tr w:rsidR="0070351E" w14:paraId="7FEC7F84" w14:textId="77777777" w:rsidTr="00F527EA">
        <w:tc>
          <w:tcPr>
            <w:tcW w:w="1080" w:type="dxa"/>
            <w:shd w:val="clear" w:color="auto" w:fill="auto"/>
          </w:tcPr>
          <w:p w14:paraId="356E9B8F" w14:textId="77777777" w:rsidR="0070351E" w:rsidRDefault="0070351E" w:rsidP="00F527EA">
            <w:pPr>
              <w:jc w:val="center"/>
            </w:pPr>
            <w:r>
              <w:t>1</w:t>
            </w:r>
          </w:p>
        </w:tc>
        <w:tc>
          <w:tcPr>
            <w:tcW w:w="6570" w:type="dxa"/>
            <w:shd w:val="clear" w:color="auto" w:fill="auto"/>
          </w:tcPr>
          <w:p w14:paraId="6F5291B1" w14:textId="77777777" w:rsidR="0070351E" w:rsidRDefault="006D6CF5" w:rsidP="0070351E">
            <w:r>
              <w:t>Can the maximum benefit be granted</w:t>
            </w:r>
            <w:r w:rsidR="00204C66">
              <w:t xml:space="preserve"> for any issue</w:t>
            </w:r>
            <w:r>
              <w:t>?</w:t>
            </w:r>
          </w:p>
          <w:p w14:paraId="4DAC1DD9" w14:textId="77777777" w:rsidR="006D6CF5" w:rsidRDefault="006D6CF5" w:rsidP="0070351E"/>
          <w:p w14:paraId="5F01F30F" w14:textId="77777777" w:rsidR="00204C66" w:rsidRDefault="006D6CF5" w:rsidP="00345C37">
            <w:pPr>
              <w:numPr>
                <w:ilvl w:val="0"/>
                <w:numId w:val="11"/>
              </w:numPr>
              <w:ind w:left="158" w:hanging="187"/>
            </w:pPr>
            <w:r>
              <w:t xml:space="preserve">If </w:t>
            </w:r>
            <w:r w:rsidRPr="00F527EA">
              <w:rPr>
                <w:i/>
              </w:rPr>
              <w:t>yes</w:t>
            </w:r>
            <w:r>
              <w:t xml:space="preserve">, </w:t>
            </w:r>
          </w:p>
          <w:p w14:paraId="68D66F7F" w14:textId="77777777" w:rsidR="00204C66" w:rsidRDefault="006D6CF5" w:rsidP="00345C37">
            <w:pPr>
              <w:numPr>
                <w:ilvl w:val="0"/>
                <w:numId w:val="24"/>
              </w:numPr>
              <w:ind w:left="346" w:hanging="187"/>
            </w:pPr>
            <w:r>
              <w:t>issue a decision</w:t>
            </w:r>
            <w:r w:rsidR="00204C66">
              <w:t xml:space="preserve"> for the issue(s) that can be granted, and </w:t>
            </w:r>
          </w:p>
          <w:p w14:paraId="05804E4E" w14:textId="77777777" w:rsidR="006D6CF5" w:rsidRDefault="00204C66" w:rsidP="00345C37">
            <w:pPr>
              <w:numPr>
                <w:ilvl w:val="0"/>
                <w:numId w:val="25"/>
              </w:numPr>
              <w:ind w:left="346" w:hanging="187"/>
            </w:pPr>
            <w:r>
              <w:t>proceed to the next step for any remaining issue</w:t>
            </w:r>
            <w:r w:rsidR="006D6CF5">
              <w:t>.</w:t>
            </w:r>
          </w:p>
          <w:p w14:paraId="2648C0C8" w14:textId="77777777" w:rsidR="006D6CF5" w:rsidRDefault="006D6CF5" w:rsidP="00345C37">
            <w:pPr>
              <w:numPr>
                <w:ilvl w:val="0"/>
                <w:numId w:val="11"/>
              </w:numPr>
              <w:ind w:left="158" w:hanging="187"/>
            </w:pPr>
            <w:r>
              <w:t xml:space="preserve">If </w:t>
            </w:r>
            <w:r w:rsidRPr="00F527EA">
              <w:rPr>
                <w:i/>
              </w:rPr>
              <w:t>no</w:t>
            </w:r>
            <w:r>
              <w:t>, proceed to the next step.</w:t>
            </w:r>
          </w:p>
          <w:p w14:paraId="50188635" w14:textId="77777777" w:rsidR="00204C66" w:rsidRDefault="00204C66" w:rsidP="00204C66"/>
          <w:p w14:paraId="57E17904" w14:textId="77777777" w:rsidR="00204C66" w:rsidRDefault="00204C66" w:rsidP="00204C66">
            <w:r w:rsidRPr="00BF64A5">
              <w:rPr>
                <w:b/>
                <w:i/>
              </w:rPr>
              <w:t>Note</w:t>
            </w:r>
            <w:r>
              <w:t>:  If issuing a rating decision, do not list any deferred issue(s) in the rating decision.</w:t>
            </w:r>
          </w:p>
        </w:tc>
      </w:tr>
      <w:tr w:rsidR="0070351E" w14:paraId="51D6247A" w14:textId="77777777" w:rsidTr="00F527EA">
        <w:tc>
          <w:tcPr>
            <w:tcW w:w="1080" w:type="dxa"/>
            <w:shd w:val="clear" w:color="auto" w:fill="auto"/>
          </w:tcPr>
          <w:p w14:paraId="2EE4EED4" w14:textId="77777777" w:rsidR="0070351E" w:rsidRDefault="006D6CF5" w:rsidP="00F527EA">
            <w:pPr>
              <w:jc w:val="center"/>
            </w:pPr>
            <w:r>
              <w:t>2</w:t>
            </w:r>
          </w:p>
        </w:tc>
        <w:tc>
          <w:tcPr>
            <w:tcW w:w="6570" w:type="dxa"/>
            <w:shd w:val="clear" w:color="auto" w:fill="auto"/>
          </w:tcPr>
          <w:p w14:paraId="1FAB08DE" w14:textId="77777777" w:rsidR="0070351E" w:rsidRDefault="006D6CF5" w:rsidP="006D6CF5">
            <w:r>
              <w:t>Does the new evidence require development, such as a records or examination request?</w:t>
            </w:r>
          </w:p>
          <w:p w14:paraId="7F7FFBEB" w14:textId="77777777" w:rsidR="006D6CF5" w:rsidRDefault="006D6CF5" w:rsidP="006D6CF5"/>
          <w:p w14:paraId="6BF06D51" w14:textId="77777777" w:rsidR="00E410E5" w:rsidRDefault="006D6CF5" w:rsidP="00345C37">
            <w:pPr>
              <w:numPr>
                <w:ilvl w:val="0"/>
                <w:numId w:val="10"/>
              </w:numPr>
              <w:ind w:left="158" w:hanging="187"/>
            </w:pPr>
            <w:r>
              <w:t xml:space="preserve">If </w:t>
            </w:r>
            <w:r w:rsidRPr="00F527EA">
              <w:rPr>
                <w:i/>
              </w:rPr>
              <w:t>yes</w:t>
            </w:r>
            <w:r>
              <w:t xml:space="preserve">, </w:t>
            </w:r>
          </w:p>
          <w:p w14:paraId="019E9B84" w14:textId="77777777" w:rsidR="000952C2" w:rsidRDefault="006D6CF5" w:rsidP="00345C37">
            <w:pPr>
              <w:numPr>
                <w:ilvl w:val="0"/>
                <w:numId w:val="12"/>
              </w:numPr>
              <w:ind w:left="346" w:hanging="187"/>
            </w:pPr>
            <w:r>
              <w:t xml:space="preserve">complete deferred rating action </w:t>
            </w:r>
            <w:r w:rsidR="00204C66">
              <w:t>for any remaining issues</w:t>
            </w:r>
          </w:p>
          <w:p w14:paraId="3CC0B766" w14:textId="77777777" w:rsidR="000952C2" w:rsidRDefault="000952C2" w:rsidP="00345C37">
            <w:pPr>
              <w:numPr>
                <w:ilvl w:val="0"/>
                <w:numId w:val="13"/>
              </w:numPr>
              <w:ind w:left="518" w:hanging="158"/>
            </w:pPr>
            <w:r>
              <w:t>documenting any favorable findings, if applicable,</w:t>
            </w:r>
          </w:p>
          <w:p w14:paraId="4848907C" w14:textId="77777777" w:rsidR="002833EA" w:rsidRDefault="00E410E5" w:rsidP="00345C37">
            <w:pPr>
              <w:numPr>
                <w:ilvl w:val="0"/>
                <w:numId w:val="13"/>
              </w:numPr>
              <w:ind w:left="518" w:hanging="158"/>
            </w:pPr>
            <w:r>
              <w:t xml:space="preserve">instructing the VSR to change the claim label </w:t>
            </w:r>
            <w:r w:rsidR="000952C2">
              <w:t xml:space="preserve">to </w:t>
            </w:r>
            <w:r w:rsidR="000952C2" w:rsidRPr="00F527EA">
              <w:rPr>
                <w:i/>
              </w:rPr>
              <w:t>RAMP – HLR – Addt’l Evidence</w:t>
            </w:r>
            <w:r w:rsidR="000952C2">
              <w:t xml:space="preserve">, </w:t>
            </w:r>
            <w:r>
              <w:t xml:space="preserve">and </w:t>
            </w:r>
          </w:p>
          <w:p w14:paraId="22DBAE7B" w14:textId="77777777" w:rsidR="00E410E5" w:rsidRDefault="002833EA" w:rsidP="00345C37">
            <w:pPr>
              <w:numPr>
                <w:ilvl w:val="0"/>
                <w:numId w:val="13"/>
              </w:numPr>
              <w:ind w:left="518" w:hanging="158"/>
            </w:pPr>
            <w:r>
              <w:t xml:space="preserve">detailing the </w:t>
            </w:r>
            <w:r w:rsidR="00E410E5">
              <w:t>development</w:t>
            </w:r>
            <w:r>
              <w:t xml:space="preserve"> actions needed</w:t>
            </w:r>
          </w:p>
          <w:p w14:paraId="60C15875" w14:textId="77777777" w:rsidR="00E410E5" w:rsidRDefault="006D6CF5" w:rsidP="00345C37">
            <w:pPr>
              <w:numPr>
                <w:ilvl w:val="0"/>
                <w:numId w:val="12"/>
              </w:numPr>
              <w:ind w:left="346" w:hanging="187"/>
            </w:pPr>
            <w:r>
              <w:t xml:space="preserve">refer </w:t>
            </w:r>
            <w:r w:rsidR="002833EA">
              <w:t xml:space="preserve">the claim </w:t>
            </w:r>
            <w:r>
              <w:t>to the VSR</w:t>
            </w:r>
            <w:r w:rsidR="00E410E5">
              <w:t xml:space="preserve">, and </w:t>
            </w:r>
          </w:p>
          <w:p w14:paraId="746B6E0C" w14:textId="77777777" w:rsidR="006D6CF5" w:rsidRDefault="00E410E5" w:rsidP="00345C37">
            <w:pPr>
              <w:numPr>
                <w:ilvl w:val="0"/>
                <w:numId w:val="12"/>
              </w:numPr>
              <w:ind w:left="346" w:hanging="187"/>
            </w:pPr>
            <w:r>
              <w:t>proceed to the next step</w:t>
            </w:r>
            <w:r w:rsidR="006D6CF5">
              <w:t>.</w:t>
            </w:r>
          </w:p>
          <w:p w14:paraId="5869B1A0" w14:textId="77777777" w:rsidR="00204C66" w:rsidRDefault="006D6CF5" w:rsidP="00345C37">
            <w:pPr>
              <w:numPr>
                <w:ilvl w:val="0"/>
                <w:numId w:val="10"/>
              </w:numPr>
              <w:ind w:left="158" w:hanging="187"/>
            </w:pPr>
            <w:r>
              <w:t xml:space="preserve">If </w:t>
            </w:r>
            <w:r w:rsidRPr="00F527EA">
              <w:rPr>
                <w:i/>
              </w:rPr>
              <w:t>no</w:t>
            </w:r>
            <w:r>
              <w:t xml:space="preserve">, </w:t>
            </w:r>
          </w:p>
          <w:p w14:paraId="69D03D49" w14:textId="77777777" w:rsidR="00204C66" w:rsidRDefault="006D6CF5" w:rsidP="00345C37">
            <w:pPr>
              <w:numPr>
                <w:ilvl w:val="0"/>
                <w:numId w:val="27"/>
              </w:numPr>
              <w:ind w:left="346" w:hanging="187"/>
            </w:pPr>
            <w:r>
              <w:t>issue a decision</w:t>
            </w:r>
            <w:r w:rsidR="00204C66">
              <w:t xml:space="preserve">, and </w:t>
            </w:r>
          </w:p>
          <w:p w14:paraId="74CC0484" w14:textId="77777777" w:rsidR="006D6CF5" w:rsidRDefault="00204C66" w:rsidP="00345C37">
            <w:pPr>
              <w:numPr>
                <w:ilvl w:val="0"/>
                <w:numId w:val="27"/>
              </w:numPr>
              <w:ind w:left="346" w:hanging="187"/>
            </w:pPr>
            <w:r>
              <w:t>disregard remaining steps in the table</w:t>
            </w:r>
            <w:r w:rsidR="006D6CF5">
              <w:t>.</w:t>
            </w:r>
          </w:p>
        </w:tc>
      </w:tr>
      <w:tr w:rsidR="0070351E" w14:paraId="1F671233" w14:textId="77777777" w:rsidTr="00F527EA">
        <w:tc>
          <w:tcPr>
            <w:tcW w:w="1080" w:type="dxa"/>
            <w:shd w:val="clear" w:color="auto" w:fill="auto"/>
          </w:tcPr>
          <w:p w14:paraId="1F424526" w14:textId="77777777" w:rsidR="0070351E" w:rsidRDefault="006D6CF5" w:rsidP="00F527EA">
            <w:pPr>
              <w:jc w:val="center"/>
            </w:pPr>
            <w:r>
              <w:t>3</w:t>
            </w:r>
          </w:p>
        </w:tc>
        <w:tc>
          <w:tcPr>
            <w:tcW w:w="6570" w:type="dxa"/>
            <w:shd w:val="clear" w:color="auto" w:fill="auto"/>
          </w:tcPr>
          <w:p w14:paraId="4C637AB3" w14:textId="77777777" w:rsidR="0070351E" w:rsidRDefault="00E410E5" w:rsidP="00E410E5">
            <w:r>
              <w:t>Complete development activity</w:t>
            </w:r>
            <w:r w:rsidR="00345C37">
              <w:t xml:space="preserve">.  </w:t>
            </w:r>
          </w:p>
        </w:tc>
      </w:tr>
      <w:tr w:rsidR="00E410E5" w14:paraId="36307A40" w14:textId="77777777" w:rsidTr="00F527EA">
        <w:tc>
          <w:tcPr>
            <w:tcW w:w="1080" w:type="dxa"/>
            <w:shd w:val="clear" w:color="auto" w:fill="auto"/>
          </w:tcPr>
          <w:p w14:paraId="5031FAF4" w14:textId="77777777" w:rsidR="00E410E5" w:rsidRDefault="00E410E5" w:rsidP="00F527EA">
            <w:pPr>
              <w:jc w:val="center"/>
            </w:pPr>
            <w:r>
              <w:t>4</w:t>
            </w:r>
          </w:p>
        </w:tc>
        <w:tc>
          <w:tcPr>
            <w:tcW w:w="6570" w:type="dxa"/>
            <w:shd w:val="clear" w:color="auto" w:fill="auto"/>
          </w:tcPr>
          <w:p w14:paraId="287546F9" w14:textId="77777777" w:rsidR="00E410E5" w:rsidRDefault="00E410E5" w:rsidP="00E410E5">
            <w:r>
              <w:t>Once all records development is complete, refer to the RVSR for a supplemental claim decision.</w:t>
            </w:r>
          </w:p>
        </w:tc>
      </w:tr>
    </w:tbl>
    <w:p w14:paraId="7CCEC123" w14:textId="77777777" w:rsidR="0070351E" w:rsidRDefault="0070351E" w:rsidP="0070351E">
      <w:pPr>
        <w:tabs>
          <w:tab w:val="left" w:pos="9360"/>
        </w:tabs>
        <w:ind w:left="1714"/>
      </w:pPr>
      <w:r>
        <w:rPr>
          <w:u w:val="single"/>
        </w:rPr>
        <w:tab/>
      </w:r>
    </w:p>
    <w:p w14:paraId="22D45E64" w14:textId="77777777" w:rsidR="0070351E" w:rsidRDefault="0070351E" w:rsidP="00262A11"/>
    <w:tbl>
      <w:tblPr>
        <w:tblW w:w="0" w:type="auto"/>
        <w:tblLook w:val="04A0" w:firstRow="1" w:lastRow="0" w:firstColumn="1" w:lastColumn="0" w:noHBand="0" w:noVBand="1"/>
      </w:tblPr>
      <w:tblGrid>
        <w:gridCol w:w="1728"/>
        <w:gridCol w:w="7740"/>
      </w:tblGrid>
      <w:tr w:rsidR="00262A11" w14:paraId="1FA9F5E2" w14:textId="77777777" w:rsidTr="000E4D0A">
        <w:tc>
          <w:tcPr>
            <w:tcW w:w="1728" w:type="dxa"/>
            <w:shd w:val="clear" w:color="auto" w:fill="auto"/>
          </w:tcPr>
          <w:p w14:paraId="4835F3C6" w14:textId="77777777" w:rsidR="00262A11" w:rsidRPr="000E4D0A" w:rsidRDefault="001900D2" w:rsidP="00262A11">
            <w:pPr>
              <w:rPr>
                <w:b/>
                <w:sz w:val="22"/>
              </w:rPr>
            </w:pPr>
            <w:r>
              <w:rPr>
                <w:b/>
                <w:sz w:val="22"/>
              </w:rPr>
              <w:t>m</w:t>
            </w:r>
            <w:r w:rsidR="00E4348A" w:rsidRPr="000E4D0A">
              <w:rPr>
                <w:b/>
                <w:sz w:val="22"/>
              </w:rPr>
              <w:t xml:space="preserve">.  </w:t>
            </w:r>
            <w:r w:rsidR="00262A11" w:rsidRPr="000E4D0A">
              <w:rPr>
                <w:b/>
                <w:sz w:val="22"/>
              </w:rPr>
              <w:t xml:space="preserve">Handling </w:t>
            </w:r>
            <w:r w:rsidR="0070351E">
              <w:rPr>
                <w:b/>
                <w:sz w:val="22"/>
              </w:rPr>
              <w:t xml:space="preserve">New </w:t>
            </w:r>
            <w:r w:rsidR="00FB161A">
              <w:rPr>
                <w:b/>
                <w:sz w:val="22"/>
              </w:rPr>
              <w:t xml:space="preserve">and Relevant </w:t>
            </w:r>
            <w:r w:rsidR="00262A11" w:rsidRPr="000E4D0A">
              <w:rPr>
                <w:b/>
                <w:sz w:val="22"/>
              </w:rPr>
              <w:t xml:space="preserve">Evidence Received After </w:t>
            </w:r>
            <w:r w:rsidR="00262A11" w:rsidRPr="000E4D0A">
              <w:rPr>
                <w:b/>
                <w:sz w:val="22"/>
              </w:rPr>
              <w:lastRenderedPageBreak/>
              <w:t>an Opt-in Election</w:t>
            </w:r>
          </w:p>
        </w:tc>
        <w:tc>
          <w:tcPr>
            <w:tcW w:w="7740" w:type="dxa"/>
            <w:shd w:val="clear" w:color="auto" w:fill="auto"/>
          </w:tcPr>
          <w:p w14:paraId="58D5DDC7" w14:textId="77777777" w:rsidR="00262A11" w:rsidRDefault="00262A11" w:rsidP="00262A11">
            <w:r>
              <w:lastRenderedPageBreak/>
              <w:t xml:space="preserve">Follow the procedure in the table below when a RAMP HLR contains </w:t>
            </w:r>
            <w:r w:rsidR="00E410E5">
              <w:t>new</w:t>
            </w:r>
            <w:r w:rsidR="00FB161A">
              <w:t xml:space="preserve"> and relevant</w:t>
            </w:r>
            <w:r w:rsidR="00E410E5">
              <w:t xml:space="preserve"> </w:t>
            </w:r>
            <w:r>
              <w:t>evidence submitted after the RAMP HLR election.</w:t>
            </w:r>
          </w:p>
        </w:tc>
      </w:tr>
    </w:tbl>
    <w:p w14:paraId="564AA9BB" w14:textId="77777777" w:rsidR="00262A11" w:rsidRDefault="00262A11" w:rsidP="00262A11"/>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262A11" w14:paraId="033E8726" w14:textId="77777777" w:rsidTr="000E4D0A">
        <w:tc>
          <w:tcPr>
            <w:tcW w:w="1080" w:type="dxa"/>
            <w:shd w:val="clear" w:color="auto" w:fill="auto"/>
          </w:tcPr>
          <w:p w14:paraId="095E417B" w14:textId="77777777" w:rsidR="00262A11" w:rsidRPr="000E4D0A" w:rsidRDefault="00262A11" w:rsidP="000E4D0A">
            <w:pPr>
              <w:jc w:val="center"/>
              <w:rPr>
                <w:b/>
              </w:rPr>
            </w:pPr>
            <w:r w:rsidRPr="000E4D0A">
              <w:rPr>
                <w:b/>
              </w:rPr>
              <w:t>Step</w:t>
            </w:r>
          </w:p>
        </w:tc>
        <w:tc>
          <w:tcPr>
            <w:tcW w:w="6570" w:type="dxa"/>
            <w:shd w:val="clear" w:color="auto" w:fill="auto"/>
          </w:tcPr>
          <w:p w14:paraId="0002B74C" w14:textId="77777777" w:rsidR="00262A11" w:rsidRPr="000E4D0A" w:rsidRDefault="00262A11" w:rsidP="000E4D0A">
            <w:pPr>
              <w:jc w:val="center"/>
              <w:rPr>
                <w:b/>
              </w:rPr>
            </w:pPr>
            <w:r w:rsidRPr="000E4D0A">
              <w:rPr>
                <w:b/>
              </w:rPr>
              <w:t>Action</w:t>
            </w:r>
          </w:p>
        </w:tc>
      </w:tr>
      <w:tr w:rsidR="00262A11" w14:paraId="46A22F4D" w14:textId="77777777" w:rsidTr="000E4D0A">
        <w:tc>
          <w:tcPr>
            <w:tcW w:w="1080" w:type="dxa"/>
            <w:shd w:val="clear" w:color="auto" w:fill="auto"/>
          </w:tcPr>
          <w:p w14:paraId="10D37A8D" w14:textId="77777777" w:rsidR="00262A11" w:rsidRDefault="00262A11" w:rsidP="000E4D0A">
            <w:pPr>
              <w:jc w:val="center"/>
            </w:pPr>
            <w:r>
              <w:t>1</w:t>
            </w:r>
          </w:p>
        </w:tc>
        <w:tc>
          <w:tcPr>
            <w:tcW w:w="6570" w:type="dxa"/>
            <w:shd w:val="clear" w:color="auto" w:fill="auto"/>
          </w:tcPr>
          <w:p w14:paraId="1C1127F3" w14:textId="77777777" w:rsidR="00262A11" w:rsidRDefault="00262A11" w:rsidP="00262A11">
            <w:r>
              <w:t xml:space="preserve">Attempt to contact the RAMP participant </w:t>
            </w:r>
            <w:r w:rsidR="00763128">
              <w:t>based on the following table</w:t>
            </w:r>
            <w:r>
              <w:t xml:space="preserve">.  </w:t>
            </w:r>
          </w:p>
          <w:p w14:paraId="5936538B" w14:textId="77777777" w:rsidR="00262A11" w:rsidRDefault="00262A11" w:rsidP="00262A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70"/>
            </w:tblGrid>
            <w:tr w:rsidR="00262A11" w14:paraId="5B138C91" w14:textId="77777777" w:rsidTr="000E4D0A">
              <w:tc>
                <w:tcPr>
                  <w:tcW w:w="3169" w:type="dxa"/>
                  <w:shd w:val="clear" w:color="auto" w:fill="auto"/>
                </w:tcPr>
                <w:p w14:paraId="142FD32A" w14:textId="77777777" w:rsidR="00262A11" w:rsidRPr="000E4D0A" w:rsidRDefault="00262A11" w:rsidP="00262A11">
                  <w:pPr>
                    <w:rPr>
                      <w:b/>
                    </w:rPr>
                  </w:pPr>
                  <w:r w:rsidRPr="000E4D0A">
                    <w:rPr>
                      <w:b/>
                    </w:rPr>
                    <w:t xml:space="preserve">If </w:t>
                  </w:r>
                  <w:r w:rsidR="00763128" w:rsidRPr="000E4D0A">
                    <w:rPr>
                      <w:b/>
                    </w:rPr>
                    <w:t xml:space="preserve">the participant </w:t>
                  </w:r>
                  <w:r w:rsidRPr="000E4D0A">
                    <w:rPr>
                      <w:b/>
                    </w:rPr>
                    <w:t>…</w:t>
                  </w:r>
                </w:p>
              </w:tc>
              <w:tc>
                <w:tcPr>
                  <w:tcW w:w="3170" w:type="dxa"/>
                  <w:shd w:val="clear" w:color="auto" w:fill="auto"/>
                </w:tcPr>
                <w:p w14:paraId="09C4B9AB" w14:textId="77777777" w:rsidR="00262A11" w:rsidRPr="000E4D0A" w:rsidRDefault="00262A11" w:rsidP="00262A11">
                  <w:pPr>
                    <w:rPr>
                      <w:b/>
                    </w:rPr>
                  </w:pPr>
                  <w:r w:rsidRPr="000E4D0A">
                    <w:rPr>
                      <w:b/>
                    </w:rPr>
                    <w:t>Then …</w:t>
                  </w:r>
                </w:p>
              </w:tc>
            </w:tr>
            <w:tr w:rsidR="00262A11" w14:paraId="512E0956" w14:textId="77777777" w:rsidTr="000E4D0A">
              <w:tc>
                <w:tcPr>
                  <w:tcW w:w="3169" w:type="dxa"/>
                  <w:shd w:val="clear" w:color="auto" w:fill="auto"/>
                </w:tcPr>
                <w:p w14:paraId="18048067" w14:textId="77777777" w:rsidR="00262A11" w:rsidRDefault="00763128" w:rsidP="00262A11">
                  <w:r>
                    <w:t>has a representative</w:t>
                  </w:r>
                </w:p>
              </w:tc>
              <w:tc>
                <w:tcPr>
                  <w:tcW w:w="3170" w:type="dxa"/>
                  <w:shd w:val="clear" w:color="auto" w:fill="auto"/>
                </w:tcPr>
                <w:p w14:paraId="7FBEAE34" w14:textId="77777777" w:rsidR="00262A11" w:rsidRDefault="00763128" w:rsidP="00CC2545">
                  <w:r>
                    <w:t xml:space="preserve">first attempt to </w:t>
                  </w:r>
                  <w:r w:rsidR="00CC2545">
                    <w:t xml:space="preserve">contact the representative and if unsuccessful, </w:t>
                  </w:r>
                  <w:r>
                    <w:t>contact the participant.</w:t>
                  </w:r>
                </w:p>
              </w:tc>
            </w:tr>
            <w:tr w:rsidR="00262A11" w14:paraId="3CC6E144" w14:textId="77777777" w:rsidTr="000E4D0A">
              <w:tc>
                <w:tcPr>
                  <w:tcW w:w="3169" w:type="dxa"/>
                  <w:shd w:val="clear" w:color="auto" w:fill="auto"/>
                </w:tcPr>
                <w:p w14:paraId="6E28F93D" w14:textId="77777777" w:rsidR="00262A11" w:rsidRDefault="00763128" w:rsidP="00262A11">
                  <w:r>
                    <w:t>does not have a representative</w:t>
                  </w:r>
                </w:p>
              </w:tc>
              <w:tc>
                <w:tcPr>
                  <w:tcW w:w="3170" w:type="dxa"/>
                  <w:shd w:val="clear" w:color="auto" w:fill="auto"/>
                </w:tcPr>
                <w:p w14:paraId="34EE8090" w14:textId="77777777" w:rsidR="00262A11" w:rsidRDefault="00763128" w:rsidP="00262A11">
                  <w:r>
                    <w:t>make two attempts to contact the participant</w:t>
                  </w:r>
                  <w:r w:rsidR="00345C37">
                    <w:t xml:space="preserve">.  </w:t>
                  </w:r>
                </w:p>
              </w:tc>
            </w:tr>
          </w:tbl>
          <w:p w14:paraId="34BCB616" w14:textId="77777777" w:rsidR="00262A11" w:rsidRDefault="00262A11" w:rsidP="00262A11">
            <w:r>
              <w:t xml:space="preserve"> </w:t>
            </w:r>
          </w:p>
        </w:tc>
      </w:tr>
      <w:tr w:rsidR="00262A11" w14:paraId="70170884" w14:textId="77777777" w:rsidTr="000E4D0A">
        <w:tc>
          <w:tcPr>
            <w:tcW w:w="1080" w:type="dxa"/>
            <w:shd w:val="clear" w:color="auto" w:fill="auto"/>
          </w:tcPr>
          <w:p w14:paraId="56FD777C" w14:textId="77777777" w:rsidR="00262A11" w:rsidRDefault="00763128" w:rsidP="000E4D0A">
            <w:pPr>
              <w:jc w:val="center"/>
            </w:pPr>
            <w:r>
              <w:t>2</w:t>
            </w:r>
          </w:p>
        </w:tc>
        <w:tc>
          <w:tcPr>
            <w:tcW w:w="6570" w:type="dxa"/>
            <w:shd w:val="clear" w:color="auto" w:fill="auto"/>
          </w:tcPr>
          <w:p w14:paraId="54DDBA12" w14:textId="77777777" w:rsidR="00763128" w:rsidRDefault="00763128" w:rsidP="00763128">
            <w:r>
              <w:t xml:space="preserve">Was contact with the participant </w:t>
            </w:r>
            <w:r w:rsidR="00204C66">
              <w:t xml:space="preserve">or </w:t>
            </w:r>
            <w:r>
              <w:t>representative successful?</w:t>
            </w:r>
          </w:p>
          <w:p w14:paraId="59381F33" w14:textId="77777777" w:rsidR="00763128" w:rsidRDefault="00763128" w:rsidP="00763128"/>
          <w:p w14:paraId="5911DF7D" w14:textId="77777777" w:rsidR="00763128" w:rsidRDefault="00763128" w:rsidP="00345C37">
            <w:pPr>
              <w:numPr>
                <w:ilvl w:val="0"/>
                <w:numId w:val="8"/>
              </w:numPr>
              <w:ind w:left="158" w:hanging="187"/>
            </w:pPr>
            <w:r>
              <w:t xml:space="preserve">If </w:t>
            </w:r>
            <w:r w:rsidRPr="000E4D0A">
              <w:rPr>
                <w:i/>
              </w:rPr>
              <w:t>yes</w:t>
            </w:r>
            <w:r>
              <w:t>, explain to the participant that a supplemental claim is more appropriate, but that if HLR is still desired, V</w:t>
            </w:r>
            <w:r w:rsidR="008F79EE">
              <w:t>B</w:t>
            </w:r>
            <w:r>
              <w:t>A will not be able to consider the submitted evidence as part of the HLR</w:t>
            </w:r>
            <w:r w:rsidR="00D668A7">
              <w:t>, and proceed to the next step</w:t>
            </w:r>
            <w:r>
              <w:t>.</w:t>
            </w:r>
          </w:p>
          <w:p w14:paraId="1DB790D5" w14:textId="77777777" w:rsidR="00763128" w:rsidRDefault="00763128" w:rsidP="00345C37">
            <w:pPr>
              <w:numPr>
                <w:ilvl w:val="0"/>
                <w:numId w:val="8"/>
              </w:numPr>
              <w:ind w:left="158" w:hanging="187"/>
            </w:pPr>
            <w:r>
              <w:t xml:space="preserve">If </w:t>
            </w:r>
            <w:r w:rsidRPr="000E4D0A">
              <w:rPr>
                <w:i/>
              </w:rPr>
              <w:t>no</w:t>
            </w:r>
            <w:r>
              <w:t xml:space="preserve">, proceed </w:t>
            </w:r>
            <w:r w:rsidR="00D668A7">
              <w:t>with the HLR process without considering the new evidence, and proceed to Step 4</w:t>
            </w:r>
            <w:r>
              <w:t>.</w:t>
            </w:r>
          </w:p>
          <w:p w14:paraId="263C0DBA" w14:textId="77777777" w:rsidR="00763128" w:rsidRDefault="00763128" w:rsidP="00763128"/>
          <w:p w14:paraId="68E763F2" w14:textId="77777777" w:rsidR="00763128" w:rsidRDefault="00763128" w:rsidP="00763128">
            <w:r w:rsidRPr="000E4D0A">
              <w:rPr>
                <w:b/>
                <w:i/>
              </w:rPr>
              <w:t>Note</w:t>
            </w:r>
            <w:r>
              <w:t xml:space="preserve">:  Document </w:t>
            </w:r>
          </w:p>
          <w:p w14:paraId="0FF230C8" w14:textId="77777777" w:rsidR="00262A11" w:rsidRDefault="00763128" w:rsidP="00345C37">
            <w:pPr>
              <w:numPr>
                <w:ilvl w:val="0"/>
                <w:numId w:val="7"/>
              </w:numPr>
              <w:ind w:left="158" w:hanging="187"/>
            </w:pPr>
            <w:r>
              <w:t xml:space="preserve">successful contact on </w:t>
            </w:r>
            <w:r w:rsidRPr="000E4D0A">
              <w:rPr>
                <w:i/>
              </w:rPr>
              <w:t>VA Form 27-0820, Report of General Information</w:t>
            </w:r>
            <w:r>
              <w:t xml:space="preserve">, or </w:t>
            </w:r>
          </w:p>
          <w:p w14:paraId="5946116B" w14:textId="77777777" w:rsidR="00763128" w:rsidRDefault="00763128" w:rsidP="00345C37">
            <w:pPr>
              <w:numPr>
                <w:ilvl w:val="0"/>
                <w:numId w:val="7"/>
              </w:numPr>
              <w:ind w:left="158" w:hanging="187"/>
            </w:pPr>
            <w:r>
              <w:t>unsuccessful attempts as a permanent VBMS note.</w:t>
            </w:r>
          </w:p>
        </w:tc>
      </w:tr>
      <w:tr w:rsidR="00262A11" w14:paraId="71DF10ED" w14:textId="77777777" w:rsidTr="000E4D0A">
        <w:tc>
          <w:tcPr>
            <w:tcW w:w="1080" w:type="dxa"/>
            <w:shd w:val="clear" w:color="auto" w:fill="auto"/>
          </w:tcPr>
          <w:p w14:paraId="3EAE9734" w14:textId="77777777" w:rsidR="00262A11" w:rsidRDefault="00763128" w:rsidP="000E4D0A">
            <w:pPr>
              <w:jc w:val="center"/>
            </w:pPr>
            <w:r>
              <w:t>3</w:t>
            </w:r>
          </w:p>
        </w:tc>
        <w:tc>
          <w:tcPr>
            <w:tcW w:w="6570" w:type="dxa"/>
            <w:shd w:val="clear" w:color="auto" w:fill="auto"/>
          </w:tcPr>
          <w:p w14:paraId="4AEB8B6B" w14:textId="77777777" w:rsidR="00262A11" w:rsidRDefault="00763128" w:rsidP="00262A11">
            <w:r>
              <w:t>Did the participant elect the supplemental claim route?</w:t>
            </w:r>
          </w:p>
          <w:p w14:paraId="4950666E" w14:textId="77777777" w:rsidR="00763128" w:rsidRDefault="00763128" w:rsidP="00262A11"/>
          <w:p w14:paraId="2C766CA5" w14:textId="77777777" w:rsidR="00763128" w:rsidRDefault="00763128" w:rsidP="00345C37">
            <w:pPr>
              <w:numPr>
                <w:ilvl w:val="0"/>
                <w:numId w:val="9"/>
              </w:numPr>
              <w:ind w:left="158" w:hanging="187"/>
            </w:pPr>
            <w:r>
              <w:t xml:space="preserve">If </w:t>
            </w:r>
            <w:r w:rsidRPr="000E4D0A">
              <w:rPr>
                <w:i/>
              </w:rPr>
              <w:t>yes</w:t>
            </w:r>
            <w:r>
              <w:t xml:space="preserve">, </w:t>
            </w:r>
            <w:r w:rsidR="00BD729D">
              <w:t xml:space="preserve">refer the claim to the VSR to change the EP </w:t>
            </w:r>
            <w:r w:rsidR="00106195">
              <w:t xml:space="preserve">682 </w:t>
            </w:r>
            <w:r w:rsidR="00BD729D">
              <w:t xml:space="preserve">to an EP </w:t>
            </w:r>
            <w:r w:rsidR="00106195">
              <w:t>683</w:t>
            </w:r>
            <w:r w:rsidR="00BD729D">
              <w:t xml:space="preserve">, </w:t>
            </w:r>
            <w:r w:rsidR="00BD729D" w:rsidRPr="00BD729D">
              <w:rPr>
                <w:i/>
              </w:rPr>
              <w:t>Supplemental Claim</w:t>
            </w:r>
            <w:r w:rsidR="00BD729D">
              <w:t>.</w:t>
            </w:r>
          </w:p>
          <w:p w14:paraId="5632B1E2" w14:textId="77777777" w:rsidR="00763128" w:rsidRDefault="00763128" w:rsidP="00345C37">
            <w:pPr>
              <w:numPr>
                <w:ilvl w:val="0"/>
                <w:numId w:val="9"/>
              </w:numPr>
              <w:ind w:left="158" w:hanging="187"/>
            </w:pPr>
            <w:r>
              <w:t xml:space="preserve">If </w:t>
            </w:r>
            <w:r w:rsidRPr="000E4D0A">
              <w:rPr>
                <w:i/>
              </w:rPr>
              <w:t>no</w:t>
            </w:r>
            <w:r>
              <w:t xml:space="preserve">, </w:t>
            </w:r>
            <w:r w:rsidR="00D668A7">
              <w:t>proceed with the HLR process without considering the new evidence, and proceed to Step 4.</w:t>
            </w:r>
          </w:p>
        </w:tc>
      </w:tr>
      <w:tr w:rsidR="00D668A7" w14:paraId="63C4F58D" w14:textId="77777777" w:rsidTr="000E4D0A">
        <w:tc>
          <w:tcPr>
            <w:tcW w:w="1080" w:type="dxa"/>
            <w:shd w:val="clear" w:color="auto" w:fill="auto"/>
          </w:tcPr>
          <w:p w14:paraId="15994E89" w14:textId="77777777" w:rsidR="00D668A7" w:rsidRDefault="00D668A7" w:rsidP="000E4D0A">
            <w:pPr>
              <w:jc w:val="center"/>
            </w:pPr>
            <w:r>
              <w:t>4</w:t>
            </w:r>
          </w:p>
        </w:tc>
        <w:tc>
          <w:tcPr>
            <w:tcW w:w="6570" w:type="dxa"/>
            <w:shd w:val="clear" w:color="auto" w:fill="auto"/>
          </w:tcPr>
          <w:p w14:paraId="356689C1" w14:textId="77777777" w:rsidR="00D668A7" w:rsidRDefault="00D668A7" w:rsidP="00262A11">
            <w:r>
              <w:t xml:space="preserve">Document evidence received but not considered in the HLR by adding the following statement to the rating decision </w:t>
            </w:r>
            <w:r w:rsidR="00913747">
              <w:t>INTRODUCTION</w:t>
            </w:r>
            <w:r>
              <w:t xml:space="preserve"> field in VBMS-R:</w:t>
            </w:r>
          </w:p>
          <w:p w14:paraId="39BF7C7E" w14:textId="77777777" w:rsidR="00D668A7" w:rsidRDefault="00D668A7" w:rsidP="00262A11"/>
          <w:p w14:paraId="0217BD47" w14:textId="77777777" w:rsidR="00D668A7" w:rsidRDefault="004F5AC7" w:rsidP="004F5AC7">
            <w:pPr>
              <w:ind w:left="720"/>
            </w:pPr>
            <w:r>
              <w:rPr>
                <w:i/>
              </w:rPr>
              <w:t xml:space="preserve">The evidentiary record closed upon receipt of your election for higher-level review.  </w:t>
            </w:r>
            <w:r w:rsidR="0070351E" w:rsidRPr="0070351E">
              <w:rPr>
                <w:i/>
              </w:rPr>
              <w:t>VA received additional evidence after your election that was not considered as part of this decision</w:t>
            </w:r>
            <w:r w:rsidRPr="0070351E">
              <w:rPr>
                <w:i/>
              </w:rPr>
              <w:t xml:space="preserve">.  </w:t>
            </w:r>
            <w:r w:rsidR="0070351E" w:rsidRPr="0070351E">
              <w:rPr>
                <w:i/>
              </w:rPr>
              <w:t xml:space="preserve">If you would like VA to consider this evidence, you may submit a supplemental claim within one year of the date of notice of this decision. </w:t>
            </w:r>
          </w:p>
        </w:tc>
      </w:tr>
    </w:tbl>
    <w:p w14:paraId="160D1B3D" w14:textId="77777777" w:rsidR="00262A11" w:rsidRDefault="00262A11" w:rsidP="00262A11">
      <w:pPr>
        <w:tabs>
          <w:tab w:val="left" w:pos="9360"/>
        </w:tabs>
        <w:ind w:left="1714"/>
      </w:pPr>
      <w:r>
        <w:rPr>
          <w:u w:val="single"/>
        </w:rPr>
        <w:tab/>
      </w:r>
    </w:p>
    <w:p w14:paraId="0FDAA4B1" w14:textId="77777777" w:rsidR="00D445A9" w:rsidRDefault="00D445A9" w:rsidP="00262A11"/>
    <w:tbl>
      <w:tblPr>
        <w:tblW w:w="0" w:type="auto"/>
        <w:tblLook w:val="04A0" w:firstRow="1" w:lastRow="0" w:firstColumn="1" w:lastColumn="0" w:noHBand="0" w:noVBand="1"/>
      </w:tblPr>
      <w:tblGrid>
        <w:gridCol w:w="1728"/>
        <w:gridCol w:w="7740"/>
      </w:tblGrid>
      <w:tr w:rsidR="0043052B" w14:paraId="1562C232" w14:textId="77777777" w:rsidTr="00FB0505">
        <w:tc>
          <w:tcPr>
            <w:tcW w:w="1728" w:type="dxa"/>
            <w:shd w:val="clear" w:color="auto" w:fill="auto"/>
          </w:tcPr>
          <w:p w14:paraId="51ECD040" w14:textId="77777777" w:rsidR="0043052B" w:rsidRPr="00FB0505" w:rsidRDefault="0043052B" w:rsidP="0043052B">
            <w:pPr>
              <w:rPr>
                <w:b/>
                <w:sz w:val="22"/>
              </w:rPr>
            </w:pPr>
            <w:r w:rsidRPr="00FB0505">
              <w:rPr>
                <w:b/>
                <w:sz w:val="22"/>
              </w:rPr>
              <w:lastRenderedPageBreak/>
              <w:t>n.  Proper Tracking of DTA Errors</w:t>
            </w:r>
          </w:p>
        </w:tc>
        <w:tc>
          <w:tcPr>
            <w:tcW w:w="7740" w:type="dxa"/>
            <w:shd w:val="clear" w:color="auto" w:fill="auto"/>
          </w:tcPr>
          <w:p w14:paraId="04FDF8B3" w14:textId="77777777" w:rsidR="0043052B" w:rsidRDefault="0043052B" w:rsidP="0043052B">
            <w:r>
              <w:t>To ensure proper tracking, when the higher-level reviewer identifies a DTA error</w:t>
            </w:r>
            <w:r w:rsidR="00907B5D">
              <w:t>,</w:t>
            </w:r>
          </w:p>
          <w:p w14:paraId="1E3AAF84" w14:textId="77777777" w:rsidR="0043052B" w:rsidRDefault="0043052B" w:rsidP="0043052B"/>
          <w:p w14:paraId="4C6C0F2D" w14:textId="77777777" w:rsidR="004F5AC7" w:rsidRDefault="0043052B" w:rsidP="00345C37">
            <w:pPr>
              <w:numPr>
                <w:ilvl w:val="0"/>
                <w:numId w:val="31"/>
              </w:numPr>
              <w:ind w:left="252" w:hanging="252"/>
            </w:pPr>
            <w:r>
              <w:t xml:space="preserve">establish an EP </w:t>
            </w:r>
            <w:r w:rsidR="004D37A7">
              <w:t>683</w:t>
            </w:r>
            <w:r w:rsidR="00106195">
              <w:t xml:space="preserve"> </w:t>
            </w:r>
            <w:r w:rsidR="00907B5D">
              <w:t xml:space="preserve">with claim label </w:t>
            </w:r>
            <w:r w:rsidR="00907B5D" w:rsidRPr="00FB0505">
              <w:rPr>
                <w:i/>
              </w:rPr>
              <w:t>RAMP – HLR DTA Error</w:t>
            </w:r>
            <w:r w:rsidR="00106195">
              <w:rPr>
                <w:i/>
              </w:rPr>
              <w:t xml:space="preserve"> Rating or </w:t>
            </w:r>
            <w:r w:rsidR="00106195" w:rsidRPr="00106195">
              <w:rPr>
                <w:i/>
              </w:rPr>
              <w:t>RAMP – HLR DTA Error Non-Rating</w:t>
            </w:r>
            <w:r w:rsidR="00907B5D">
              <w:t xml:space="preserve">, </w:t>
            </w:r>
          </w:p>
          <w:p w14:paraId="688F2256" w14:textId="77777777" w:rsidR="00907B5D" w:rsidRDefault="004F5AC7" w:rsidP="00345C37">
            <w:pPr>
              <w:numPr>
                <w:ilvl w:val="0"/>
                <w:numId w:val="31"/>
              </w:numPr>
              <w:ind w:left="252" w:hanging="270"/>
            </w:pPr>
            <w:r>
              <w:t>use the date of receipt of the election for higher level review as the date of claim,</w:t>
            </w:r>
          </w:p>
          <w:p w14:paraId="56253A26" w14:textId="77777777" w:rsidR="004F5AC7" w:rsidRDefault="004F5AC7" w:rsidP="00345C37">
            <w:pPr>
              <w:numPr>
                <w:ilvl w:val="0"/>
                <w:numId w:val="31"/>
              </w:numPr>
              <w:ind w:left="252" w:hanging="270"/>
            </w:pPr>
            <w:r>
              <w:t>list all remaining contentions, and</w:t>
            </w:r>
          </w:p>
          <w:p w14:paraId="6D3495C6" w14:textId="77777777" w:rsidR="0043052B" w:rsidRDefault="0043052B" w:rsidP="00345C37">
            <w:pPr>
              <w:numPr>
                <w:ilvl w:val="0"/>
                <w:numId w:val="31"/>
              </w:numPr>
              <w:ind w:left="252" w:hanging="270"/>
            </w:pPr>
            <w:r>
              <w:t>assign the appropriate DTA special issue to one of the contentions based on the table below.</w:t>
            </w:r>
          </w:p>
        </w:tc>
      </w:tr>
    </w:tbl>
    <w:p w14:paraId="08C0B5FC" w14:textId="77777777" w:rsidR="0043052B" w:rsidRDefault="0043052B" w:rsidP="0043052B"/>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780"/>
      </w:tblGrid>
      <w:tr w:rsidR="0043052B" w14:paraId="7757F1C8" w14:textId="77777777" w:rsidTr="00FB0505">
        <w:tc>
          <w:tcPr>
            <w:tcW w:w="3870" w:type="dxa"/>
            <w:shd w:val="clear" w:color="auto" w:fill="auto"/>
          </w:tcPr>
          <w:p w14:paraId="64123267" w14:textId="77777777" w:rsidR="0043052B" w:rsidRPr="00FB0505" w:rsidRDefault="0043052B" w:rsidP="0043052B">
            <w:pPr>
              <w:rPr>
                <w:b/>
              </w:rPr>
            </w:pPr>
            <w:r w:rsidRPr="00FB0505">
              <w:rPr>
                <w:b/>
              </w:rPr>
              <w:t>If the DTA error involved ...</w:t>
            </w:r>
          </w:p>
        </w:tc>
        <w:tc>
          <w:tcPr>
            <w:tcW w:w="3780" w:type="dxa"/>
            <w:shd w:val="clear" w:color="auto" w:fill="auto"/>
          </w:tcPr>
          <w:p w14:paraId="2924798D" w14:textId="77777777" w:rsidR="0043052B" w:rsidRPr="00FB0505" w:rsidRDefault="0043052B" w:rsidP="0043052B">
            <w:pPr>
              <w:rPr>
                <w:b/>
              </w:rPr>
            </w:pPr>
            <w:r w:rsidRPr="00FB0505">
              <w:rPr>
                <w:b/>
              </w:rPr>
              <w:t>Then</w:t>
            </w:r>
            <w:r w:rsidR="00907B5D" w:rsidRPr="00FB0505">
              <w:rPr>
                <w:b/>
              </w:rPr>
              <w:t xml:space="preserve"> use the</w:t>
            </w:r>
            <w:r w:rsidRPr="00FB0505">
              <w:rPr>
                <w:b/>
              </w:rPr>
              <w:t xml:space="preserve"> ...</w:t>
            </w:r>
          </w:p>
        </w:tc>
      </w:tr>
      <w:tr w:rsidR="0043052B" w14:paraId="477F8072" w14:textId="77777777" w:rsidTr="00FB0505">
        <w:tc>
          <w:tcPr>
            <w:tcW w:w="3870" w:type="dxa"/>
            <w:shd w:val="clear" w:color="auto" w:fill="auto"/>
          </w:tcPr>
          <w:p w14:paraId="03E38484" w14:textId="77777777" w:rsidR="0043052B" w:rsidRDefault="00907B5D" w:rsidP="0043052B">
            <w:r>
              <w:t>private medical records</w:t>
            </w:r>
          </w:p>
        </w:tc>
        <w:tc>
          <w:tcPr>
            <w:tcW w:w="3780" w:type="dxa"/>
            <w:shd w:val="clear" w:color="auto" w:fill="auto"/>
          </w:tcPr>
          <w:p w14:paraId="4A5F5CFF" w14:textId="77777777" w:rsidR="0043052B" w:rsidRDefault="00907B5D" w:rsidP="0043052B">
            <w:r w:rsidRPr="00FB0505">
              <w:rPr>
                <w:i/>
              </w:rPr>
              <w:t>DTA – PMRs</w:t>
            </w:r>
            <w:r>
              <w:t xml:space="preserve"> special issue.</w:t>
            </w:r>
          </w:p>
        </w:tc>
      </w:tr>
      <w:tr w:rsidR="0043052B" w14:paraId="544494BB" w14:textId="77777777" w:rsidTr="00FB0505">
        <w:tc>
          <w:tcPr>
            <w:tcW w:w="3870" w:type="dxa"/>
            <w:shd w:val="clear" w:color="auto" w:fill="auto"/>
          </w:tcPr>
          <w:p w14:paraId="016F7F24" w14:textId="77777777" w:rsidR="0043052B" w:rsidRDefault="00907B5D" w:rsidP="0043052B">
            <w:r>
              <w:t>Federal records</w:t>
            </w:r>
          </w:p>
        </w:tc>
        <w:tc>
          <w:tcPr>
            <w:tcW w:w="3780" w:type="dxa"/>
            <w:shd w:val="clear" w:color="auto" w:fill="auto"/>
          </w:tcPr>
          <w:p w14:paraId="2D6D46DF" w14:textId="77777777" w:rsidR="0043052B" w:rsidRDefault="00907B5D" w:rsidP="0043052B">
            <w:r w:rsidRPr="00FB0505">
              <w:rPr>
                <w:i/>
              </w:rPr>
              <w:t xml:space="preserve">DTA – Fed </w:t>
            </w:r>
            <w:r w:rsidR="00106195">
              <w:rPr>
                <w:i/>
              </w:rPr>
              <w:t>Rec</w:t>
            </w:r>
            <w:r w:rsidRPr="00FB0505">
              <w:rPr>
                <w:i/>
              </w:rPr>
              <w:t>s</w:t>
            </w:r>
            <w:r>
              <w:t xml:space="preserve"> special issue.</w:t>
            </w:r>
          </w:p>
        </w:tc>
      </w:tr>
      <w:tr w:rsidR="0043052B" w14:paraId="3A4E26A1" w14:textId="77777777" w:rsidTr="00FB0505">
        <w:tc>
          <w:tcPr>
            <w:tcW w:w="3870" w:type="dxa"/>
            <w:shd w:val="clear" w:color="auto" w:fill="auto"/>
          </w:tcPr>
          <w:p w14:paraId="660AA65B" w14:textId="77777777" w:rsidR="0043052B" w:rsidRDefault="00907B5D" w:rsidP="0043052B">
            <w:r>
              <w:t>other records</w:t>
            </w:r>
          </w:p>
        </w:tc>
        <w:tc>
          <w:tcPr>
            <w:tcW w:w="3780" w:type="dxa"/>
            <w:shd w:val="clear" w:color="auto" w:fill="auto"/>
          </w:tcPr>
          <w:p w14:paraId="419CE01A" w14:textId="77777777" w:rsidR="0043052B" w:rsidRDefault="00907B5D" w:rsidP="00106195">
            <w:r w:rsidRPr="00FB0505">
              <w:rPr>
                <w:i/>
              </w:rPr>
              <w:t xml:space="preserve">DTA – </w:t>
            </w:r>
            <w:r w:rsidR="00106195">
              <w:rPr>
                <w:i/>
              </w:rPr>
              <w:t>O</w:t>
            </w:r>
            <w:r w:rsidRPr="00FB0505">
              <w:rPr>
                <w:i/>
              </w:rPr>
              <w:t>ther</w:t>
            </w:r>
            <w:r w:rsidR="00106195">
              <w:rPr>
                <w:i/>
              </w:rPr>
              <w:t xml:space="preserve"> R</w:t>
            </w:r>
            <w:r w:rsidRPr="00FB0505">
              <w:rPr>
                <w:i/>
              </w:rPr>
              <w:t>ecs</w:t>
            </w:r>
            <w:r>
              <w:t xml:space="preserve"> special issue.</w:t>
            </w:r>
          </w:p>
        </w:tc>
      </w:tr>
      <w:tr w:rsidR="00907B5D" w14:paraId="7A8693E5" w14:textId="77777777" w:rsidTr="00FB0505">
        <w:tc>
          <w:tcPr>
            <w:tcW w:w="3870" w:type="dxa"/>
            <w:shd w:val="clear" w:color="auto" w:fill="auto"/>
          </w:tcPr>
          <w:p w14:paraId="632CB884" w14:textId="77777777" w:rsidR="00907B5D" w:rsidRDefault="00907B5D" w:rsidP="0043052B">
            <w:r>
              <w:t>an examination or medical opinion</w:t>
            </w:r>
          </w:p>
        </w:tc>
        <w:tc>
          <w:tcPr>
            <w:tcW w:w="3780" w:type="dxa"/>
            <w:shd w:val="clear" w:color="auto" w:fill="auto"/>
          </w:tcPr>
          <w:p w14:paraId="45AF8B7A" w14:textId="77777777" w:rsidR="00907B5D" w:rsidRDefault="00907B5D" w:rsidP="00106195">
            <w:r w:rsidRPr="00FB0505">
              <w:rPr>
                <w:i/>
              </w:rPr>
              <w:t xml:space="preserve">DTA – </w:t>
            </w:r>
            <w:r w:rsidR="00106195">
              <w:rPr>
                <w:i/>
              </w:rPr>
              <w:t>E</w:t>
            </w:r>
            <w:r w:rsidRPr="00FB0505">
              <w:rPr>
                <w:i/>
              </w:rPr>
              <w:t xml:space="preserve">xam/MO </w:t>
            </w:r>
            <w:r>
              <w:t>special issue.</w:t>
            </w:r>
          </w:p>
        </w:tc>
      </w:tr>
    </w:tbl>
    <w:p w14:paraId="17E4AA76" w14:textId="77777777" w:rsidR="0043052B" w:rsidRDefault="0043052B" w:rsidP="0043052B">
      <w:pPr>
        <w:tabs>
          <w:tab w:val="left" w:pos="9360"/>
        </w:tabs>
        <w:ind w:left="1714"/>
      </w:pPr>
      <w:r>
        <w:rPr>
          <w:u w:val="single"/>
        </w:rPr>
        <w:tab/>
      </w:r>
    </w:p>
    <w:p w14:paraId="3A6C247E" w14:textId="77777777" w:rsidR="003859E7" w:rsidRDefault="003859E7" w:rsidP="003859E7"/>
    <w:tbl>
      <w:tblPr>
        <w:tblW w:w="0" w:type="auto"/>
        <w:tblLook w:val="04A0" w:firstRow="1" w:lastRow="0" w:firstColumn="1" w:lastColumn="0" w:noHBand="0" w:noVBand="1"/>
      </w:tblPr>
      <w:tblGrid>
        <w:gridCol w:w="1728"/>
        <w:gridCol w:w="7740"/>
      </w:tblGrid>
      <w:tr w:rsidR="003859E7" w14:paraId="11CF51BA" w14:textId="77777777" w:rsidTr="00ED5E79">
        <w:tc>
          <w:tcPr>
            <w:tcW w:w="1728" w:type="dxa"/>
            <w:shd w:val="clear" w:color="auto" w:fill="auto"/>
          </w:tcPr>
          <w:p w14:paraId="61C0D561" w14:textId="77777777" w:rsidR="003859E7" w:rsidRPr="00FB0505" w:rsidRDefault="00B74E29" w:rsidP="00ED5E79">
            <w:pPr>
              <w:rPr>
                <w:b/>
                <w:sz w:val="22"/>
              </w:rPr>
            </w:pPr>
            <w:r>
              <w:rPr>
                <w:b/>
                <w:sz w:val="22"/>
              </w:rPr>
              <w:t>o</w:t>
            </w:r>
            <w:r w:rsidR="003859E7" w:rsidRPr="00FB0505">
              <w:rPr>
                <w:b/>
                <w:sz w:val="22"/>
              </w:rPr>
              <w:t xml:space="preserve">.  Exhibit:  </w:t>
            </w:r>
            <w:r w:rsidR="003859E7">
              <w:rPr>
                <w:b/>
                <w:sz w:val="22"/>
              </w:rPr>
              <w:t>HLR Informal Conference Worksheet</w:t>
            </w:r>
          </w:p>
        </w:tc>
        <w:tc>
          <w:tcPr>
            <w:tcW w:w="7740" w:type="dxa"/>
            <w:shd w:val="clear" w:color="auto" w:fill="auto"/>
          </w:tcPr>
          <w:p w14:paraId="3DC6E1C0" w14:textId="77777777" w:rsidR="003859E7" w:rsidRDefault="003859E7" w:rsidP="003859E7">
            <w:r>
              <w:t xml:space="preserve">The following contains a sample of the </w:t>
            </w:r>
            <w:r w:rsidRPr="003859E7">
              <w:rPr>
                <w:i/>
              </w:rPr>
              <w:t>HLR Informal Conference Worksheet</w:t>
            </w:r>
            <w:r>
              <w:t>.</w:t>
            </w:r>
          </w:p>
        </w:tc>
      </w:tr>
    </w:tbl>
    <w:p w14:paraId="597F1147" w14:textId="77777777" w:rsidR="003859E7" w:rsidRDefault="003859E7" w:rsidP="003859E7">
      <w:pPr>
        <w:tabs>
          <w:tab w:val="left" w:pos="9360"/>
        </w:tabs>
        <w:ind w:left="1714"/>
        <w:rPr>
          <w:u w:val="single"/>
        </w:rPr>
      </w:pPr>
    </w:p>
    <w:tbl>
      <w:tblPr>
        <w:tblW w:w="0" w:type="auto"/>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2"/>
      </w:tblGrid>
      <w:tr w:rsidR="003859E7" w:rsidRPr="00FB0505" w14:paraId="35CB9526" w14:textId="77777777" w:rsidTr="00ED5E79">
        <w:tc>
          <w:tcPr>
            <w:tcW w:w="9576" w:type="dxa"/>
            <w:shd w:val="clear" w:color="auto" w:fill="auto"/>
          </w:tcPr>
          <w:p w14:paraId="7AC6C048" w14:textId="77777777" w:rsidR="003859E7" w:rsidRPr="00FB0505" w:rsidRDefault="00736A13" w:rsidP="00736A13">
            <w:pPr>
              <w:tabs>
                <w:tab w:val="left" w:pos="9360"/>
              </w:tabs>
              <w:rPr>
                <w:u w:val="single"/>
              </w:rPr>
            </w:pPr>
            <w:r>
              <w:rPr>
                <w:u w:val="single"/>
              </w:rPr>
              <w:object w:dxaOrig="1530" w:dyaOrig="1002" w14:anchorId="06362D60">
                <v:shape id="_x0000_i1027" type="#_x0000_t75" style="width:76.5pt;height:49.5pt" o:ole="">
                  <v:imagedata r:id="rId17" o:title=""/>
                </v:shape>
                <o:OLEObject Type="Embed" ProgID="Acrobat.Document.DC" ShapeID="_x0000_i1027" DrawAspect="Icon" ObjectID="_1578737898" r:id="rId18"/>
              </w:object>
            </w:r>
          </w:p>
        </w:tc>
      </w:tr>
    </w:tbl>
    <w:p w14:paraId="5E25AA8B" w14:textId="77777777" w:rsidR="0043052B" w:rsidRDefault="0043052B" w:rsidP="0043052B">
      <w:pPr>
        <w:ind w:left="1714"/>
      </w:pPr>
    </w:p>
    <w:p w14:paraId="660C8B3B" w14:textId="77777777" w:rsidR="0043052B" w:rsidRPr="0043052B" w:rsidRDefault="0043052B" w:rsidP="0043052B"/>
    <w:p w14:paraId="0A46567D" w14:textId="77777777" w:rsidR="008A3D5B" w:rsidRPr="00262A11" w:rsidRDefault="008A3D5B" w:rsidP="00262A11"/>
    <w:p w14:paraId="4770BD25" w14:textId="77777777" w:rsidR="007D0462" w:rsidRPr="00F35D81" w:rsidRDefault="003A675E" w:rsidP="00821F5C">
      <w:pPr>
        <w:pStyle w:val="Heading4"/>
        <w:spacing w:after="0"/>
        <w:rPr>
          <w:rFonts w:ascii="Times New Roman" w:hAnsi="Times New Roman"/>
        </w:rPr>
      </w:pPr>
      <w:r w:rsidRPr="00F35D81">
        <w:br w:type="page"/>
      </w:r>
      <w:r w:rsidR="00042C80">
        <w:lastRenderedPageBreak/>
        <w:t>4.</w:t>
      </w:r>
      <w:r w:rsidR="007D0462" w:rsidRPr="00821F5C">
        <w:rPr>
          <w:rFonts w:ascii="Times New Roman" w:hAnsi="Times New Roman"/>
        </w:rPr>
        <w:t xml:space="preserve">  Supplemental Claims</w:t>
      </w:r>
      <w:r w:rsidR="007D0462" w:rsidRPr="00F35D81">
        <w:rPr>
          <w:rFonts w:ascii="Times New Roman" w:hAnsi="Times New Roman"/>
        </w:rPr>
        <w:t xml:space="preserve"> </w:t>
      </w:r>
    </w:p>
    <w:p w14:paraId="4B151613" w14:textId="77777777" w:rsidR="007D0462" w:rsidRPr="00F35D81" w:rsidRDefault="007D0462" w:rsidP="007D0462">
      <w:pPr>
        <w:tabs>
          <w:tab w:val="left" w:pos="9360"/>
        </w:tabs>
        <w:ind w:left="1714"/>
      </w:pPr>
      <w:r w:rsidRPr="00F35D81">
        <w:rPr>
          <w:u w:val="single"/>
        </w:rPr>
        <w:tab/>
      </w:r>
    </w:p>
    <w:p w14:paraId="02FCA462" w14:textId="77777777" w:rsidR="007D0462" w:rsidRDefault="007D0462" w:rsidP="007D0462"/>
    <w:tbl>
      <w:tblPr>
        <w:tblW w:w="0" w:type="auto"/>
        <w:tblLook w:val="04A0" w:firstRow="1" w:lastRow="0" w:firstColumn="1" w:lastColumn="0" w:noHBand="0" w:noVBand="1"/>
      </w:tblPr>
      <w:tblGrid>
        <w:gridCol w:w="1728"/>
        <w:gridCol w:w="7740"/>
      </w:tblGrid>
      <w:tr w:rsidR="007D0462" w14:paraId="470DED49" w14:textId="77777777" w:rsidTr="00CF2DFF">
        <w:tc>
          <w:tcPr>
            <w:tcW w:w="1728" w:type="dxa"/>
            <w:shd w:val="clear" w:color="auto" w:fill="auto"/>
          </w:tcPr>
          <w:p w14:paraId="313AF009" w14:textId="77777777" w:rsidR="007D0462" w:rsidRPr="00CF2DFF" w:rsidRDefault="007D0462" w:rsidP="007D0462">
            <w:pPr>
              <w:rPr>
                <w:b/>
                <w:sz w:val="22"/>
              </w:rPr>
            </w:pPr>
            <w:r w:rsidRPr="00CF2DFF">
              <w:rPr>
                <w:b/>
                <w:sz w:val="22"/>
              </w:rPr>
              <w:t>Introduction</w:t>
            </w:r>
          </w:p>
        </w:tc>
        <w:tc>
          <w:tcPr>
            <w:tcW w:w="7740" w:type="dxa"/>
            <w:shd w:val="clear" w:color="auto" w:fill="auto"/>
          </w:tcPr>
          <w:p w14:paraId="3D175819" w14:textId="77777777" w:rsidR="007D0462" w:rsidRDefault="00C92F5E" w:rsidP="00C92F5E">
            <w:r w:rsidRPr="00F35D81">
              <w:t xml:space="preserve">This topic contains information about </w:t>
            </w:r>
            <w:r>
              <w:t>supplemental claims, including:</w:t>
            </w:r>
          </w:p>
          <w:p w14:paraId="439B84DC" w14:textId="77777777" w:rsidR="00C92F5E" w:rsidRDefault="00C92F5E" w:rsidP="00C92F5E"/>
          <w:p w14:paraId="4044B43A" w14:textId="77777777" w:rsidR="00D445A9" w:rsidRDefault="00C92F5E" w:rsidP="00345C37">
            <w:pPr>
              <w:numPr>
                <w:ilvl w:val="0"/>
                <w:numId w:val="19"/>
              </w:numPr>
              <w:ind w:left="158" w:hanging="187"/>
            </w:pPr>
            <w:r>
              <w:t xml:space="preserve">definition of </w:t>
            </w:r>
          </w:p>
          <w:p w14:paraId="26C2F9C7" w14:textId="77777777" w:rsidR="00C92F5E" w:rsidRDefault="00C92F5E" w:rsidP="00345C37">
            <w:pPr>
              <w:numPr>
                <w:ilvl w:val="0"/>
                <w:numId w:val="28"/>
              </w:numPr>
              <w:ind w:left="346" w:hanging="187"/>
            </w:pPr>
            <w:r>
              <w:t>supplemental claim</w:t>
            </w:r>
          </w:p>
          <w:p w14:paraId="20F4FF91" w14:textId="77777777" w:rsidR="00D445A9" w:rsidRDefault="00D445A9" w:rsidP="00345C37">
            <w:pPr>
              <w:numPr>
                <w:ilvl w:val="0"/>
                <w:numId w:val="28"/>
              </w:numPr>
              <w:ind w:left="346" w:hanging="187"/>
            </w:pPr>
            <w:r>
              <w:t>new and relevant evidence</w:t>
            </w:r>
          </w:p>
          <w:p w14:paraId="71FD20F5" w14:textId="77777777" w:rsidR="00C92F5E" w:rsidRDefault="00C92F5E" w:rsidP="00345C37">
            <w:pPr>
              <w:numPr>
                <w:ilvl w:val="0"/>
                <w:numId w:val="19"/>
              </w:numPr>
              <w:ind w:left="158" w:hanging="187"/>
            </w:pPr>
            <w:r>
              <w:t>initial actions by VSR on a supplemental claim</w:t>
            </w:r>
          </w:p>
          <w:p w14:paraId="16E65B8E" w14:textId="77777777" w:rsidR="00C92F5E" w:rsidRDefault="00C92F5E" w:rsidP="00345C37">
            <w:pPr>
              <w:numPr>
                <w:ilvl w:val="0"/>
                <w:numId w:val="19"/>
              </w:numPr>
              <w:ind w:left="158" w:hanging="187"/>
            </w:pPr>
            <w:r>
              <w:t>supplemental claim decision authority</w:t>
            </w:r>
          </w:p>
          <w:p w14:paraId="1E531681" w14:textId="77777777" w:rsidR="00C92F5E" w:rsidRDefault="00C92F5E" w:rsidP="00345C37">
            <w:pPr>
              <w:numPr>
                <w:ilvl w:val="0"/>
                <w:numId w:val="19"/>
              </w:numPr>
              <w:ind w:left="158" w:hanging="187"/>
            </w:pPr>
            <w:r>
              <w:t>overview of the supplemental claim process</w:t>
            </w:r>
            <w:r w:rsidR="001E5CAE">
              <w:t>, and</w:t>
            </w:r>
          </w:p>
          <w:p w14:paraId="74930403" w14:textId="77777777" w:rsidR="001E5CAE" w:rsidRPr="001E5CAE" w:rsidRDefault="001E5CAE" w:rsidP="00345C37">
            <w:pPr>
              <w:numPr>
                <w:ilvl w:val="0"/>
                <w:numId w:val="19"/>
              </w:numPr>
              <w:ind w:left="158" w:hanging="187"/>
            </w:pPr>
            <w:r w:rsidRPr="001E5CAE">
              <w:t>authority to overturn prior decision</w:t>
            </w:r>
            <w:r>
              <w:t>.</w:t>
            </w:r>
          </w:p>
        </w:tc>
      </w:tr>
    </w:tbl>
    <w:p w14:paraId="7C54EFA5" w14:textId="77777777" w:rsidR="007D0462" w:rsidRDefault="007D0462" w:rsidP="007D0462">
      <w:pPr>
        <w:tabs>
          <w:tab w:val="left" w:pos="9360"/>
        </w:tabs>
        <w:ind w:left="1714"/>
      </w:pPr>
      <w:r>
        <w:rPr>
          <w:u w:val="single"/>
        </w:rPr>
        <w:tab/>
      </w:r>
    </w:p>
    <w:p w14:paraId="617A7CE2" w14:textId="77777777" w:rsidR="007D0462" w:rsidRDefault="007D0462" w:rsidP="007D0462"/>
    <w:tbl>
      <w:tblPr>
        <w:tblW w:w="0" w:type="auto"/>
        <w:tblLook w:val="04A0" w:firstRow="1" w:lastRow="0" w:firstColumn="1" w:lastColumn="0" w:noHBand="0" w:noVBand="1"/>
      </w:tblPr>
      <w:tblGrid>
        <w:gridCol w:w="1728"/>
        <w:gridCol w:w="7740"/>
      </w:tblGrid>
      <w:tr w:rsidR="007D0462" w14:paraId="7F83B02C" w14:textId="77777777" w:rsidTr="00CF2DFF">
        <w:tc>
          <w:tcPr>
            <w:tcW w:w="1728" w:type="dxa"/>
            <w:shd w:val="clear" w:color="auto" w:fill="auto"/>
          </w:tcPr>
          <w:p w14:paraId="3315D254" w14:textId="77777777" w:rsidR="007D0462" w:rsidRPr="00CF2DFF" w:rsidRDefault="009707A6" w:rsidP="007D0462">
            <w:pPr>
              <w:rPr>
                <w:b/>
                <w:sz w:val="22"/>
              </w:rPr>
            </w:pPr>
            <w:r>
              <w:rPr>
                <w:b/>
                <w:sz w:val="22"/>
              </w:rPr>
              <w:t xml:space="preserve">a.  </w:t>
            </w:r>
            <w:r w:rsidR="008A3D5B">
              <w:rPr>
                <w:b/>
                <w:sz w:val="22"/>
              </w:rPr>
              <w:t>Definition:  Supplemental Claim</w:t>
            </w:r>
          </w:p>
        </w:tc>
        <w:tc>
          <w:tcPr>
            <w:tcW w:w="7740" w:type="dxa"/>
            <w:shd w:val="clear" w:color="auto" w:fill="auto"/>
          </w:tcPr>
          <w:p w14:paraId="6732AD64" w14:textId="77777777" w:rsidR="00F03D25" w:rsidRDefault="009707A6" w:rsidP="009707A6">
            <w:r>
              <w:t>For the purposes of RAMP, a</w:t>
            </w:r>
            <w:r w:rsidR="00A4305B" w:rsidRPr="00A4305B">
              <w:t xml:space="preserve"> </w:t>
            </w:r>
            <w:r w:rsidR="00A4305B" w:rsidRPr="00A4305B">
              <w:rPr>
                <w:b/>
                <w:i/>
              </w:rPr>
              <w:t>supplemental claim</w:t>
            </w:r>
            <w:r w:rsidR="00A4305B" w:rsidRPr="00A4305B">
              <w:t xml:space="preserve"> </w:t>
            </w:r>
            <w:r>
              <w:t xml:space="preserve">is a request by an appellant to have their appeal(s) reviewed by VBA based on </w:t>
            </w:r>
            <w:r w:rsidRPr="009707A6">
              <w:t xml:space="preserve">additional evidence that is </w:t>
            </w:r>
            <w:r w:rsidRPr="009707A6">
              <w:rPr>
                <w:i/>
              </w:rPr>
              <w:t>new and relevant</w:t>
            </w:r>
            <w:r w:rsidRPr="009707A6">
              <w:t xml:space="preserve"> to </w:t>
            </w:r>
            <w:r>
              <w:t>the b</w:t>
            </w:r>
            <w:r w:rsidRPr="009707A6">
              <w:t xml:space="preserve">enefit(s) sought. </w:t>
            </w:r>
          </w:p>
          <w:p w14:paraId="1E32BD1B" w14:textId="77777777" w:rsidR="00F03D25" w:rsidRDefault="00F03D25" w:rsidP="009707A6"/>
          <w:p w14:paraId="1B8D7E3E" w14:textId="77777777" w:rsidR="007833A2" w:rsidRDefault="00F03D25" w:rsidP="009707A6">
            <w:r>
              <w:t xml:space="preserve">For initial requests, </w:t>
            </w:r>
            <w:r w:rsidR="007833A2">
              <w:t xml:space="preserve">VA will consider the Veteran’s submission of the RAMP Election form to be a complete application as </w:t>
            </w:r>
            <w:r>
              <w:t xml:space="preserve">new and relevant evidence is presumed to be of record.  </w:t>
            </w:r>
          </w:p>
          <w:p w14:paraId="1E30C44D" w14:textId="77777777" w:rsidR="007833A2" w:rsidRDefault="007833A2" w:rsidP="009707A6"/>
          <w:p w14:paraId="4FE78527" w14:textId="77777777" w:rsidR="00F03D25" w:rsidRDefault="00F03D25" w:rsidP="009707A6">
            <w:r>
              <w:t>For all subsequent requests, a supplemental claim must be filed on the appropriate application form with new and relevant evidence or the Veteran must identify new and relevant evidence that VA can assist in gathering, to be a complete application.</w:t>
            </w:r>
          </w:p>
          <w:p w14:paraId="7FEC186F" w14:textId="77777777" w:rsidR="00F03D25" w:rsidRDefault="00F03D25" w:rsidP="009707A6"/>
          <w:p w14:paraId="1F72506A" w14:textId="77777777" w:rsidR="007D0462" w:rsidRDefault="007833A2" w:rsidP="009707A6">
            <w:r w:rsidRPr="007833A2">
              <w:rPr>
                <w:b/>
                <w:i/>
              </w:rPr>
              <w:t xml:space="preserve">Note:  </w:t>
            </w:r>
            <w:r w:rsidR="00F03D25">
              <w:t>VA will not decide a claim on the merits for incomplete applications.</w:t>
            </w:r>
          </w:p>
        </w:tc>
      </w:tr>
    </w:tbl>
    <w:p w14:paraId="7A0A74A1" w14:textId="77777777" w:rsidR="007D0462" w:rsidRDefault="007D0462" w:rsidP="007D0462">
      <w:pPr>
        <w:tabs>
          <w:tab w:val="left" w:pos="9360"/>
        </w:tabs>
        <w:ind w:left="1714"/>
      </w:pPr>
      <w:r>
        <w:rPr>
          <w:u w:val="single"/>
        </w:rPr>
        <w:tab/>
      </w:r>
    </w:p>
    <w:p w14:paraId="7E292D03" w14:textId="77777777" w:rsidR="007D0462" w:rsidRDefault="007D0462" w:rsidP="007D0462"/>
    <w:tbl>
      <w:tblPr>
        <w:tblW w:w="0" w:type="auto"/>
        <w:tblLook w:val="04A0" w:firstRow="1" w:lastRow="0" w:firstColumn="1" w:lastColumn="0" w:noHBand="0" w:noVBand="1"/>
      </w:tblPr>
      <w:tblGrid>
        <w:gridCol w:w="1728"/>
        <w:gridCol w:w="7740"/>
      </w:tblGrid>
      <w:tr w:rsidR="001E5CAE" w14:paraId="4508D9BF" w14:textId="77777777" w:rsidTr="00FB0505">
        <w:tc>
          <w:tcPr>
            <w:tcW w:w="1728" w:type="dxa"/>
            <w:shd w:val="clear" w:color="auto" w:fill="auto"/>
          </w:tcPr>
          <w:p w14:paraId="0CB0B4EB" w14:textId="77777777" w:rsidR="001E5CAE" w:rsidRPr="00FB0505" w:rsidRDefault="001E5CAE" w:rsidP="007D0462">
            <w:pPr>
              <w:rPr>
                <w:b/>
                <w:sz w:val="22"/>
              </w:rPr>
            </w:pPr>
            <w:r w:rsidRPr="00FB0505">
              <w:rPr>
                <w:b/>
                <w:sz w:val="22"/>
              </w:rPr>
              <w:t>b.  Definition:  New and Relevant</w:t>
            </w:r>
          </w:p>
        </w:tc>
        <w:tc>
          <w:tcPr>
            <w:tcW w:w="7740" w:type="dxa"/>
            <w:shd w:val="clear" w:color="auto" w:fill="auto"/>
          </w:tcPr>
          <w:p w14:paraId="72195357" w14:textId="77777777" w:rsidR="001E5CAE" w:rsidRDefault="001E5CAE" w:rsidP="004F5AC7">
            <w:r w:rsidRPr="00FB0505">
              <w:rPr>
                <w:b/>
                <w:i/>
              </w:rPr>
              <w:t>New evidence</w:t>
            </w:r>
            <w:r>
              <w:t xml:space="preserve"> means evidence not previously </w:t>
            </w:r>
            <w:r w:rsidR="004F5AC7">
              <w:t xml:space="preserve">submitted to </w:t>
            </w:r>
            <w:r>
              <w:t xml:space="preserve">agency adjudicators, and </w:t>
            </w:r>
            <w:r w:rsidRPr="00FB0505">
              <w:rPr>
                <w:b/>
                <w:i/>
              </w:rPr>
              <w:t>relevant evidence</w:t>
            </w:r>
            <w:r>
              <w:t xml:space="preserve"> means evidence that tends to prove or disprove a matter in issue in a claim.</w:t>
            </w:r>
          </w:p>
          <w:p w14:paraId="509F24BE" w14:textId="77777777" w:rsidR="0023415D" w:rsidRDefault="0023415D" w:rsidP="004F5AC7"/>
          <w:p w14:paraId="04517BD9" w14:textId="77777777" w:rsidR="0023415D" w:rsidRPr="0023415D" w:rsidRDefault="0023415D" w:rsidP="004F5AC7">
            <w:r w:rsidRPr="0023415D">
              <w:rPr>
                <w:b/>
                <w:i/>
              </w:rPr>
              <w:t>Note:</w:t>
            </w:r>
            <w:r w:rsidRPr="0023415D">
              <w:t xml:space="preserve"> For purposes of RAMP, an initial election for supplemental claim will be presumed to have new an</w:t>
            </w:r>
            <w:r>
              <w:t>d</w:t>
            </w:r>
            <w:r w:rsidRPr="0023415D">
              <w:t xml:space="preserve"> relevant evidence warranting a decision on the merits.  </w:t>
            </w:r>
          </w:p>
        </w:tc>
      </w:tr>
    </w:tbl>
    <w:p w14:paraId="7F964AC7" w14:textId="77777777" w:rsidR="001E5CAE" w:rsidRDefault="001E5CAE" w:rsidP="001E5CAE">
      <w:pPr>
        <w:tabs>
          <w:tab w:val="left" w:pos="9360"/>
        </w:tabs>
        <w:ind w:left="1714"/>
      </w:pPr>
      <w:r>
        <w:rPr>
          <w:u w:val="single"/>
        </w:rPr>
        <w:tab/>
      </w:r>
    </w:p>
    <w:p w14:paraId="43BF9EB1" w14:textId="77777777" w:rsidR="001E5CAE" w:rsidRDefault="001E5CAE" w:rsidP="007D0462"/>
    <w:tbl>
      <w:tblPr>
        <w:tblW w:w="0" w:type="auto"/>
        <w:tblLook w:val="04A0" w:firstRow="1" w:lastRow="0" w:firstColumn="1" w:lastColumn="0" w:noHBand="0" w:noVBand="1"/>
      </w:tblPr>
      <w:tblGrid>
        <w:gridCol w:w="1728"/>
        <w:gridCol w:w="7740"/>
      </w:tblGrid>
      <w:tr w:rsidR="008A3D5B" w14:paraId="66DCCF13" w14:textId="77777777" w:rsidTr="00F527EA">
        <w:tc>
          <w:tcPr>
            <w:tcW w:w="1728" w:type="dxa"/>
            <w:shd w:val="clear" w:color="auto" w:fill="auto"/>
          </w:tcPr>
          <w:p w14:paraId="2937C372" w14:textId="77777777" w:rsidR="008A3D5B" w:rsidRPr="000E4D0A" w:rsidRDefault="001E5CAE" w:rsidP="00C92F5E">
            <w:pPr>
              <w:rPr>
                <w:b/>
                <w:sz w:val="22"/>
              </w:rPr>
            </w:pPr>
            <w:r>
              <w:rPr>
                <w:b/>
                <w:sz w:val="22"/>
              </w:rPr>
              <w:t>c</w:t>
            </w:r>
            <w:r w:rsidR="008A3D5B">
              <w:rPr>
                <w:b/>
                <w:sz w:val="22"/>
              </w:rPr>
              <w:t xml:space="preserve">.  </w:t>
            </w:r>
            <w:r w:rsidR="008A3D5B" w:rsidRPr="000E4D0A">
              <w:rPr>
                <w:b/>
                <w:sz w:val="22"/>
              </w:rPr>
              <w:t>Initial Actions by VSR on a</w:t>
            </w:r>
            <w:r w:rsidR="00C92F5E">
              <w:rPr>
                <w:b/>
                <w:sz w:val="22"/>
              </w:rPr>
              <w:t xml:space="preserve"> Supplemental Claim</w:t>
            </w:r>
          </w:p>
        </w:tc>
        <w:tc>
          <w:tcPr>
            <w:tcW w:w="7740" w:type="dxa"/>
            <w:shd w:val="clear" w:color="auto" w:fill="auto"/>
          </w:tcPr>
          <w:p w14:paraId="5B51A968" w14:textId="77777777" w:rsidR="008A3D5B" w:rsidRDefault="008A3D5B" w:rsidP="004F5AC7">
            <w:r>
              <w:t xml:space="preserve">VSRs will conduct the initial review of the </w:t>
            </w:r>
            <w:r w:rsidR="004F5AC7">
              <w:t xml:space="preserve">supplemental claim </w:t>
            </w:r>
            <w:r>
              <w:t>and take the following actions:</w:t>
            </w:r>
          </w:p>
        </w:tc>
      </w:tr>
    </w:tbl>
    <w:p w14:paraId="4000F301" w14:textId="77777777" w:rsidR="008A3D5B" w:rsidRDefault="008A3D5B" w:rsidP="008A3D5B"/>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8A3D5B" w14:paraId="550B9C5A" w14:textId="77777777" w:rsidTr="00F527EA">
        <w:tc>
          <w:tcPr>
            <w:tcW w:w="1080" w:type="dxa"/>
            <w:shd w:val="clear" w:color="auto" w:fill="auto"/>
          </w:tcPr>
          <w:p w14:paraId="7F7744CD" w14:textId="77777777" w:rsidR="008A3D5B" w:rsidRPr="000E4D0A" w:rsidRDefault="008A3D5B" w:rsidP="00F527EA">
            <w:pPr>
              <w:jc w:val="center"/>
              <w:rPr>
                <w:b/>
              </w:rPr>
            </w:pPr>
            <w:r w:rsidRPr="000E4D0A">
              <w:rPr>
                <w:b/>
              </w:rPr>
              <w:t>Step</w:t>
            </w:r>
          </w:p>
        </w:tc>
        <w:tc>
          <w:tcPr>
            <w:tcW w:w="6570" w:type="dxa"/>
            <w:shd w:val="clear" w:color="auto" w:fill="auto"/>
          </w:tcPr>
          <w:p w14:paraId="1D976BB4" w14:textId="77777777" w:rsidR="008A3D5B" w:rsidRPr="000E4D0A" w:rsidRDefault="008A3D5B" w:rsidP="00F527EA">
            <w:pPr>
              <w:jc w:val="center"/>
              <w:rPr>
                <w:b/>
              </w:rPr>
            </w:pPr>
            <w:r w:rsidRPr="000E4D0A">
              <w:rPr>
                <w:b/>
              </w:rPr>
              <w:t>Action</w:t>
            </w:r>
          </w:p>
        </w:tc>
      </w:tr>
      <w:tr w:rsidR="008A3D5B" w14:paraId="0A3B538C" w14:textId="77777777" w:rsidTr="00F527EA">
        <w:tc>
          <w:tcPr>
            <w:tcW w:w="1080" w:type="dxa"/>
            <w:shd w:val="clear" w:color="auto" w:fill="auto"/>
          </w:tcPr>
          <w:p w14:paraId="3979F8DF" w14:textId="77777777" w:rsidR="008A3D5B" w:rsidRDefault="008A3D5B" w:rsidP="00F527EA">
            <w:pPr>
              <w:jc w:val="center"/>
            </w:pPr>
            <w:r>
              <w:lastRenderedPageBreak/>
              <w:t>1</w:t>
            </w:r>
          </w:p>
        </w:tc>
        <w:tc>
          <w:tcPr>
            <w:tcW w:w="6570" w:type="dxa"/>
            <w:shd w:val="clear" w:color="auto" w:fill="auto"/>
          </w:tcPr>
          <w:p w14:paraId="174D4421" w14:textId="77777777" w:rsidR="008A3D5B" w:rsidRDefault="008A3D5B" w:rsidP="00F527EA">
            <w:r>
              <w:t>Close VACOLS record(s) using the dispatch function and selecting withdrawn by appellant.</w:t>
            </w:r>
          </w:p>
        </w:tc>
      </w:tr>
      <w:tr w:rsidR="008A3D5B" w14:paraId="33C332E8" w14:textId="77777777" w:rsidTr="00F527EA">
        <w:tc>
          <w:tcPr>
            <w:tcW w:w="1080" w:type="dxa"/>
            <w:shd w:val="clear" w:color="auto" w:fill="auto"/>
          </w:tcPr>
          <w:p w14:paraId="2100E61F" w14:textId="77777777" w:rsidR="008A3D5B" w:rsidRDefault="008A3D5B" w:rsidP="00F527EA">
            <w:pPr>
              <w:jc w:val="center"/>
            </w:pPr>
            <w:r>
              <w:t>2</w:t>
            </w:r>
          </w:p>
        </w:tc>
        <w:tc>
          <w:tcPr>
            <w:tcW w:w="6570" w:type="dxa"/>
            <w:shd w:val="clear" w:color="auto" w:fill="auto"/>
          </w:tcPr>
          <w:p w14:paraId="3A88F8F2" w14:textId="77777777" w:rsidR="008A3D5B" w:rsidRDefault="008A3D5B" w:rsidP="004F5AC7">
            <w:r>
              <w:t xml:space="preserve">Send </w:t>
            </w:r>
            <w:r w:rsidR="003859E7">
              <w:t xml:space="preserve">RAMP Withdrawal </w:t>
            </w:r>
            <w:r w:rsidR="004F5AC7">
              <w:t>L</w:t>
            </w:r>
            <w:r>
              <w:t>etter in Letter Creator.</w:t>
            </w:r>
          </w:p>
        </w:tc>
      </w:tr>
      <w:tr w:rsidR="008A3D5B" w14:paraId="37BB28AA" w14:textId="77777777" w:rsidTr="00F527EA">
        <w:tc>
          <w:tcPr>
            <w:tcW w:w="1080" w:type="dxa"/>
            <w:shd w:val="clear" w:color="auto" w:fill="auto"/>
          </w:tcPr>
          <w:p w14:paraId="6284C3B3" w14:textId="77777777" w:rsidR="008A3D5B" w:rsidRDefault="008A3D5B" w:rsidP="00F527EA">
            <w:pPr>
              <w:jc w:val="center"/>
            </w:pPr>
            <w:r>
              <w:t>3</w:t>
            </w:r>
          </w:p>
        </w:tc>
        <w:tc>
          <w:tcPr>
            <w:tcW w:w="6570" w:type="dxa"/>
            <w:shd w:val="clear" w:color="auto" w:fill="auto"/>
          </w:tcPr>
          <w:p w14:paraId="1A548691" w14:textId="77777777" w:rsidR="008A3D5B" w:rsidRDefault="008A3D5B" w:rsidP="004D37A7">
            <w:r>
              <w:t xml:space="preserve">Enter all contentions to the EP </w:t>
            </w:r>
            <w:r w:rsidR="004D37A7">
              <w:t>682</w:t>
            </w:r>
            <w:r>
              <w:t>.</w:t>
            </w:r>
          </w:p>
        </w:tc>
      </w:tr>
      <w:tr w:rsidR="008A3D5B" w14:paraId="49C09239" w14:textId="77777777" w:rsidTr="00F527EA">
        <w:tc>
          <w:tcPr>
            <w:tcW w:w="1080" w:type="dxa"/>
            <w:shd w:val="clear" w:color="auto" w:fill="auto"/>
          </w:tcPr>
          <w:p w14:paraId="2213E03F" w14:textId="77777777" w:rsidR="008A3D5B" w:rsidRDefault="008A3D5B" w:rsidP="00F527EA">
            <w:pPr>
              <w:jc w:val="center"/>
            </w:pPr>
            <w:r>
              <w:t>4</w:t>
            </w:r>
          </w:p>
        </w:tc>
        <w:tc>
          <w:tcPr>
            <w:tcW w:w="6570" w:type="dxa"/>
            <w:shd w:val="clear" w:color="auto" w:fill="auto"/>
          </w:tcPr>
          <w:p w14:paraId="6F8E863C" w14:textId="77777777" w:rsidR="00525F18" w:rsidRDefault="00525F18" w:rsidP="00525F18">
            <w:r>
              <w:t>Complete any additional development actions needed based on any new and relevant evidence.</w:t>
            </w:r>
          </w:p>
        </w:tc>
      </w:tr>
      <w:tr w:rsidR="008A3D5B" w14:paraId="110B3BE4" w14:textId="77777777" w:rsidTr="00F527EA">
        <w:tc>
          <w:tcPr>
            <w:tcW w:w="1080" w:type="dxa"/>
            <w:shd w:val="clear" w:color="auto" w:fill="auto"/>
          </w:tcPr>
          <w:p w14:paraId="7BB67A3B" w14:textId="77777777" w:rsidR="008A3D5B" w:rsidRDefault="008A3D5B" w:rsidP="00F527EA">
            <w:pPr>
              <w:jc w:val="center"/>
            </w:pPr>
            <w:r>
              <w:t>5</w:t>
            </w:r>
          </w:p>
        </w:tc>
        <w:tc>
          <w:tcPr>
            <w:tcW w:w="6570" w:type="dxa"/>
            <w:shd w:val="clear" w:color="auto" w:fill="auto"/>
          </w:tcPr>
          <w:p w14:paraId="227C2E5C" w14:textId="77777777" w:rsidR="008A3D5B" w:rsidRDefault="00525F18" w:rsidP="00525F18">
            <w:r>
              <w:t xml:space="preserve">If the participant has not submitted </w:t>
            </w:r>
            <w:r w:rsidR="00601BCB">
              <w:t xml:space="preserve">additional </w:t>
            </w:r>
            <w:r>
              <w:t>evidence yet and it has been less than 30 days since the opt-in election was received, create a custom tracked item</w:t>
            </w:r>
            <w:r w:rsidR="00601BCB">
              <w:t xml:space="preserve">, </w:t>
            </w:r>
            <w:r w:rsidR="00601BCB" w:rsidRPr="00601BCB">
              <w:rPr>
                <w:i/>
              </w:rPr>
              <w:t>RAMP Pending Evidence</w:t>
            </w:r>
            <w:r w:rsidR="00601BCB">
              <w:t>,</w:t>
            </w:r>
            <w:r>
              <w:t xml:space="preserve"> with a suspense date equivalent to the remainder of the 30-day period.</w:t>
            </w:r>
          </w:p>
        </w:tc>
      </w:tr>
      <w:tr w:rsidR="00601BCB" w14:paraId="32808280" w14:textId="77777777" w:rsidTr="00F527EA">
        <w:tc>
          <w:tcPr>
            <w:tcW w:w="1080" w:type="dxa"/>
            <w:shd w:val="clear" w:color="auto" w:fill="auto"/>
          </w:tcPr>
          <w:p w14:paraId="770563B4" w14:textId="77777777" w:rsidR="00601BCB" w:rsidRDefault="00601BCB" w:rsidP="00F527EA">
            <w:pPr>
              <w:jc w:val="center"/>
            </w:pPr>
            <w:r>
              <w:t>6</w:t>
            </w:r>
          </w:p>
        </w:tc>
        <w:tc>
          <w:tcPr>
            <w:tcW w:w="6570" w:type="dxa"/>
            <w:shd w:val="clear" w:color="auto" w:fill="auto"/>
          </w:tcPr>
          <w:p w14:paraId="24CEF457" w14:textId="77777777" w:rsidR="00601BCB" w:rsidRDefault="00601BCB" w:rsidP="00525F18">
            <w:r>
              <w:t>Once all development activity has been completed, make the claim ready to rate and refer to the RVSR.</w:t>
            </w:r>
          </w:p>
        </w:tc>
      </w:tr>
    </w:tbl>
    <w:p w14:paraId="071B3AA0" w14:textId="77777777" w:rsidR="008A3D5B" w:rsidRDefault="008A3D5B" w:rsidP="008A3D5B">
      <w:pPr>
        <w:tabs>
          <w:tab w:val="left" w:pos="9360"/>
        </w:tabs>
        <w:ind w:left="1714"/>
      </w:pPr>
      <w:r>
        <w:rPr>
          <w:u w:val="single"/>
        </w:rPr>
        <w:tab/>
      </w:r>
    </w:p>
    <w:p w14:paraId="3AA4C299" w14:textId="77777777" w:rsidR="008A3D5B" w:rsidRDefault="008A3D5B" w:rsidP="008A3D5B">
      <w:pPr>
        <w:ind w:left="1714"/>
      </w:pPr>
    </w:p>
    <w:tbl>
      <w:tblPr>
        <w:tblW w:w="0" w:type="auto"/>
        <w:tblLook w:val="04A0" w:firstRow="1" w:lastRow="0" w:firstColumn="1" w:lastColumn="0" w:noHBand="0" w:noVBand="1"/>
      </w:tblPr>
      <w:tblGrid>
        <w:gridCol w:w="1728"/>
        <w:gridCol w:w="7740"/>
      </w:tblGrid>
      <w:tr w:rsidR="008A3D5B" w14:paraId="58EFD1B8" w14:textId="77777777" w:rsidTr="00F527EA">
        <w:tc>
          <w:tcPr>
            <w:tcW w:w="1728" w:type="dxa"/>
            <w:shd w:val="clear" w:color="auto" w:fill="auto"/>
          </w:tcPr>
          <w:p w14:paraId="5DCA4371" w14:textId="77777777" w:rsidR="008A3D5B" w:rsidRPr="000E4D0A" w:rsidRDefault="001E5CAE" w:rsidP="00C92F5E">
            <w:pPr>
              <w:rPr>
                <w:b/>
                <w:sz w:val="22"/>
              </w:rPr>
            </w:pPr>
            <w:r>
              <w:rPr>
                <w:b/>
                <w:sz w:val="22"/>
              </w:rPr>
              <w:t>d</w:t>
            </w:r>
            <w:r w:rsidR="008A3D5B" w:rsidRPr="000E4D0A">
              <w:rPr>
                <w:b/>
                <w:sz w:val="22"/>
              </w:rPr>
              <w:t xml:space="preserve">.  </w:t>
            </w:r>
            <w:r w:rsidR="008A3D5B">
              <w:rPr>
                <w:b/>
                <w:sz w:val="22"/>
              </w:rPr>
              <w:t xml:space="preserve">Supplemental Claim Decision </w:t>
            </w:r>
            <w:r w:rsidR="00C92F5E">
              <w:rPr>
                <w:b/>
                <w:sz w:val="22"/>
              </w:rPr>
              <w:t>Authority</w:t>
            </w:r>
            <w:r w:rsidR="008A3D5B" w:rsidRPr="000E4D0A">
              <w:rPr>
                <w:b/>
                <w:sz w:val="22"/>
              </w:rPr>
              <w:t xml:space="preserve"> </w:t>
            </w:r>
          </w:p>
        </w:tc>
        <w:tc>
          <w:tcPr>
            <w:tcW w:w="7740" w:type="dxa"/>
            <w:shd w:val="clear" w:color="auto" w:fill="auto"/>
          </w:tcPr>
          <w:p w14:paraId="338A3A6A" w14:textId="77777777" w:rsidR="008A3D5B" w:rsidRDefault="008A3D5B" w:rsidP="00F527EA">
            <w:r>
              <w:t>Supplemental claim decisions must be issued by RVSRs.</w:t>
            </w:r>
          </w:p>
        </w:tc>
      </w:tr>
    </w:tbl>
    <w:p w14:paraId="034D5830" w14:textId="77777777" w:rsidR="008A3D5B" w:rsidRDefault="008A3D5B" w:rsidP="008A3D5B">
      <w:pPr>
        <w:tabs>
          <w:tab w:val="left" w:pos="9360"/>
        </w:tabs>
        <w:ind w:left="1714"/>
      </w:pPr>
      <w:r>
        <w:rPr>
          <w:u w:val="single"/>
        </w:rPr>
        <w:tab/>
      </w:r>
    </w:p>
    <w:p w14:paraId="493CE2D5" w14:textId="77777777" w:rsidR="008A3D5B" w:rsidRDefault="008A3D5B" w:rsidP="008A3D5B">
      <w:pPr>
        <w:ind w:left="1714"/>
      </w:pPr>
    </w:p>
    <w:tbl>
      <w:tblPr>
        <w:tblW w:w="0" w:type="auto"/>
        <w:tblLook w:val="04A0" w:firstRow="1" w:lastRow="0" w:firstColumn="1" w:lastColumn="0" w:noHBand="0" w:noVBand="1"/>
      </w:tblPr>
      <w:tblGrid>
        <w:gridCol w:w="1728"/>
        <w:gridCol w:w="7740"/>
      </w:tblGrid>
      <w:tr w:rsidR="00525F18" w14:paraId="65D1947C" w14:textId="77777777" w:rsidTr="00F527EA">
        <w:tc>
          <w:tcPr>
            <w:tcW w:w="1728" w:type="dxa"/>
            <w:shd w:val="clear" w:color="auto" w:fill="auto"/>
          </w:tcPr>
          <w:p w14:paraId="3FD6E477" w14:textId="77777777" w:rsidR="00525F18" w:rsidRPr="000E4D0A" w:rsidRDefault="001E5CAE" w:rsidP="00525F18">
            <w:pPr>
              <w:rPr>
                <w:b/>
                <w:sz w:val="22"/>
              </w:rPr>
            </w:pPr>
            <w:r>
              <w:rPr>
                <w:b/>
                <w:sz w:val="22"/>
              </w:rPr>
              <w:t>e</w:t>
            </w:r>
            <w:r w:rsidR="00525F18" w:rsidRPr="000E4D0A">
              <w:rPr>
                <w:b/>
                <w:sz w:val="22"/>
              </w:rPr>
              <w:t xml:space="preserve">.  </w:t>
            </w:r>
            <w:r w:rsidR="00525F18">
              <w:rPr>
                <w:b/>
                <w:sz w:val="22"/>
              </w:rPr>
              <w:t>Overview of the Supplemental Claim Process</w:t>
            </w:r>
          </w:p>
        </w:tc>
        <w:tc>
          <w:tcPr>
            <w:tcW w:w="7740" w:type="dxa"/>
            <w:shd w:val="clear" w:color="auto" w:fill="auto"/>
          </w:tcPr>
          <w:p w14:paraId="320786F8" w14:textId="77777777" w:rsidR="00525F18" w:rsidRDefault="00525F18" w:rsidP="00525F18">
            <w:r>
              <w:t>The following table is an overview of the supplemental claim process.</w:t>
            </w:r>
          </w:p>
        </w:tc>
      </w:tr>
    </w:tbl>
    <w:p w14:paraId="343A4252" w14:textId="77777777" w:rsidR="00525F18" w:rsidRDefault="00525F18" w:rsidP="00525F18"/>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525F18" w14:paraId="0F931BCF" w14:textId="77777777" w:rsidTr="00F527EA">
        <w:tc>
          <w:tcPr>
            <w:tcW w:w="1080" w:type="dxa"/>
            <w:shd w:val="clear" w:color="auto" w:fill="auto"/>
          </w:tcPr>
          <w:p w14:paraId="3A0F257F" w14:textId="77777777" w:rsidR="00525F18" w:rsidRPr="000E4D0A" w:rsidRDefault="00525F18" w:rsidP="00F527EA">
            <w:pPr>
              <w:jc w:val="center"/>
              <w:rPr>
                <w:b/>
              </w:rPr>
            </w:pPr>
            <w:r w:rsidRPr="000E4D0A">
              <w:rPr>
                <w:b/>
              </w:rPr>
              <w:t>Stage</w:t>
            </w:r>
          </w:p>
        </w:tc>
        <w:tc>
          <w:tcPr>
            <w:tcW w:w="6570" w:type="dxa"/>
            <w:shd w:val="clear" w:color="auto" w:fill="auto"/>
          </w:tcPr>
          <w:p w14:paraId="721E4D94" w14:textId="77777777" w:rsidR="00525F18" w:rsidRPr="000E4D0A" w:rsidRDefault="00525F18" w:rsidP="00F527EA">
            <w:pPr>
              <w:jc w:val="center"/>
              <w:rPr>
                <w:b/>
              </w:rPr>
            </w:pPr>
            <w:r w:rsidRPr="000E4D0A">
              <w:rPr>
                <w:b/>
              </w:rPr>
              <w:t>Description</w:t>
            </w:r>
          </w:p>
        </w:tc>
      </w:tr>
      <w:tr w:rsidR="00525F18" w14:paraId="4A08E403" w14:textId="77777777" w:rsidTr="00F527EA">
        <w:tc>
          <w:tcPr>
            <w:tcW w:w="1080" w:type="dxa"/>
            <w:shd w:val="clear" w:color="auto" w:fill="auto"/>
          </w:tcPr>
          <w:p w14:paraId="199E7D30" w14:textId="77777777" w:rsidR="00525F18" w:rsidRDefault="00525F18" w:rsidP="00F527EA">
            <w:pPr>
              <w:jc w:val="center"/>
            </w:pPr>
            <w:r>
              <w:t>1</w:t>
            </w:r>
          </w:p>
        </w:tc>
        <w:tc>
          <w:tcPr>
            <w:tcW w:w="6570" w:type="dxa"/>
            <w:shd w:val="clear" w:color="auto" w:fill="auto"/>
          </w:tcPr>
          <w:p w14:paraId="70355B9F" w14:textId="77777777" w:rsidR="00525F18" w:rsidRDefault="00525F18" w:rsidP="00525F18">
            <w:r>
              <w:t>Determines if additional evidence requires VBA to perform duty to assist</w:t>
            </w:r>
            <w:r w:rsidR="00345C37">
              <w:t xml:space="preserve">.  </w:t>
            </w:r>
          </w:p>
        </w:tc>
      </w:tr>
      <w:tr w:rsidR="00525F18" w14:paraId="7BB26F27" w14:textId="77777777" w:rsidTr="00F527EA">
        <w:tc>
          <w:tcPr>
            <w:tcW w:w="1080" w:type="dxa"/>
            <w:shd w:val="clear" w:color="auto" w:fill="auto"/>
          </w:tcPr>
          <w:p w14:paraId="52202DAA" w14:textId="77777777" w:rsidR="00525F18" w:rsidRDefault="00525F18" w:rsidP="00F527EA">
            <w:pPr>
              <w:jc w:val="center"/>
            </w:pPr>
            <w:r>
              <w:t>2</w:t>
            </w:r>
          </w:p>
        </w:tc>
        <w:tc>
          <w:tcPr>
            <w:tcW w:w="6570" w:type="dxa"/>
            <w:shd w:val="clear" w:color="auto" w:fill="auto"/>
          </w:tcPr>
          <w:p w14:paraId="3784C626" w14:textId="77777777" w:rsidR="00525F18" w:rsidRDefault="00525F18" w:rsidP="00F527EA">
            <w:r>
              <w:t xml:space="preserve">Once all duty to assist requirements are completed, </w:t>
            </w:r>
            <w:r w:rsidR="00B864A6">
              <w:t>issue a decision.</w:t>
            </w:r>
          </w:p>
        </w:tc>
      </w:tr>
    </w:tbl>
    <w:p w14:paraId="075F12B9" w14:textId="77777777" w:rsidR="00525F18" w:rsidRDefault="00525F18" w:rsidP="00525F18">
      <w:pPr>
        <w:tabs>
          <w:tab w:val="left" w:pos="9360"/>
        </w:tabs>
        <w:ind w:left="1714"/>
      </w:pPr>
      <w:r>
        <w:rPr>
          <w:u w:val="single"/>
        </w:rPr>
        <w:tab/>
      </w:r>
    </w:p>
    <w:p w14:paraId="655DF7E1" w14:textId="77777777" w:rsidR="00525F18" w:rsidRDefault="00525F18" w:rsidP="00525F18">
      <w:pPr>
        <w:ind w:left="1714"/>
      </w:pPr>
    </w:p>
    <w:tbl>
      <w:tblPr>
        <w:tblW w:w="0" w:type="auto"/>
        <w:tblLook w:val="04A0" w:firstRow="1" w:lastRow="0" w:firstColumn="1" w:lastColumn="0" w:noHBand="0" w:noVBand="1"/>
      </w:tblPr>
      <w:tblGrid>
        <w:gridCol w:w="1728"/>
        <w:gridCol w:w="7740"/>
      </w:tblGrid>
      <w:tr w:rsidR="007D0462" w14:paraId="74BDC842" w14:textId="77777777" w:rsidTr="00CF2DFF">
        <w:tc>
          <w:tcPr>
            <w:tcW w:w="1728" w:type="dxa"/>
            <w:shd w:val="clear" w:color="auto" w:fill="auto"/>
          </w:tcPr>
          <w:p w14:paraId="60FB672D" w14:textId="77777777" w:rsidR="007D0462" w:rsidRPr="00CF2DFF" w:rsidRDefault="001E5CAE" w:rsidP="007D0462">
            <w:pPr>
              <w:rPr>
                <w:b/>
                <w:sz w:val="22"/>
              </w:rPr>
            </w:pPr>
            <w:r>
              <w:rPr>
                <w:b/>
                <w:sz w:val="22"/>
              </w:rPr>
              <w:t>f.  Authority to Overturn Prior Decision</w:t>
            </w:r>
          </w:p>
        </w:tc>
        <w:tc>
          <w:tcPr>
            <w:tcW w:w="7740" w:type="dxa"/>
            <w:shd w:val="clear" w:color="auto" w:fill="auto"/>
          </w:tcPr>
          <w:p w14:paraId="27B20D87" w14:textId="77777777" w:rsidR="007D0462" w:rsidRDefault="001E5CAE" w:rsidP="001E5CAE">
            <w:r>
              <w:t xml:space="preserve">Any decision to award benefits under the supplemental claim lane must be based on new and relevant evidence or a clear and unmistakable error in the prior decision.  </w:t>
            </w:r>
            <w:r w:rsidR="002F487B">
              <w:t xml:space="preserve">There is no </w:t>
            </w:r>
            <w:r w:rsidR="002F487B" w:rsidRPr="001E5CAE">
              <w:rPr>
                <w:i/>
              </w:rPr>
              <w:t>de novo</w:t>
            </w:r>
            <w:r w:rsidR="002F487B">
              <w:t xml:space="preserve"> or diff</w:t>
            </w:r>
            <w:r>
              <w:t>erence</w:t>
            </w:r>
            <w:r w:rsidR="002F487B">
              <w:t xml:space="preserve"> of opinion authority.  </w:t>
            </w:r>
          </w:p>
        </w:tc>
      </w:tr>
    </w:tbl>
    <w:p w14:paraId="2FB89279" w14:textId="77777777" w:rsidR="007D0462" w:rsidRDefault="007D0462" w:rsidP="007D0462">
      <w:pPr>
        <w:tabs>
          <w:tab w:val="left" w:pos="9360"/>
        </w:tabs>
        <w:ind w:left="1714"/>
      </w:pPr>
      <w:r>
        <w:rPr>
          <w:u w:val="single"/>
        </w:rPr>
        <w:tab/>
      </w:r>
    </w:p>
    <w:p w14:paraId="56D80798" w14:textId="77777777" w:rsidR="007D0462" w:rsidRDefault="007D0462" w:rsidP="007D0462">
      <w:pPr>
        <w:ind w:left="1714"/>
      </w:pPr>
    </w:p>
    <w:tbl>
      <w:tblPr>
        <w:tblW w:w="0" w:type="auto"/>
        <w:tblLook w:val="04A0" w:firstRow="1" w:lastRow="0" w:firstColumn="1" w:lastColumn="0" w:noHBand="0" w:noVBand="1"/>
      </w:tblPr>
      <w:tblGrid>
        <w:gridCol w:w="1728"/>
        <w:gridCol w:w="7740"/>
      </w:tblGrid>
      <w:tr w:rsidR="0023415D" w14:paraId="49AD8AF8" w14:textId="77777777" w:rsidTr="0023415D">
        <w:tc>
          <w:tcPr>
            <w:tcW w:w="1728" w:type="dxa"/>
            <w:shd w:val="clear" w:color="auto" w:fill="auto"/>
          </w:tcPr>
          <w:p w14:paraId="38A831AE" w14:textId="77777777" w:rsidR="0023415D" w:rsidRPr="00CF2DFF" w:rsidRDefault="0023415D" w:rsidP="0023415D">
            <w:pPr>
              <w:rPr>
                <w:b/>
                <w:sz w:val="22"/>
              </w:rPr>
            </w:pPr>
            <w:r>
              <w:rPr>
                <w:b/>
                <w:sz w:val="22"/>
              </w:rPr>
              <w:t>g.  Review for New and Relevant Evidence</w:t>
            </w:r>
          </w:p>
        </w:tc>
        <w:tc>
          <w:tcPr>
            <w:tcW w:w="7740" w:type="dxa"/>
            <w:shd w:val="clear" w:color="auto" w:fill="auto"/>
          </w:tcPr>
          <w:p w14:paraId="2786A36C" w14:textId="77777777" w:rsidR="00F03D25" w:rsidRPr="00F03D25" w:rsidRDefault="0023415D" w:rsidP="0023415D">
            <w:pPr>
              <w:rPr>
                <w:szCs w:val="24"/>
              </w:rPr>
            </w:pPr>
            <w:r w:rsidRPr="00F03D25">
              <w:rPr>
                <w:szCs w:val="24"/>
              </w:rPr>
              <w:t xml:space="preserve">When a Veteran </w:t>
            </w:r>
            <w:r w:rsidR="00F03D25" w:rsidRPr="00F03D25">
              <w:rPr>
                <w:szCs w:val="24"/>
              </w:rPr>
              <w:t xml:space="preserve">first </w:t>
            </w:r>
            <w:r w:rsidRPr="00F03D25">
              <w:rPr>
                <w:szCs w:val="24"/>
              </w:rPr>
              <w:t xml:space="preserve">elects to participate in RAMP and selects the supplemental claim lane, </w:t>
            </w:r>
          </w:p>
          <w:p w14:paraId="73383D73" w14:textId="77777777" w:rsidR="00F03D25" w:rsidRDefault="00F03D25" w:rsidP="00F03D25">
            <w:pPr>
              <w:pStyle w:val="ListParagraph"/>
              <w:numPr>
                <w:ilvl w:val="0"/>
                <w:numId w:val="44"/>
              </w:numPr>
              <w:rPr>
                <w:rFonts w:ascii="Times New Roman" w:hAnsi="Times New Roman"/>
                <w:color w:val="auto"/>
                <w:sz w:val="24"/>
                <w:szCs w:val="24"/>
              </w:rPr>
            </w:pPr>
            <w:r>
              <w:rPr>
                <w:rFonts w:ascii="Times New Roman" w:hAnsi="Times New Roman"/>
                <w:color w:val="auto"/>
                <w:sz w:val="24"/>
                <w:szCs w:val="24"/>
              </w:rPr>
              <w:t xml:space="preserve">complete a rating decision </w:t>
            </w:r>
            <w:r w:rsidR="0023415D" w:rsidRPr="00F03D25">
              <w:rPr>
                <w:rFonts w:ascii="Times New Roman" w:hAnsi="Times New Roman"/>
                <w:color w:val="auto"/>
                <w:sz w:val="24"/>
                <w:szCs w:val="24"/>
              </w:rPr>
              <w:t>on the merits regardless of whether new and relevant evidence is of record</w:t>
            </w:r>
            <w:r>
              <w:rPr>
                <w:rFonts w:ascii="Times New Roman" w:hAnsi="Times New Roman"/>
                <w:color w:val="auto"/>
                <w:sz w:val="24"/>
                <w:szCs w:val="24"/>
              </w:rPr>
              <w:t xml:space="preserve">, and </w:t>
            </w:r>
          </w:p>
          <w:p w14:paraId="4F9A4F1A" w14:textId="77777777" w:rsidR="0023415D" w:rsidRPr="00F03D25" w:rsidRDefault="00F03D25" w:rsidP="00F03D25">
            <w:pPr>
              <w:pStyle w:val="ListParagraph"/>
              <w:numPr>
                <w:ilvl w:val="0"/>
                <w:numId w:val="44"/>
              </w:numPr>
              <w:rPr>
                <w:rFonts w:ascii="Times New Roman" w:hAnsi="Times New Roman"/>
                <w:color w:val="auto"/>
                <w:sz w:val="24"/>
                <w:szCs w:val="24"/>
              </w:rPr>
            </w:pPr>
            <w:r>
              <w:rPr>
                <w:rFonts w:ascii="Times New Roman" w:hAnsi="Times New Roman"/>
                <w:color w:val="auto"/>
                <w:sz w:val="24"/>
                <w:szCs w:val="24"/>
              </w:rPr>
              <w:t xml:space="preserve">clear the appropriate end product.  </w:t>
            </w:r>
            <w:r w:rsidRPr="00F03D25">
              <w:rPr>
                <w:rFonts w:ascii="Times New Roman" w:hAnsi="Times New Roman"/>
                <w:color w:val="auto"/>
                <w:sz w:val="24"/>
                <w:szCs w:val="24"/>
              </w:rPr>
              <w:t xml:space="preserve">  </w:t>
            </w:r>
          </w:p>
          <w:p w14:paraId="6DD968B1" w14:textId="77777777" w:rsidR="0023415D" w:rsidRPr="00F03D25" w:rsidRDefault="0023415D" w:rsidP="0023415D">
            <w:pPr>
              <w:rPr>
                <w:szCs w:val="24"/>
              </w:rPr>
            </w:pPr>
          </w:p>
          <w:p w14:paraId="48923CBF" w14:textId="77777777" w:rsidR="0023415D" w:rsidRPr="00F03D25" w:rsidRDefault="0023415D" w:rsidP="0023415D">
            <w:pPr>
              <w:rPr>
                <w:szCs w:val="24"/>
              </w:rPr>
            </w:pPr>
            <w:r w:rsidRPr="00F03D25">
              <w:rPr>
                <w:szCs w:val="24"/>
              </w:rPr>
              <w:t xml:space="preserve">For all subsequent elections to file a supplemental claim, the Veteran must submit new and relevant evidence.  </w:t>
            </w:r>
            <w:r w:rsidR="00F03D25" w:rsidRPr="00F03D25">
              <w:rPr>
                <w:szCs w:val="24"/>
              </w:rPr>
              <w:t>If no new and relevant evidence is submitted or acquired,</w:t>
            </w:r>
          </w:p>
          <w:p w14:paraId="2D313B56" w14:textId="77777777" w:rsidR="00217B3D" w:rsidRPr="00217B3D" w:rsidRDefault="0023415D" w:rsidP="00F03D25">
            <w:pPr>
              <w:pStyle w:val="ListParagraph"/>
              <w:numPr>
                <w:ilvl w:val="0"/>
                <w:numId w:val="44"/>
              </w:numPr>
              <w:rPr>
                <w:color w:val="auto"/>
              </w:rPr>
            </w:pPr>
            <w:r w:rsidRPr="00F03D25">
              <w:rPr>
                <w:rFonts w:ascii="Times New Roman" w:hAnsi="Times New Roman"/>
                <w:color w:val="auto"/>
                <w:sz w:val="24"/>
                <w:szCs w:val="24"/>
              </w:rPr>
              <w:t xml:space="preserve">notify the Veteran of his or her incomplete application for </w:t>
            </w:r>
            <w:r w:rsidRPr="00F03D25">
              <w:rPr>
                <w:rFonts w:ascii="Times New Roman" w:hAnsi="Times New Roman"/>
                <w:color w:val="auto"/>
                <w:sz w:val="24"/>
                <w:szCs w:val="24"/>
              </w:rPr>
              <w:lastRenderedPageBreak/>
              <w:t>supplemental claim review</w:t>
            </w:r>
            <w:r w:rsidR="00217B3D">
              <w:rPr>
                <w:rFonts w:ascii="Times New Roman" w:hAnsi="Times New Roman"/>
                <w:color w:val="auto"/>
                <w:sz w:val="24"/>
                <w:szCs w:val="24"/>
              </w:rPr>
              <w:t xml:space="preserve">, </w:t>
            </w:r>
          </w:p>
          <w:p w14:paraId="54BE24D0" w14:textId="77777777" w:rsidR="00F03D25" w:rsidRPr="00F03D25" w:rsidRDefault="00217B3D" w:rsidP="00F03D25">
            <w:pPr>
              <w:pStyle w:val="ListParagraph"/>
              <w:numPr>
                <w:ilvl w:val="0"/>
                <w:numId w:val="44"/>
              </w:numPr>
              <w:rPr>
                <w:color w:val="auto"/>
              </w:rPr>
            </w:pPr>
            <w:r>
              <w:rPr>
                <w:rFonts w:ascii="Times New Roman" w:hAnsi="Times New Roman"/>
                <w:color w:val="auto"/>
                <w:sz w:val="24"/>
                <w:szCs w:val="24"/>
              </w:rPr>
              <w:t xml:space="preserve">clear the appropriate end product, </w:t>
            </w:r>
            <w:r w:rsidR="0023415D" w:rsidRPr="00F03D25">
              <w:rPr>
                <w:rFonts w:ascii="Times New Roman" w:hAnsi="Times New Roman"/>
                <w:color w:val="auto"/>
                <w:sz w:val="24"/>
                <w:szCs w:val="24"/>
              </w:rPr>
              <w:t xml:space="preserve">and </w:t>
            </w:r>
          </w:p>
          <w:p w14:paraId="1D971FD9" w14:textId="77777777" w:rsidR="0023415D" w:rsidRPr="00F03D25" w:rsidRDefault="00F03D25" w:rsidP="007833A2">
            <w:pPr>
              <w:pStyle w:val="ListParagraph"/>
              <w:numPr>
                <w:ilvl w:val="0"/>
                <w:numId w:val="44"/>
              </w:numPr>
              <w:rPr>
                <w:color w:val="auto"/>
              </w:rPr>
            </w:pPr>
            <w:r w:rsidRPr="00F03D25">
              <w:rPr>
                <w:rFonts w:ascii="Times New Roman" w:hAnsi="Times New Roman"/>
                <w:color w:val="auto"/>
                <w:sz w:val="24"/>
                <w:szCs w:val="24"/>
              </w:rPr>
              <w:t>take</w:t>
            </w:r>
            <w:r w:rsidR="0023415D" w:rsidRPr="00F03D25">
              <w:rPr>
                <w:rFonts w:ascii="Times New Roman" w:hAnsi="Times New Roman"/>
                <w:color w:val="auto"/>
                <w:sz w:val="24"/>
                <w:szCs w:val="24"/>
              </w:rPr>
              <w:t xml:space="preserve"> n</w:t>
            </w:r>
            <w:r w:rsidRPr="00F03D25">
              <w:rPr>
                <w:rFonts w:ascii="Times New Roman" w:hAnsi="Times New Roman"/>
                <w:color w:val="auto"/>
                <w:sz w:val="24"/>
                <w:szCs w:val="24"/>
              </w:rPr>
              <w:t>o further action.</w:t>
            </w:r>
            <w:r w:rsidRPr="00F03D25">
              <w:rPr>
                <w:color w:val="auto"/>
              </w:rPr>
              <w:t xml:space="preserve"> </w:t>
            </w:r>
            <w:r w:rsidR="0023415D" w:rsidRPr="00F03D25">
              <w:rPr>
                <w:color w:val="auto"/>
              </w:rPr>
              <w:t xml:space="preserve"> </w:t>
            </w:r>
          </w:p>
        </w:tc>
      </w:tr>
    </w:tbl>
    <w:p w14:paraId="21B91C58" w14:textId="77777777" w:rsidR="00E4348A" w:rsidRPr="00F35D81" w:rsidRDefault="00E4348A" w:rsidP="00E4348A">
      <w:pPr>
        <w:pStyle w:val="Heading4"/>
        <w:spacing w:after="0"/>
        <w:rPr>
          <w:rFonts w:ascii="Times New Roman" w:hAnsi="Times New Roman"/>
        </w:rPr>
      </w:pPr>
      <w:r>
        <w:lastRenderedPageBreak/>
        <w:br w:type="page"/>
      </w:r>
      <w:r>
        <w:rPr>
          <w:rFonts w:ascii="Times New Roman" w:hAnsi="Times New Roman"/>
        </w:rPr>
        <w:lastRenderedPageBreak/>
        <w:t>5</w:t>
      </w:r>
      <w:r w:rsidRPr="00821F5C">
        <w:rPr>
          <w:rFonts w:ascii="Times New Roman" w:hAnsi="Times New Roman"/>
        </w:rPr>
        <w:t xml:space="preserve">.  </w:t>
      </w:r>
      <w:r>
        <w:rPr>
          <w:rFonts w:ascii="Times New Roman" w:hAnsi="Times New Roman"/>
        </w:rPr>
        <w:t>RAMP Decision Notification Requirements</w:t>
      </w:r>
      <w:r w:rsidRPr="00F35D81">
        <w:rPr>
          <w:rFonts w:ascii="Times New Roman" w:hAnsi="Times New Roman"/>
        </w:rPr>
        <w:t xml:space="preserve"> </w:t>
      </w:r>
    </w:p>
    <w:p w14:paraId="5581240C" w14:textId="77777777" w:rsidR="00E4348A" w:rsidRPr="00F35D81" w:rsidRDefault="00E4348A" w:rsidP="00E4348A">
      <w:pPr>
        <w:tabs>
          <w:tab w:val="left" w:pos="9360"/>
        </w:tabs>
        <w:ind w:left="1714"/>
      </w:pPr>
      <w:r w:rsidRPr="00F35D81">
        <w:rPr>
          <w:u w:val="single"/>
        </w:rPr>
        <w:tab/>
      </w:r>
    </w:p>
    <w:p w14:paraId="5650D685" w14:textId="77777777" w:rsidR="00E4348A" w:rsidRDefault="00E4348A" w:rsidP="00E4348A"/>
    <w:tbl>
      <w:tblPr>
        <w:tblW w:w="0" w:type="auto"/>
        <w:tblLook w:val="04A0" w:firstRow="1" w:lastRow="0" w:firstColumn="1" w:lastColumn="0" w:noHBand="0" w:noVBand="1"/>
      </w:tblPr>
      <w:tblGrid>
        <w:gridCol w:w="1728"/>
        <w:gridCol w:w="7740"/>
      </w:tblGrid>
      <w:tr w:rsidR="00E4348A" w14:paraId="04D8505B" w14:textId="77777777" w:rsidTr="000E4D0A">
        <w:tc>
          <w:tcPr>
            <w:tcW w:w="1728" w:type="dxa"/>
            <w:shd w:val="clear" w:color="auto" w:fill="auto"/>
          </w:tcPr>
          <w:p w14:paraId="76429750" w14:textId="77777777" w:rsidR="00E4348A" w:rsidRPr="00CF2DFF" w:rsidRDefault="00E4348A" w:rsidP="000E4D0A">
            <w:pPr>
              <w:rPr>
                <w:b/>
                <w:sz w:val="22"/>
              </w:rPr>
            </w:pPr>
            <w:r w:rsidRPr="00CF2DFF">
              <w:rPr>
                <w:b/>
                <w:sz w:val="22"/>
              </w:rPr>
              <w:t>Introduction</w:t>
            </w:r>
          </w:p>
        </w:tc>
        <w:tc>
          <w:tcPr>
            <w:tcW w:w="7740" w:type="dxa"/>
            <w:shd w:val="clear" w:color="auto" w:fill="auto"/>
          </w:tcPr>
          <w:p w14:paraId="73B3C096" w14:textId="77777777" w:rsidR="00C92F5E" w:rsidRPr="00F35D81" w:rsidRDefault="00C92F5E" w:rsidP="00C92F5E">
            <w:r w:rsidRPr="00F35D81">
              <w:t xml:space="preserve">This topic contains information about </w:t>
            </w:r>
            <w:r>
              <w:t>RAMP decision notification requirements</w:t>
            </w:r>
            <w:r w:rsidRPr="00F35D81">
              <w:t>, including:</w:t>
            </w:r>
          </w:p>
          <w:p w14:paraId="51F02351" w14:textId="77777777" w:rsidR="00E4348A" w:rsidRDefault="00E4348A" w:rsidP="000E4D0A"/>
          <w:p w14:paraId="0487B8C4" w14:textId="77777777" w:rsidR="00D445A9" w:rsidRDefault="00D445A9" w:rsidP="00345C37">
            <w:pPr>
              <w:numPr>
                <w:ilvl w:val="0"/>
                <w:numId w:val="20"/>
              </w:numPr>
              <w:ind w:left="158" w:hanging="187"/>
            </w:pPr>
            <w:r>
              <w:t>required elements of a decision notice</w:t>
            </w:r>
            <w:r w:rsidR="003D0CEC">
              <w:t>,</w:t>
            </w:r>
          </w:p>
          <w:p w14:paraId="65C7DE9D" w14:textId="77777777" w:rsidR="00D445A9" w:rsidRPr="00D445A9" w:rsidRDefault="00D445A9" w:rsidP="00345C37">
            <w:pPr>
              <w:numPr>
                <w:ilvl w:val="0"/>
                <w:numId w:val="20"/>
              </w:numPr>
              <w:ind w:left="158" w:hanging="187"/>
            </w:pPr>
            <w:r w:rsidRPr="00D445A9">
              <w:t>definition</w:t>
            </w:r>
            <w:r>
              <w:t xml:space="preserve"> of</w:t>
            </w:r>
            <w:r w:rsidRPr="00D445A9">
              <w:t xml:space="preserve"> favorable finding</w:t>
            </w:r>
            <w:r w:rsidR="003D0CEC">
              <w:t>,</w:t>
            </w:r>
          </w:p>
          <w:p w14:paraId="3FB41BB4" w14:textId="77777777" w:rsidR="00C92F5E" w:rsidRDefault="00C92F5E" w:rsidP="00345C37">
            <w:pPr>
              <w:numPr>
                <w:ilvl w:val="0"/>
                <w:numId w:val="20"/>
              </w:numPr>
              <w:ind w:left="158" w:hanging="187"/>
            </w:pPr>
            <w:r>
              <w:t>RAMP rating decision requirements, and</w:t>
            </w:r>
          </w:p>
          <w:p w14:paraId="7B97AD17" w14:textId="77777777" w:rsidR="00C92F5E" w:rsidRDefault="00C92F5E" w:rsidP="00345C37">
            <w:pPr>
              <w:numPr>
                <w:ilvl w:val="0"/>
                <w:numId w:val="20"/>
              </w:numPr>
              <w:ind w:left="158" w:hanging="187"/>
            </w:pPr>
            <w:r>
              <w:t>RAMP decision notification requirements.</w:t>
            </w:r>
          </w:p>
        </w:tc>
      </w:tr>
    </w:tbl>
    <w:p w14:paraId="798F766A" w14:textId="77777777" w:rsidR="00E4348A" w:rsidRDefault="00E4348A" w:rsidP="00E4348A">
      <w:pPr>
        <w:tabs>
          <w:tab w:val="left" w:pos="9360"/>
        </w:tabs>
        <w:ind w:left="1714"/>
      </w:pPr>
      <w:r>
        <w:rPr>
          <w:u w:val="single"/>
        </w:rPr>
        <w:tab/>
      </w:r>
    </w:p>
    <w:p w14:paraId="0FBECC07" w14:textId="77777777" w:rsidR="00A02762" w:rsidRDefault="00A02762" w:rsidP="00E4348A"/>
    <w:tbl>
      <w:tblPr>
        <w:tblW w:w="0" w:type="auto"/>
        <w:tblLook w:val="04A0" w:firstRow="1" w:lastRow="0" w:firstColumn="1" w:lastColumn="0" w:noHBand="0" w:noVBand="1"/>
      </w:tblPr>
      <w:tblGrid>
        <w:gridCol w:w="1728"/>
        <w:gridCol w:w="7740"/>
      </w:tblGrid>
      <w:tr w:rsidR="001E5CAE" w14:paraId="0920E7A0" w14:textId="77777777" w:rsidTr="00FB0505">
        <w:tc>
          <w:tcPr>
            <w:tcW w:w="1728" w:type="dxa"/>
            <w:shd w:val="clear" w:color="auto" w:fill="auto"/>
          </w:tcPr>
          <w:p w14:paraId="25A5E46A" w14:textId="77777777" w:rsidR="001E5CAE" w:rsidRPr="00FB0505" w:rsidRDefault="00D445A9" w:rsidP="00D445A9">
            <w:pPr>
              <w:rPr>
                <w:b/>
                <w:sz w:val="22"/>
              </w:rPr>
            </w:pPr>
            <w:r w:rsidRPr="00FB0505">
              <w:rPr>
                <w:b/>
                <w:sz w:val="22"/>
              </w:rPr>
              <w:t>a  Required Elements of a Decision Notice</w:t>
            </w:r>
          </w:p>
        </w:tc>
        <w:tc>
          <w:tcPr>
            <w:tcW w:w="7740" w:type="dxa"/>
            <w:shd w:val="clear" w:color="auto" w:fill="auto"/>
          </w:tcPr>
          <w:p w14:paraId="68386F00" w14:textId="77777777" w:rsidR="001E5CAE" w:rsidRDefault="001E5CAE" w:rsidP="00E4348A">
            <w:r>
              <w:t xml:space="preserve">As part of RAMP, VBA will be </w:t>
            </w:r>
            <w:r w:rsidR="00585429">
              <w:t xml:space="preserve">testing </w:t>
            </w:r>
            <w:r>
              <w:t>the new 8-point decision notice requirements.  Each decision must include</w:t>
            </w:r>
            <w:r w:rsidR="00C25FEC">
              <w:t>:</w:t>
            </w:r>
          </w:p>
          <w:p w14:paraId="5807518E" w14:textId="77777777" w:rsidR="001E5CAE" w:rsidRDefault="001E5CAE" w:rsidP="00E4348A"/>
          <w:p w14:paraId="2BD08669" w14:textId="77777777" w:rsidR="001E5CAE" w:rsidRDefault="001E5CAE" w:rsidP="00345C37">
            <w:pPr>
              <w:numPr>
                <w:ilvl w:val="0"/>
                <w:numId w:val="29"/>
              </w:numPr>
              <w:ind w:left="158" w:hanging="187"/>
            </w:pPr>
            <w:r w:rsidRPr="001E5CAE">
              <w:t>identification of the issues adjudicated</w:t>
            </w:r>
          </w:p>
          <w:p w14:paraId="79C12B1B" w14:textId="77777777" w:rsidR="001E5CAE" w:rsidRPr="001E5CAE" w:rsidRDefault="001E5CAE" w:rsidP="00345C37">
            <w:pPr>
              <w:numPr>
                <w:ilvl w:val="0"/>
                <w:numId w:val="29"/>
              </w:numPr>
              <w:ind w:left="158" w:hanging="187"/>
            </w:pPr>
            <w:r>
              <w:t>a</w:t>
            </w:r>
            <w:r w:rsidRPr="001E5CAE">
              <w:t xml:space="preserve"> summary of the evide</w:t>
            </w:r>
            <w:r>
              <w:t>nce considered</w:t>
            </w:r>
          </w:p>
          <w:p w14:paraId="029F9729" w14:textId="77777777" w:rsidR="001E5CAE" w:rsidRPr="001E5CAE" w:rsidRDefault="001E5CAE" w:rsidP="00345C37">
            <w:pPr>
              <w:numPr>
                <w:ilvl w:val="0"/>
                <w:numId w:val="29"/>
              </w:numPr>
              <w:ind w:left="158" w:hanging="187"/>
            </w:pPr>
            <w:r w:rsidRPr="001E5CAE">
              <w:t>an explanation of the laws and regu</w:t>
            </w:r>
            <w:r>
              <w:t>lations applicable to the claim</w:t>
            </w:r>
          </w:p>
          <w:p w14:paraId="3F76A62F" w14:textId="77777777" w:rsidR="001E5CAE" w:rsidRPr="001E5CAE" w:rsidRDefault="001E5CAE" w:rsidP="00345C37">
            <w:pPr>
              <w:numPr>
                <w:ilvl w:val="0"/>
                <w:numId w:val="29"/>
              </w:numPr>
              <w:ind w:left="158" w:hanging="187"/>
            </w:pPr>
            <w:r w:rsidRPr="001E5CAE">
              <w:t>a summary of any findings made by the adjudicator that are favorable t</w:t>
            </w:r>
            <w:r>
              <w:t xml:space="preserve">o the claimant </w:t>
            </w:r>
            <w:r w:rsidRPr="001E5CAE">
              <w:t>for denied claims, identification of the element(s) required to grant th</w:t>
            </w:r>
            <w:r>
              <w:t>e claim(s) that were not met</w:t>
            </w:r>
          </w:p>
          <w:p w14:paraId="45D22BF2" w14:textId="77777777" w:rsidR="001E5CAE" w:rsidRPr="001E5CAE" w:rsidRDefault="001E5CAE" w:rsidP="00345C37">
            <w:pPr>
              <w:numPr>
                <w:ilvl w:val="0"/>
                <w:numId w:val="29"/>
              </w:numPr>
              <w:ind w:left="158" w:hanging="187"/>
            </w:pPr>
            <w:r w:rsidRPr="001E5CAE">
              <w:t>if applicable, identification of the criteria that must be satisfied to grant service connection or the next higher level of compensation</w:t>
            </w:r>
          </w:p>
          <w:p w14:paraId="2AECCFB6" w14:textId="77777777" w:rsidR="001E5CAE" w:rsidRDefault="001E5CAE" w:rsidP="00345C37">
            <w:pPr>
              <w:numPr>
                <w:ilvl w:val="0"/>
                <w:numId w:val="29"/>
              </w:numPr>
              <w:ind w:left="158" w:hanging="187"/>
            </w:pPr>
            <w:r w:rsidRPr="001E5CAE">
              <w:t>an explanation of how to obtain or access evidence used in making the decision</w:t>
            </w:r>
            <w:r>
              <w:t>,</w:t>
            </w:r>
            <w:r w:rsidRPr="001E5CAE">
              <w:t xml:space="preserve"> and</w:t>
            </w:r>
          </w:p>
          <w:p w14:paraId="59E94910" w14:textId="77777777" w:rsidR="001E5CAE" w:rsidRDefault="001E5CAE" w:rsidP="00345C37">
            <w:pPr>
              <w:numPr>
                <w:ilvl w:val="0"/>
                <w:numId w:val="29"/>
              </w:numPr>
              <w:ind w:left="158" w:hanging="187"/>
            </w:pPr>
            <w:r w:rsidRPr="001E5CAE">
              <w:t>a summary of the applicable review options available for the claimant to seek further review of the decision.</w:t>
            </w:r>
          </w:p>
          <w:p w14:paraId="65A4E3BF" w14:textId="77777777" w:rsidR="00BC50EA" w:rsidRDefault="00BC50EA" w:rsidP="00BC50EA"/>
          <w:p w14:paraId="01C1F6AC" w14:textId="77777777" w:rsidR="00BC50EA" w:rsidRDefault="00BC50EA" w:rsidP="00625A9D">
            <w:r w:rsidRPr="003D0CEC">
              <w:rPr>
                <w:b/>
                <w:i/>
              </w:rPr>
              <w:t>Reference:</w:t>
            </w:r>
            <w:r>
              <w:rPr>
                <w:i/>
              </w:rPr>
              <w:t xml:space="preserve">  </w:t>
            </w:r>
            <w:r w:rsidRPr="003D0CEC">
              <w:t xml:space="preserve">See the </w:t>
            </w:r>
            <w:r w:rsidRPr="003D0CEC">
              <w:rPr>
                <w:b/>
                <w:i/>
              </w:rPr>
              <w:t>RAMP Decision</w:t>
            </w:r>
            <w:r w:rsidR="00625A9D">
              <w:rPr>
                <w:b/>
                <w:i/>
              </w:rPr>
              <w:t xml:space="preserve"> Notification</w:t>
            </w:r>
            <w:r w:rsidRPr="003D0CEC">
              <w:rPr>
                <w:b/>
                <w:i/>
              </w:rPr>
              <w:t xml:space="preserve"> Guide</w:t>
            </w:r>
            <w:r w:rsidRPr="003D0CEC">
              <w:t xml:space="preserve"> for instructions on how to address all the required elements </w:t>
            </w:r>
            <w:r>
              <w:t>in a rating decision.</w:t>
            </w:r>
          </w:p>
        </w:tc>
      </w:tr>
    </w:tbl>
    <w:p w14:paraId="4E628F03" w14:textId="77777777" w:rsidR="001E5CAE" w:rsidRDefault="001E5CAE" w:rsidP="001E5CAE">
      <w:pPr>
        <w:tabs>
          <w:tab w:val="left" w:pos="9360"/>
        </w:tabs>
        <w:ind w:left="1714"/>
      </w:pPr>
      <w:r>
        <w:rPr>
          <w:u w:val="single"/>
        </w:rPr>
        <w:tab/>
      </w:r>
    </w:p>
    <w:p w14:paraId="3615452A" w14:textId="77777777" w:rsidR="001E5CAE" w:rsidRDefault="001E5CAE" w:rsidP="001E5CAE"/>
    <w:tbl>
      <w:tblPr>
        <w:tblW w:w="0" w:type="auto"/>
        <w:tblLook w:val="04A0" w:firstRow="1" w:lastRow="0" w:firstColumn="1" w:lastColumn="0" w:noHBand="0" w:noVBand="1"/>
      </w:tblPr>
      <w:tblGrid>
        <w:gridCol w:w="1728"/>
        <w:gridCol w:w="7740"/>
      </w:tblGrid>
      <w:tr w:rsidR="00D445A9" w14:paraId="44CD67B5" w14:textId="77777777" w:rsidTr="00FB0505">
        <w:tc>
          <w:tcPr>
            <w:tcW w:w="1728" w:type="dxa"/>
            <w:shd w:val="clear" w:color="auto" w:fill="auto"/>
          </w:tcPr>
          <w:p w14:paraId="690B3A11" w14:textId="77777777" w:rsidR="00D445A9" w:rsidRPr="00FB0505" w:rsidRDefault="00A1607A" w:rsidP="00FB0505">
            <w:pPr>
              <w:rPr>
                <w:b/>
                <w:sz w:val="22"/>
              </w:rPr>
            </w:pPr>
            <w:r w:rsidRPr="00FB0505">
              <w:rPr>
                <w:b/>
                <w:sz w:val="22"/>
              </w:rPr>
              <w:t xml:space="preserve">b.  </w:t>
            </w:r>
            <w:r w:rsidR="00D445A9" w:rsidRPr="00FB0505">
              <w:rPr>
                <w:b/>
                <w:sz w:val="22"/>
              </w:rPr>
              <w:t>Definition:  Favorable Finding</w:t>
            </w:r>
          </w:p>
        </w:tc>
        <w:tc>
          <w:tcPr>
            <w:tcW w:w="7740" w:type="dxa"/>
            <w:shd w:val="clear" w:color="auto" w:fill="auto"/>
          </w:tcPr>
          <w:p w14:paraId="6EBF87E6" w14:textId="77777777" w:rsidR="00D445A9" w:rsidRDefault="00D445A9" w:rsidP="00A1607A">
            <w:r>
              <w:t>Any finding favorable to the claimant made by a VA adjudicator during RAMP, are binding on all VA adjudicators, unless rebutted by clear and unmistakable evidence to the contrary.  For the purposes of this section, favorable findings are conclusions on questions of fact or application of law to facts, as established during the course of adjudicating a claim.</w:t>
            </w:r>
          </w:p>
        </w:tc>
      </w:tr>
    </w:tbl>
    <w:p w14:paraId="17106CFD" w14:textId="77777777" w:rsidR="00D445A9" w:rsidRDefault="00D445A9" w:rsidP="00D445A9">
      <w:pPr>
        <w:tabs>
          <w:tab w:val="left" w:pos="9360"/>
        </w:tabs>
        <w:ind w:left="1714"/>
      </w:pPr>
      <w:r>
        <w:rPr>
          <w:u w:val="single"/>
        </w:rPr>
        <w:tab/>
      </w:r>
    </w:p>
    <w:p w14:paraId="6C31DE67" w14:textId="77777777" w:rsidR="00D445A9" w:rsidRPr="001E5CAE" w:rsidRDefault="00D445A9" w:rsidP="001E5CAE"/>
    <w:tbl>
      <w:tblPr>
        <w:tblW w:w="0" w:type="auto"/>
        <w:tblLook w:val="04A0" w:firstRow="1" w:lastRow="0" w:firstColumn="1" w:lastColumn="0" w:noHBand="0" w:noVBand="1"/>
      </w:tblPr>
      <w:tblGrid>
        <w:gridCol w:w="1728"/>
        <w:gridCol w:w="7740"/>
      </w:tblGrid>
      <w:tr w:rsidR="00A02762" w14:paraId="161D145C" w14:textId="77777777" w:rsidTr="003D0CEC">
        <w:trPr>
          <w:trHeight w:val="1530"/>
        </w:trPr>
        <w:tc>
          <w:tcPr>
            <w:tcW w:w="1728" w:type="dxa"/>
            <w:shd w:val="clear" w:color="auto" w:fill="auto"/>
          </w:tcPr>
          <w:p w14:paraId="502E13F9" w14:textId="77777777" w:rsidR="00A02762" w:rsidRPr="00F527EA" w:rsidRDefault="00A1607A" w:rsidP="00E4348A">
            <w:pPr>
              <w:rPr>
                <w:b/>
                <w:sz w:val="22"/>
              </w:rPr>
            </w:pPr>
            <w:r>
              <w:rPr>
                <w:b/>
                <w:sz w:val="22"/>
              </w:rPr>
              <w:t>c</w:t>
            </w:r>
            <w:r w:rsidR="00A02762" w:rsidRPr="00F527EA">
              <w:rPr>
                <w:b/>
                <w:sz w:val="22"/>
              </w:rPr>
              <w:t>.  RAMP Rating Decision Requirements</w:t>
            </w:r>
          </w:p>
        </w:tc>
        <w:tc>
          <w:tcPr>
            <w:tcW w:w="7740" w:type="dxa"/>
            <w:shd w:val="clear" w:color="auto" w:fill="auto"/>
          </w:tcPr>
          <w:p w14:paraId="12C1095B" w14:textId="77777777" w:rsidR="00A02762" w:rsidRDefault="00A02762" w:rsidP="00E4348A">
            <w:r>
              <w:t>In all rating decisions issued under RAMP, insert the following text in the INTRODUCTION field in VBMS-R:</w:t>
            </w:r>
          </w:p>
          <w:p w14:paraId="1290AFFE" w14:textId="77777777" w:rsidR="00A02762" w:rsidRDefault="00A02762" w:rsidP="00E4348A"/>
          <w:p w14:paraId="53BC6522" w14:textId="77777777" w:rsidR="00A02762" w:rsidRDefault="00A02762" w:rsidP="00F527EA">
            <w:pPr>
              <w:ind w:left="720"/>
              <w:rPr>
                <w:i/>
              </w:rPr>
            </w:pPr>
            <w:r w:rsidRPr="00F527EA">
              <w:rPr>
                <w:i/>
              </w:rPr>
              <w:t xml:space="preserve">As a result of the enactment of the Veterans Appeals Improvement and Modernization Act of 2017 (Public Law No: 115-55), the Department of Veterans Affairs (VA) is required to change its current appeals </w:t>
            </w:r>
            <w:r w:rsidRPr="00F527EA">
              <w:rPr>
                <w:i/>
              </w:rPr>
              <w:lastRenderedPageBreak/>
              <w:t xml:space="preserve">process.  Under the authority of Public Law No: 115-555, VA created the Rapid Appeals Modernization Program (RAMP) to provide Veterans with the earliest possible resolution of their claims.  You have chosen to participate in RAMP, and you selected to have your claim reviewed under the </w:t>
            </w:r>
            <w:r w:rsidRPr="00A02762">
              <w:t>[</w:t>
            </w:r>
            <w:r w:rsidRPr="00F527EA">
              <w:rPr>
                <w:b/>
              </w:rPr>
              <w:t>Supplemental Claim or Higher-Level Review</w:t>
            </w:r>
            <w:r w:rsidRPr="00A02762">
              <w:t>]</w:t>
            </w:r>
            <w:r w:rsidRPr="00F527EA">
              <w:rPr>
                <w:i/>
              </w:rPr>
              <w:t xml:space="preserve"> option.</w:t>
            </w:r>
          </w:p>
          <w:p w14:paraId="7D80BC96" w14:textId="77777777" w:rsidR="003D0CEC" w:rsidRDefault="003D0CEC" w:rsidP="00F527EA">
            <w:pPr>
              <w:ind w:left="720"/>
              <w:rPr>
                <w:i/>
              </w:rPr>
            </w:pPr>
          </w:p>
          <w:p w14:paraId="4ECFD4A1" w14:textId="77777777" w:rsidR="003D0CEC" w:rsidRPr="00F527EA" w:rsidRDefault="003D0CEC" w:rsidP="00BC50EA">
            <w:pPr>
              <w:rPr>
                <w:i/>
              </w:rPr>
            </w:pPr>
            <w:r w:rsidRPr="003D0CEC">
              <w:rPr>
                <w:b/>
                <w:i/>
              </w:rPr>
              <w:t>Reference:</w:t>
            </w:r>
            <w:r>
              <w:rPr>
                <w:i/>
              </w:rPr>
              <w:t xml:space="preserve">  </w:t>
            </w:r>
            <w:r w:rsidRPr="003D0CEC">
              <w:t xml:space="preserve">See the </w:t>
            </w:r>
            <w:r w:rsidRPr="003D0CEC">
              <w:rPr>
                <w:b/>
                <w:i/>
              </w:rPr>
              <w:t>RAMP Decision</w:t>
            </w:r>
            <w:r w:rsidR="00BC50EA">
              <w:rPr>
                <w:b/>
                <w:i/>
              </w:rPr>
              <w:t xml:space="preserve"> Notification</w:t>
            </w:r>
            <w:r w:rsidRPr="003D0CEC">
              <w:rPr>
                <w:b/>
                <w:i/>
              </w:rPr>
              <w:t xml:space="preserve"> Guide</w:t>
            </w:r>
            <w:r w:rsidRPr="003D0CEC">
              <w:t xml:space="preserve"> for instructions on how to address all the required elements identified in 5.a and 5.c.</w:t>
            </w:r>
            <w:r>
              <w:rPr>
                <w:i/>
              </w:rPr>
              <w:t xml:space="preserve"> </w:t>
            </w:r>
          </w:p>
        </w:tc>
      </w:tr>
    </w:tbl>
    <w:p w14:paraId="74A2C82A" w14:textId="77777777" w:rsidR="00A02762" w:rsidRDefault="00A02762" w:rsidP="00A02762">
      <w:pPr>
        <w:tabs>
          <w:tab w:val="left" w:pos="9360"/>
        </w:tabs>
        <w:ind w:left="1714"/>
      </w:pPr>
      <w:r>
        <w:rPr>
          <w:u w:val="single"/>
        </w:rPr>
        <w:lastRenderedPageBreak/>
        <w:tab/>
      </w:r>
    </w:p>
    <w:p w14:paraId="23E5DCAF" w14:textId="77777777" w:rsidR="00A02762" w:rsidRDefault="00A02762" w:rsidP="00A02762">
      <w:pPr>
        <w:ind w:left="1714"/>
      </w:pPr>
    </w:p>
    <w:tbl>
      <w:tblPr>
        <w:tblW w:w="0" w:type="auto"/>
        <w:tblLook w:val="04A0" w:firstRow="1" w:lastRow="0" w:firstColumn="1" w:lastColumn="0" w:noHBand="0" w:noVBand="1"/>
      </w:tblPr>
      <w:tblGrid>
        <w:gridCol w:w="1728"/>
        <w:gridCol w:w="7740"/>
      </w:tblGrid>
      <w:tr w:rsidR="000952C2" w14:paraId="63F21D3A" w14:textId="77777777" w:rsidTr="00F527EA">
        <w:tc>
          <w:tcPr>
            <w:tcW w:w="1728" w:type="dxa"/>
            <w:shd w:val="clear" w:color="auto" w:fill="auto"/>
          </w:tcPr>
          <w:p w14:paraId="444FEEEE" w14:textId="77777777" w:rsidR="000952C2" w:rsidRPr="00F527EA" w:rsidRDefault="00A1607A" w:rsidP="00E4348A">
            <w:pPr>
              <w:rPr>
                <w:b/>
                <w:sz w:val="22"/>
              </w:rPr>
            </w:pPr>
            <w:r>
              <w:rPr>
                <w:b/>
                <w:sz w:val="22"/>
              </w:rPr>
              <w:t>d</w:t>
            </w:r>
            <w:r w:rsidR="00C92F5E" w:rsidRPr="00F527EA">
              <w:rPr>
                <w:b/>
                <w:sz w:val="22"/>
              </w:rPr>
              <w:t xml:space="preserve">.  </w:t>
            </w:r>
            <w:r w:rsidR="00A02762" w:rsidRPr="00F527EA">
              <w:rPr>
                <w:b/>
                <w:sz w:val="22"/>
              </w:rPr>
              <w:t>RAMP Decision Notification Requirements</w:t>
            </w:r>
          </w:p>
        </w:tc>
        <w:tc>
          <w:tcPr>
            <w:tcW w:w="7740" w:type="dxa"/>
            <w:shd w:val="clear" w:color="auto" w:fill="auto"/>
          </w:tcPr>
          <w:p w14:paraId="498DF3A2" w14:textId="77777777" w:rsidR="000952C2" w:rsidRDefault="00A02762" w:rsidP="00E4348A">
            <w:r>
              <w:t>The table below details the additional notification requirements for RAMP decisions.</w:t>
            </w:r>
          </w:p>
          <w:p w14:paraId="65C85927" w14:textId="77777777" w:rsidR="003D0CEC" w:rsidRDefault="003D0CEC" w:rsidP="00E4348A"/>
          <w:p w14:paraId="52111C10" w14:textId="77777777" w:rsidR="008004FD" w:rsidRDefault="003D0CEC" w:rsidP="008004FD">
            <w:r>
              <w:t xml:space="preserve">VSRs must </w:t>
            </w:r>
          </w:p>
          <w:p w14:paraId="756E650E" w14:textId="77777777" w:rsidR="003D0CEC" w:rsidRPr="00BC50EA" w:rsidRDefault="003D0CEC" w:rsidP="00345C37">
            <w:pPr>
              <w:pStyle w:val="ListParagraph"/>
              <w:numPr>
                <w:ilvl w:val="0"/>
                <w:numId w:val="33"/>
              </w:numPr>
              <w:overflowPunct w:val="0"/>
              <w:autoSpaceDE w:val="0"/>
              <w:autoSpaceDN w:val="0"/>
              <w:adjustRightInd w:val="0"/>
              <w:textAlignment w:val="baseline"/>
              <w:rPr>
                <w:rFonts w:ascii="Times New Roman" w:hAnsi="Times New Roman"/>
                <w:color w:val="auto"/>
                <w:sz w:val="24"/>
                <w:szCs w:val="24"/>
              </w:rPr>
            </w:pPr>
            <w:r w:rsidRPr="00BC50EA">
              <w:rPr>
                <w:rFonts w:ascii="Times New Roman" w:hAnsi="Times New Roman"/>
                <w:color w:val="auto"/>
                <w:sz w:val="24"/>
                <w:szCs w:val="24"/>
              </w:rPr>
              <w:t xml:space="preserve">use </w:t>
            </w:r>
            <w:r w:rsidR="00A02762" w:rsidRPr="00BC50EA">
              <w:rPr>
                <w:rFonts w:ascii="Times New Roman" w:hAnsi="Times New Roman"/>
                <w:color w:val="auto"/>
                <w:sz w:val="24"/>
                <w:szCs w:val="24"/>
              </w:rPr>
              <w:t>PCGL</w:t>
            </w:r>
            <w:r w:rsidRPr="00BC50EA">
              <w:rPr>
                <w:rFonts w:ascii="Times New Roman" w:hAnsi="Times New Roman"/>
                <w:color w:val="auto"/>
                <w:sz w:val="24"/>
                <w:szCs w:val="24"/>
              </w:rPr>
              <w:t xml:space="preserve"> to generate the notification letter, </w:t>
            </w:r>
          </w:p>
          <w:p w14:paraId="2727C2B9" w14:textId="77777777" w:rsidR="00C95B54" w:rsidRDefault="00C95B54" w:rsidP="00345C37">
            <w:pPr>
              <w:pStyle w:val="ListParagraph"/>
              <w:numPr>
                <w:ilvl w:val="0"/>
                <w:numId w:val="33"/>
              </w:numPr>
              <w:overflowPunct w:val="0"/>
              <w:autoSpaceDE w:val="0"/>
              <w:autoSpaceDN w:val="0"/>
              <w:adjustRightInd w:val="0"/>
              <w:textAlignment w:val="baseline"/>
              <w:rPr>
                <w:rFonts w:ascii="Times New Roman" w:hAnsi="Times New Roman"/>
                <w:color w:val="auto"/>
                <w:sz w:val="24"/>
                <w:szCs w:val="24"/>
              </w:rPr>
            </w:pPr>
            <w:r>
              <w:rPr>
                <w:rFonts w:ascii="Times New Roman" w:hAnsi="Times New Roman"/>
                <w:color w:val="auto"/>
                <w:sz w:val="24"/>
                <w:szCs w:val="24"/>
              </w:rPr>
              <w:t>Include RAMP participation statement after the salutation,</w:t>
            </w:r>
          </w:p>
          <w:p w14:paraId="3B65F7C4" w14:textId="77777777" w:rsidR="008004FD" w:rsidRPr="00BC50EA" w:rsidRDefault="008004FD" w:rsidP="00345C37">
            <w:pPr>
              <w:pStyle w:val="ListParagraph"/>
              <w:numPr>
                <w:ilvl w:val="0"/>
                <w:numId w:val="33"/>
              </w:numPr>
              <w:overflowPunct w:val="0"/>
              <w:autoSpaceDE w:val="0"/>
              <w:autoSpaceDN w:val="0"/>
              <w:adjustRightInd w:val="0"/>
              <w:textAlignment w:val="baseline"/>
              <w:rPr>
                <w:rFonts w:ascii="Times New Roman" w:hAnsi="Times New Roman"/>
                <w:color w:val="auto"/>
                <w:sz w:val="24"/>
                <w:szCs w:val="24"/>
              </w:rPr>
            </w:pPr>
            <w:r w:rsidRPr="00BC50EA">
              <w:rPr>
                <w:rFonts w:ascii="Times New Roman" w:hAnsi="Times New Roman"/>
                <w:color w:val="auto"/>
                <w:sz w:val="24"/>
                <w:szCs w:val="24"/>
              </w:rPr>
              <w:t>i</w:t>
            </w:r>
            <w:r w:rsidR="003D0CEC" w:rsidRPr="00BC50EA">
              <w:rPr>
                <w:rFonts w:ascii="Times New Roman" w:hAnsi="Times New Roman"/>
                <w:color w:val="auto"/>
                <w:sz w:val="24"/>
                <w:szCs w:val="24"/>
              </w:rPr>
              <w:t xml:space="preserve">nclude the </w:t>
            </w:r>
            <w:r w:rsidRPr="00BC50EA">
              <w:rPr>
                <w:rFonts w:ascii="Times New Roman" w:hAnsi="Times New Roman"/>
                <w:color w:val="auto"/>
                <w:sz w:val="24"/>
                <w:szCs w:val="24"/>
              </w:rPr>
              <w:t>following enclosures:</w:t>
            </w:r>
          </w:p>
          <w:p w14:paraId="51DEFBC2" w14:textId="77777777" w:rsidR="008004FD" w:rsidRDefault="003D0CEC" w:rsidP="00345C37">
            <w:pPr>
              <w:pStyle w:val="BulletText1"/>
              <w:numPr>
                <w:ilvl w:val="1"/>
                <w:numId w:val="40"/>
              </w:numPr>
            </w:pPr>
            <w:r>
              <w:t xml:space="preserve">Rating Decision, </w:t>
            </w:r>
          </w:p>
          <w:p w14:paraId="726D2E58" w14:textId="77777777" w:rsidR="008004FD" w:rsidRPr="00BC50EA" w:rsidRDefault="003D0CEC" w:rsidP="00345C37">
            <w:pPr>
              <w:pStyle w:val="BulletText1"/>
              <w:numPr>
                <w:ilvl w:val="1"/>
                <w:numId w:val="40"/>
              </w:numPr>
              <w:rPr>
                <w:szCs w:val="24"/>
              </w:rPr>
            </w:pPr>
            <w:r>
              <w:t>“</w:t>
            </w:r>
            <w:r w:rsidRPr="00BC50EA">
              <w:rPr>
                <w:szCs w:val="24"/>
              </w:rPr>
              <w:t>RAMP Review Rights” form in lieu of the 4107, and</w:t>
            </w:r>
          </w:p>
          <w:p w14:paraId="6197E33F" w14:textId="77777777" w:rsidR="00BC50EA" w:rsidRPr="00BC50EA" w:rsidRDefault="008004FD" w:rsidP="00345C37">
            <w:pPr>
              <w:pStyle w:val="ListParagraph"/>
              <w:numPr>
                <w:ilvl w:val="1"/>
                <w:numId w:val="40"/>
              </w:numPr>
              <w:overflowPunct w:val="0"/>
              <w:autoSpaceDE w:val="0"/>
              <w:autoSpaceDN w:val="0"/>
              <w:adjustRightInd w:val="0"/>
              <w:textAlignment w:val="baseline"/>
              <w:rPr>
                <w:rFonts w:ascii="Times New Roman" w:hAnsi="Times New Roman"/>
                <w:color w:val="auto"/>
                <w:sz w:val="24"/>
                <w:szCs w:val="24"/>
              </w:rPr>
            </w:pPr>
            <w:r w:rsidRPr="00BC50EA">
              <w:rPr>
                <w:rFonts w:ascii="Times New Roman" w:hAnsi="Times New Roman"/>
                <w:sz w:val="24"/>
                <w:szCs w:val="24"/>
              </w:rPr>
              <w:t>[</w:t>
            </w:r>
            <w:r w:rsidRPr="00BC50EA">
              <w:rPr>
                <w:rFonts w:ascii="Times New Roman" w:hAnsi="Times New Roman"/>
                <w:color w:val="auto"/>
                <w:sz w:val="24"/>
                <w:szCs w:val="24"/>
              </w:rPr>
              <w:t xml:space="preserve">RAMP APPLICATION FORMS], and </w:t>
            </w:r>
            <w:r w:rsidR="003D0CEC" w:rsidRPr="00BC50EA">
              <w:rPr>
                <w:rFonts w:ascii="Times New Roman" w:hAnsi="Times New Roman"/>
                <w:color w:val="auto"/>
                <w:sz w:val="24"/>
                <w:szCs w:val="24"/>
              </w:rPr>
              <w:t xml:space="preserve"> </w:t>
            </w:r>
          </w:p>
          <w:p w14:paraId="1AF5DCB4" w14:textId="77777777" w:rsidR="00BC50EA" w:rsidRPr="00F10F87" w:rsidRDefault="00BC50EA" w:rsidP="00345C37">
            <w:pPr>
              <w:pStyle w:val="ListParagraph"/>
              <w:numPr>
                <w:ilvl w:val="0"/>
                <w:numId w:val="33"/>
              </w:numPr>
              <w:overflowPunct w:val="0"/>
              <w:autoSpaceDE w:val="0"/>
              <w:autoSpaceDN w:val="0"/>
              <w:adjustRightInd w:val="0"/>
              <w:textAlignment w:val="baseline"/>
              <w:rPr>
                <w:rFonts w:ascii="Times New Roman" w:hAnsi="Times New Roman"/>
                <w:color w:val="auto"/>
                <w:sz w:val="24"/>
                <w:szCs w:val="24"/>
              </w:rPr>
            </w:pPr>
            <w:r w:rsidRPr="00F10F87">
              <w:rPr>
                <w:rFonts w:ascii="Times New Roman" w:hAnsi="Times New Roman"/>
                <w:color w:val="auto"/>
                <w:sz w:val="24"/>
                <w:szCs w:val="24"/>
              </w:rPr>
              <w:t xml:space="preserve">Replace the text under the </w:t>
            </w:r>
            <w:r w:rsidRPr="00F10F87">
              <w:rPr>
                <w:rFonts w:ascii="Times New Roman" w:hAnsi="Times New Roman"/>
                <w:i/>
                <w:color w:val="auto"/>
                <w:sz w:val="24"/>
                <w:szCs w:val="24"/>
              </w:rPr>
              <w:t xml:space="preserve">What You Should Do If You Disagree With Our Decision </w:t>
            </w:r>
            <w:r w:rsidRPr="00F10F87">
              <w:rPr>
                <w:rFonts w:ascii="Times New Roman" w:hAnsi="Times New Roman"/>
                <w:color w:val="auto"/>
                <w:sz w:val="24"/>
                <w:szCs w:val="24"/>
              </w:rPr>
              <w:t>section of the notice letter with the text identified in the table below.</w:t>
            </w:r>
          </w:p>
          <w:p w14:paraId="65209FAF" w14:textId="77777777" w:rsidR="0065652B" w:rsidRDefault="0065652B" w:rsidP="003D0CEC">
            <w:pPr>
              <w:pStyle w:val="BulletText1"/>
              <w:rPr>
                <w:rFonts w:eastAsia="MS ????"/>
                <w:b/>
                <w:i/>
                <w:szCs w:val="24"/>
              </w:rPr>
            </w:pPr>
          </w:p>
          <w:p w14:paraId="2F9AE28E" w14:textId="77777777" w:rsidR="00A02762" w:rsidRDefault="00625A9D" w:rsidP="003D0CEC">
            <w:pPr>
              <w:pStyle w:val="BulletText1"/>
            </w:pPr>
            <w:r w:rsidRPr="0065652B">
              <w:rPr>
                <w:b/>
                <w:i/>
                <w:szCs w:val="24"/>
              </w:rPr>
              <w:t>Reference:</w:t>
            </w:r>
            <w:r>
              <w:rPr>
                <w:szCs w:val="24"/>
              </w:rPr>
              <w:t xml:space="preserve"> </w:t>
            </w:r>
            <w:r w:rsidRPr="003D0CEC">
              <w:t xml:space="preserve">See the </w:t>
            </w:r>
            <w:r w:rsidRPr="003D0CEC">
              <w:rPr>
                <w:b/>
                <w:i/>
              </w:rPr>
              <w:t>RAMP Decision</w:t>
            </w:r>
            <w:r>
              <w:rPr>
                <w:b/>
                <w:i/>
              </w:rPr>
              <w:t xml:space="preserve"> Notification</w:t>
            </w:r>
            <w:r w:rsidRPr="003D0CEC">
              <w:rPr>
                <w:b/>
                <w:i/>
              </w:rPr>
              <w:t xml:space="preserve"> Guide</w:t>
            </w:r>
            <w:r w:rsidRPr="003D0CEC">
              <w:t xml:space="preserve"> for</w:t>
            </w:r>
            <w:r>
              <w:t xml:space="preserve"> a sample notification letter.  </w:t>
            </w:r>
          </w:p>
        </w:tc>
      </w:tr>
    </w:tbl>
    <w:p w14:paraId="5A582A63" w14:textId="77777777" w:rsidR="000952C2" w:rsidRDefault="000952C2" w:rsidP="00E4348A"/>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490"/>
      </w:tblGrid>
      <w:tr w:rsidR="002F487B" w14:paraId="1BECA3FC" w14:textId="77777777" w:rsidTr="00F527EA">
        <w:tc>
          <w:tcPr>
            <w:tcW w:w="2160" w:type="dxa"/>
            <w:shd w:val="clear" w:color="auto" w:fill="auto"/>
          </w:tcPr>
          <w:p w14:paraId="035EFC86" w14:textId="77777777" w:rsidR="002F487B" w:rsidRPr="00F527EA" w:rsidRDefault="002F487B" w:rsidP="002F487B">
            <w:pPr>
              <w:rPr>
                <w:b/>
              </w:rPr>
            </w:pPr>
            <w:r w:rsidRPr="00F527EA">
              <w:rPr>
                <w:b/>
              </w:rPr>
              <w:t xml:space="preserve">If </w:t>
            </w:r>
            <w:r w:rsidR="00DC32C5" w:rsidRPr="00F527EA">
              <w:rPr>
                <w:b/>
              </w:rPr>
              <w:t xml:space="preserve">issuing notice of a(n) </w:t>
            </w:r>
            <w:r w:rsidRPr="00F527EA">
              <w:rPr>
                <w:b/>
              </w:rPr>
              <w:t>...</w:t>
            </w:r>
          </w:p>
        </w:tc>
        <w:tc>
          <w:tcPr>
            <w:tcW w:w="5490" w:type="dxa"/>
            <w:shd w:val="clear" w:color="auto" w:fill="auto"/>
          </w:tcPr>
          <w:p w14:paraId="6E0A4B03" w14:textId="77777777" w:rsidR="002F487B" w:rsidRPr="00F527EA" w:rsidRDefault="002F487B" w:rsidP="002F487B">
            <w:pPr>
              <w:rPr>
                <w:b/>
              </w:rPr>
            </w:pPr>
            <w:r w:rsidRPr="00F527EA">
              <w:rPr>
                <w:b/>
              </w:rPr>
              <w:t xml:space="preserve">Then </w:t>
            </w:r>
            <w:r w:rsidR="00DC32C5" w:rsidRPr="00F527EA">
              <w:rPr>
                <w:b/>
              </w:rPr>
              <w:t xml:space="preserve">in the decision notice insert </w:t>
            </w:r>
            <w:r w:rsidRPr="00F527EA">
              <w:rPr>
                <w:b/>
              </w:rPr>
              <w:t>...</w:t>
            </w:r>
          </w:p>
        </w:tc>
      </w:tr>
      <w:tr w:rsidR="002F487B" w14:paraId="6B329E5A" w14:textId="77777777" w:rsidTr="00F527EA">
        <w:tc>
          <w:tcPr>
            <w:tcW w:w="2160" w:type="dxa"/>
            <w:shd w:val="clear" w:color="auto" w:fill="auto"/>
          </w:tcPr>
          <w:p w14:paraId="605BB19E" w14:textId="77777777" w:rsidR="002F487B" w:rsidRPr="00DC32C5" w:rsidRDefault="002F487B" w:rsidP="00DC32C5">
            <w:r w:rsidRPr="00F527EA">
              <w:rPr>
                <w:szCs w:val="24"/>
              </w:rPr>
              <w:t xml:space="preserve">HLR </w:t>
            </w:r>
            <w:r w:rsidR="00DC32C5" w:rsidRPr="00F527EA">
              <w:rPr>
                <w:szCs w:val="24"/>
              </w:rPr>
              <w:t>d</w:t>
            </w:r>
            <w:r w:rsidRPr="00F527EA">
              <w:rPr>
                <w:szCs w:val="24"/>
              </w:rPr>
              <w:t xml:space="preserve">ecision </w:t>
            </w:r>
          </w:p>
        </w:tc>
        <w:tc>
          <w:tcPr>
            <w:tcW w:w="5490" w:type="dxa"/>
            <w:shd w:val="clear" w:color="auto" w:fill="auto"/>
          </w:tcPr>
          <w:p w14:paraId="38B9E7A5" w14:textId="77777777" w:rsidR="004B7FB0" w:rsidRPr="00C25FEC" w:rsidRDefault="004B7FB0" w:rsidP="004B7FB0">
            <w:pPr>
              <w:ind w:left="270"/>
            </w:pPr>
            <w:r w:rsidRPr="00C25FEC">
              <w:t>If you do not agree with our decision, you should write and tell us why.  You have one year from the date of this letter to file one of the following options:</w:t>
            </w:r>
          </w:p>
          <w:p w14:paraId="4EF87856" w14:textId="77777777" w:rsidR="004B7FB0" w:rsidRPr="00C25FEC" w:rsidRDefault="004B7FB0" w:rsidP="004B7FB0">
            <w:pPr>
              <w:ind w:left="270"/>
              <w:rPr>
                <w:szCs w:val="24"/>
              </w:rPr>
            </w:pPr>
          </w:p>
          <w:p w14:paraId="2D2D5B74" w14:textId="77777777" w:rsidR="004B7FB0" w:rsidRPr="00C25FEC" w:rsidRDefault="004B7FB0" w:rsidP="00345C37">
            <w:pPr>
              <w:pStyle w:val="ListParagraph"/>
              <w:numPr>
                <w:ilvl w:val="0"/>
                <w:numId w:val="33"/>
              </w:numPr>
              <w:overflowPunct w:val="0"/>
              <w:autoSpaceDE w:val="0"/>
              <w:autoSpaceDN w:val="0"/>
              <w:adjustRightInd w:val="0"/>
              <w:textAlignment w:val="baseline"/>
              <w:rPr>
                <w:rFonts w:ascii="Times New Roman" w:hAnsi="Times New Roman"/>
                <w:color w:val="auto"/>
                <w:sz w:val="24"/>
                <w:szCs w:val="24"/>
              </w:rPr>
            </w:pPr>
            <w:r w:rsidRPr="00C25FEC">
              <w:rPr>
                <w:rFonts w:ascii="Times New Roman" w:hAnsi="Times New Roman"/>
                <w:color w:val="auto"/>
                <w:sz w:val="24"/>
                <w:szCs w:val="24"/>
              </w:rPr>
              <w:t>File a Supplemental Claim</w:t>
            </w:r>
          </w:p>
          <w:p w14:paraId="401A2D4F" w14:textId="77777777" w:rsidR="004B7FB0" w:rsidRPr="00C25FEC" w:rsidRDefault="004B7FB0" w:rsidP="00345C37">
            <w:pPr>
              <w:pStyle w:val="ListParagraph"/>
              <w:numPr>
                <w:ilvl w:val="0"/>
                <w:numId w:val="33"/>
              </w:numPr>
              <w:overflowPunct w:val="0"/>
              <w:autoSpaceDE w:val="0"/>
              <w:autoSpaceDN w:val="0"/>
              <w:adjustRightInd w:val="0"/>
              <w:textAlignment w:val="baseline"/>
              <w:rPr>
                <w:rFonts w:ascii="Times New Roman" w:hAnsi="Times New Roman"/>
                <w:color w:val="auto"/>
                <w:sz w:val="24"/>
                <w:szCs w:val="24"/>
              </w:rPr>
            </w:pPr>
            <w:r w:rsidRPr="00C25FEC">
              <w:rPr>
                <w:rFonts w:ascii="Times New Roman" w:hAnsi="Times New Roman"/>
                <w:color w:val="auto"/>
                <w:sz w:val="24"/>
                <w:szCs w:val="24"/>
              </w:rPr>
              <w:t>File an Appeal to the Board of Veterans’ Appeals</w:t>
            </w:r>
          </w:p>
          <w:p w14:paraId="47490411" w14:textId="77777777" w:rsidR="004B7FB0" w:rsidRPr="00C25FEC" w:rsidRDefault="004B7FB0" w:rsidP="004B7FB0">
            <w:pPr>
              <w:ind w:left="288"/>
              <w:rPr>
                <w:szCs w:val="24"/>
              </w:rPr>
            </w:pPr>
          </w:p>
          <w:p w14:paraId="572DEE3F" w14:textId="77777777" w:rsidR="004B7FB0" w:rsidRPr="00C25FEC" w:rsidRDefault="004B7FB0" w:rsidP="004B7FB0">
            <w:pPr>
              <w:ind w:left="288"/>
              <w:rPr>
                <w:szCs w:val="24"/>
              </w:rPr>
            </w:pPr>
            <w:r w:rsidRPr="00C25FEC">
              <w:rPr>
                <w:szCs w:val="24"/>
              </w:rPr>
              <w:t xml:space="preserve">You must use the attached </w:t>
            </w:r>
            <w:r w:rsidR="00C25FEC">
              <w:rPr>
                <w:szCs w:val="24"/>
              </w:rPr>
              <w:t>[Insert Form Name]</w:t>
            </w:r>
            <w:r w:rsidRPr="00C25FEC">
              <w:rPr>
                <w:szCs w:val="24"/>
              </w:rPr>
              <w:t xml:space="preserve"> form to notify us of your decision to seek further review.  The </w:t>
            </w:r>
            <w:r w:rsidR="00C25FEC">
              <w:rPr>
                <w:szCs w:val="24"/>
              </w:rPr>
              <w:t>[Insert Form Name]</w:t>
            </w:r>
            <w:r w:rsidRPr="00C25FEC">
              <w:rPr>
                <w:szCs w:val="24"/>
              </w:rPr>
              <w:t xml:space="preserve"> is the only form accepted by VA during RAMP. </w:t>
            </w:r>
          </w:p>
          <w:p w14:paraId="1819BA36" w14:textId="77777777" w:rsidR="004B7FB0" w:rsidRPr="00C25FEC" w:rsidRDefault="004B7FB0" w:rsidP="004B7FB0">
            <w:pPr>
              <w:ind w:left="288"/>
              <w:rPr>
                <w:szCs w:val="24"/>
              </w:rPr>
            </w:pPr>
            <w:r w:rsidRPr="00C25FEC">
              <w:rPr>
                <w:szCs w:val="24"/>
              </w:rPr>
              <w:t xml:space="preserve">  </w:t>
            </w:r>
          </w:p>
          <w:p w14:paraId="2E095C7F" w14:textId="77777777" w:rsidR="004B7FB0" w:rsidRPr="00C25FEC" w:rsidRDefault="004B7FB0" w:rsidP="004B7FB0">
            <w:pPr>
              <w:ind w:left="288"/>
              <w:rPr>
                <w:szCs w:val="24"/>
              </w:rPr>
            </w:pPr>
            <w:r w:rsidRPr="00C25FEC">
              <w:rPr>
                <w:b/>
                <w:i/>
                <w:szCs w:val="24"/>
              </w:rPr>
              <w:t>Please note:</w:t>
            </w:r>
            <w:r w:rsidRPr="00C25FEC">
              <w:rPr>
                <w:szCs w:val="24"/>
              </w:rPr>
              <w:t xml:space="preserve">  You </w:t>
            </w:r>
            <w:r w:rsidRPr="00C25FEC">
              <w:rPr>
                <w:b/>
                <w:szCs w:val="24"/>
                <w:u w:val="single"/>
              </w:rPr>
              <w:t>may not</w:t>
            </w:r>
            <w:r w:rsidRPr="00C25FEC">
              <w:rPr>
                <w:szCs w:val="24"/>
              </w:rPr>
              <w:t xml:space="preserve"> request a higher-level review after receiving a decision on a higher</w:t>
            </w:r>
            <w:r w:rsidR="00C25FEC">
              <w:rPr>
                <w:szCs w:val="24"/>
              </w:rPr>
              <w:t>-</w:t>
            </w:r>
            <w:r w:rsidRPr="00C25FEC">
              <w:rPr>
                <w:szCs w:val="24"/>
              </w:rPr>
              <w:t xml:space="preserve">level </w:t>
            </w:r>
            <w:r w:rsidRPr="00C25FEC">
              <w:rPr>
                <w:szCs w:val="24"/>
              </w:rPr>
              <w:lastRenderedPageBreak/>
              <w:t xml:space="preserve">review or an appeal to the Board of Veterans’ Appeals.  </w:t>
            </w:r>
          </w:p>
          <w:p w14:paraId="382E346D" w14:textId="77777777" w:rsidR="004B7FB0" w:rsidRDefault="004B7FB0" w:rsidP="004B7FB0">
            <w:pPr>
              <w:ind w:left="288"/>
              <w:rPr>
                <w:szCs w:val="24"/>
              </w:rPr>
            </w:pPr>
          </w:p>
          <w:p w14:paraId="5F9E0D97" w14:textId="77777777" w:rsidR="004B7FB0" w:rsidRDefault="004B7FB0" w:rsidP="004B7FB0">
            <w:pPr>
              <w:ind w:left="288"/>
              <w:rPr>
                <w:szCs w:val="24"/>
              </w:rPr>
            </w:pPr>
            <w:r w:rsidRPr="00C25FEC">
              <w:rPr>
                <w:szCs w:val="24"/>
              </w:rPr>
              <w:t>The enclosed “</w:t>
            </w:r>
            <w:r w:rsidRPr="00C25FEC">
              <w:rPr>
                <w:i/>
                <w:szCs w:val="24"/>
              </w:rPr>
              <w:t xml:space="preserve">RAMP Review Rights,” </w:t>
            </w:r>
            <w:r w:rsidRPr="00C25FEC">
              <w:rPr>
                <w:szCs w:val="24"/>
              </w:rPr>
              <w:t xml:space="preserve">explains your options in greater detail and provides instructions on how to request further review. </w:t>
            </w:r>
          </w:p>
          <w:p w14:paraId="4D7C4B72" w14:textId="77777777" w:rsidR="00625A9D" w:rsidRDefault="00625A9D" w:rsidP="004B7FB0">
            <w:pPr>
              <w:ind w:left="288"/>
              <w:rPr>
                <w:szCs w:val="24"/>
              </w:rPr>
            </w:pPr>
          </w:p>
          <w:p w14:paraId="34673C57" w14:textId="77777777" w:rsidR="00625A9D" w:rsidRPr="00C25FEC" w:rsidRDefault="00625A9D" w:rsidP="00625A9D">
            <w:pPr>
              <w:ind w:left="288"/>
              <w:rPr>
                <w:szCs w:val="24"/>
              </w:rPr>
            </w:pPr>
            <w:r>
              <w:rPr>
                <w:szCs w:val="24"/>
              </w:rPr>
              <w:t xml:space="preserve">If you would like to </w:t>
            </w:r>
            <w:r w:rsidRPr="00625A9D">
              <w:rPr>
                <w:szCs w:val="24"/>
              </w:rPr>
              <w:t>obtain or ac</w:t>
            </w:r>
            <w:r>
              <w:rPr>
                <w:szCs w:val="24"/>
              </w:rPr>
              <w:t>cess evidence used in making this</w:t>
            </w:r>
            <w:r w:rsidRPr="00625A9D">
              <w:rPr>
                <w:szCs w:val="24"/>
              </w:rPr>
              <w:t xml:space="preserve"> decision</w:t>
            </w:r>
            <w:r>
              <w:rPr>
                <w:szCs w:val="24"/>
              </w:rPr>
              <w:t xml:space="preserve">, please contact us by telephone, email, or letter as noted below letting us know what you would like to obtain.  Some evidence may be obtained online by visiting www.eBenefits.va.gov.  </w:t>
            </w:r>
          </w:p>
          <w:p w14:paraId="7782ACF8" w14:textId="77777777" w:rsidR="002F487B" w:rsidRPr="00C25FEC" w:rsidRDefault="002F487B" w:rsidP="00625A9D">
            <w:pPr>
              <w:rPr>
                <w:i/>
              </w:rPr>
            </w:pPr>
          </w:p>
        </w:tc>
      </w:tr>
      <w:tr w:rsidR="002F487B" w14:paraId="7131C9DE" w14:textId="77777777" w:rsidTr="00F527EA">
        <w:tc>
          <w:tcPr>
            <w:tcW w:w="2160" w:type="dxa"/>
            <w:shd w:val="clear" w:color="auto" w:fill="auto"/>
          </w:tcPr>
          <w:p w14:paraId="0FF1D111" w14:textId="77777777" w:rsidR="002F487B" w:rsidRPr="00DC32C5" w:rsidRDefault="00DC32C5" w:rsidP="00DC32C5">
            <w:r w:rsidRPr="00F527EA">
              <w:rPr>
                <w:szCs w:val="24"/>
              </w:rPr>
              <w:lastRenderedPageBreak/>
              <w:t>supplemental c</w:t>
            </w:r>
            <w:r w:rsidR="002F487B" w:rsidRPr="00F527EA">
              <w:rPr>
                <w:szCs w:val="24"/>
              </w:rPr>
              <w:t xml:space="preserve">laim </w:t>
            </w:r>
            <w:r w:rsidRPr="00F527EA">
              <w:rPr>
                <w:szCs w:val="24"/>
              </w:rPr>
              <w:t>d</w:t>
            </w:r>
            <w:r w:rsidR="002F487B" w:rsidRPr="00F527EA">
              <w:rPr>
                <w:szCs w:val="24"/>
              </w:rPr>
              <w:t xml:space="preserve">ecision </w:t>
            </w:r>
          </w:p>
        </w:tc>
        <w:tc>
          <w:tcPr>
            <w:tcW w:w="5490" w:type="dxa"/>
            <w:shd w:val="clear" w:color="auto" w:fill="auto"/>
          </w:tcPr>
          <w:p w14:paraId="4AEE4215" w14:textId="77777777" w:rsidR="004B7FB0" w:rsidRPr="00C25FEC" w:rsidRDefault="004B7FB0" w:rsidP="00C25FEC">
            <w:pPr>
              <w:ind w:left="288"/>
              <w:rPr>
                <w:szCs w:val="24"/>
              </w:rPr>
            </w:pPr>
            <w:r w:rsidRPr="00C25FEC">
              <w:rPr>
                <w:szCs w:val="24"/>
              </w:rPr>
              <w:t>If you do not agree with our decision, you should write and tell us why.  You have one year from the date of this letter to file one of the following options:</w:t>
            </w:r>
          </w:p>
          <w:p w14:paraId="3169EF5B" w14:textId="77777777" w:rsidR="004B7FB0" w:rsidRPr="00C25FEC" w:rsidRDefault="004B7FB0" w:rsidP="00C25FEC">
            <w:pPr>
              <w:ind w:left="288"/>
              <w:rPr>
                <w:szCs w:val="24"/>
              </w:rPr>
            </w:pPr>
          </w:p>
          <w:p w14:paraId="481033B9" w14:textId="77777777" w:rsidR="004B7FB0" w:rsidRPr="00C25FEC" w:rsidRDefault="004B7FB0" w:rsidP="00345C37">
            <w:pPr>
              <w:pStyle w:val="ListParagraph"/>
              <w:numPr>
                <w:ilvl w:val="0"/>
                <w:numId w:val="33"/>
              </w:numPr>
              <w:overflowPunct w:val="0"/>
              <w:autoSpaceDE w:val="0"/>
              <w:autoSpaceDN w:val="0"/>
              <w:adjustRightInd w:val="0"/>
              <w:textAlignment w:val="baseline"/>
              <w:rPr>
                <w:rFonts w:ascii="Times New Roman" w:eastAsia="Times New Roman" w:hAnsi="Times New Roman"/>
                <w:color w:val="auto"/>
                <w:sz w:val="24"/>
                <w:szCs w:val="24"/>
              </w:rPr>
            </w:pPr>
            <w:r w:rsidRPr="00C25FEC">
              <w:rPr>
                <w:rFonts w:ascii="Times New Roman" w:eastAsia="Times New Roman" w:hAnsi="Times New Roman"/>
                <w:color w:val="auto"/>
                <w:sz w:val="24"/>
                <w:szCs w:val="24"/>
              </w:rPr>
              <w:t>File a Supplemental Claim</w:t>
            </w:r>
          </w:p>
          <w:p w14:paraId="309D2CDB" w14:textId="77777777" w:rsidR="004B7FB0" w:rsidRPr="00C25FEC" w:rsidRDefault="004B7FB0" w:rsidP="00345C37">
            <w:pPr>
              <w:pStyle w:val="ListParagraph"/>
              <w:numPr>
                <w:ilvl w:val="0"/>
                <w:numId w:val="33"/>
              </w:numPr>
              <w:overflowPunct w:val="0"/>
              <w:autoSpaceDE w:val="0"/>
              <w:autoSpaceDN w:val="0"/>
              <w:adjustRightInd w:val="0"/>
              <w:textAlignment w:val="baseline"/>
              <w:rPr>
                <w:rFonts w:ascii="Times New Roman" w:eastAsia="Times New Roman" w:hAnsi="Times New Roman"/>
                <w:color w:val="auto"/>
                <w:sz w:val="24"/>
                <w:szCs w:val="24"/>
              </w:rPr>
            </w:pPr>
            <w:r w:rsidRPr="00C25FEC">
              <w:rPr>
                <w:rFonts w:ascii="Times New Roman" w:eastAsia="Times New Roman" w:hAnsi="Times New Roman"/>
                <w:color w:val="auto"/>
                <w:sz w:val="24"/>
                <w:szCs w:val="24"/>
              </w:rPr>
              <w:t>Request a Higher</w:t>
            </w:r>
            <w:r w:rsidR="003D0CEC">
              <w:rPr>
                <w:rFonts w:ascii="Times New Roman" w:eastAsia="Times New Roman" w:hAnsi="Times New Roman"/>
                <w:color w:val="auto"/>
                <w:sz w:val="24"/>
                <w:szCs w:val="24"/>
              </w:rPr>
              <w:t>-</w:t>
            </w:r>
            <w:r w:rsidRPr="00C25FEC">
              <w:rPr>
                <w:rFonts w:ascii="Times New Roman" w:eastAsia="Times New Roman" w:hAnsi="Times New Roman"/>
                <w:color w:val="auto"/>
                <w:sz w:val="24"/>
                <w:szCs w:val="24"/>
              </w:rPr>
              <w:t>Level Review</w:t>
            </w:r>
          </w:p>
          <w:p w14:paraId="18CE8F93" w14:textId="77777777" w:rsidR="004B7FB0" w:rsidRPr="00C25FEC" w:rsidRDefault="004B7FB0" w:rsidP="00345C37">
            <w:pPr>
              <w:pStyle w:val="ListParagraph"/>
              <w:numPr>
                <w:ilvl w:val="0"/>
                <w:numId w:val="33"/>
              </w:numPr>
              <w:overflowPunct w:val="0"/>
              <w:autoSpaceDE w:val="0"/>
              <w:autoSpaceDN w:val="0"/>
              <w:adjustRightInd w:val="0"/>
              <w:textAlignment w:val="baseline"/>
              <w:rPr>
                <w:rFonts w:ascii="Times New Roman" w:eastAsia="Times New Roman" w:hAnsi="Times New Roman"/>
                <w:color w:val="auto"/>
                <w:sz w:val="24"/>
                <w:szCs w:val="24"/>
              </w:rPr>
            </w:pPr>
            <w:r w:rsidRPr="00C25FEC">
              <w:rPr>
                <w:rFonts w:ascii="Times New Roman" w:eastAsia="Times New Roman" w:hAnsi="Times New Roman"/>
                <w:color w:val="auto"/>
                <w:sz w:val="24"/>
                <w:szCs w:val="24"/>
              </w:rPr>
              <w:t>File an Appeal to the Board of Veterans’ Appeals</w:t>
            </w:r>
          </w:p>
          <w:p w14:paraId="4766AEDA" w14:textId="77777777" w:rsidR="004B7FB0" w:rsidRPr="00C25FEC" w:rsidRDefault="004B7FB0" w:rsidP="00C25FEC">
            <w:pPr>
              <w:ind w:left="288"/>
              <w:rPr>
                <w:szCs w:val="24"/>
              </w:rPr>
            </w:pPr>
          </w:p>
          <w:p w14:paraId="494EC0BB" w14:textId="77777777" w:rsidR="00C25FEC" w:rsidRPr="00C25FEC" w:rsidRDefault="00C25FEC" w:rsidP="00C25FEC">
            <w:pPr>
              <w:ind w:left="288"/>
              <w:rPr>
                <w:szCs w:val="24"/>
              </w:rPr>
            </w:pPr>
            <w:r w:rsidRPr="00C25FEC">
              <w:rPr>
                <w:szCs w:val="24"/>
              </w:rPr>
              <w:t xml:space="preserve">You must use the attached </w:t>
            </w:r>
            <w:r>
              <w:rPr>
                <w:szCs w:val="24"/>
              </w:rPr>
              <w:t>[Insert Form Name]</w:t>
            </w:r>
            <w:r w:rsidRPr="00C25FEC">
              <w:rPr>
                <w:szCs w:val="24"/>
              </w:rPr>
              <w:t xml:space="preserve"> form to notify us of your decision to seek further review.  The </w:t>
            </w:r>
            <w:r>
              <w:rPr>
                <w:szCs w:val="24"/>
              </w:rPr>
              <w:t>[Insert Form Name]</w:t>
            </w:r>
            <w:r w:rsidRPr="00C25FEC">
              <w:rPr>
                <w:szCs w:val="24"/>
              </w:rPr>
              <w:t xml:space="preserve"> is the only form accepted by VA during RAMP. </w:t>
            </w:r>
          </w:p>
          <w:p w14:paraId="6D44901C" w14:textId="77777777" w:rsidR="004B7FB0" w:rsidRPr="00C25FEC" w:rsidRDefault="004B7FB0" w:rsidP="00C25FEC">
            <w:pPr>
              <w:ind w:left="288"/>
              <w:rPr>
                <w:szCs w:val="24"/>
              </w:rPr>
            </w:pPr>
            <w:r w:rsidRPr="00C25FEC">
              <w:rPr>
                <w:szCs w:val="24"/>
              </w:rPr>
              <w:t xml:space="preserve">  </w:t>
            </w:r>
          </w:p>
          <w:p w14:paraId="7A597BA1" w14:textId="77777777" w:rsidR="004B7FB0" w:rsidRDefault="004B7FB0" w:rsidP="00C25FEC">
            <w:pPr>
              <w:ind w:left="288"/>
              <w:rPr>
                <w:szCs w:val="24"/>
              </w:rPr>
            </w:pPr>
            <w:r w:rsidRPr="00C25FEC">
              <w:rPr>
                <w:szCs w:val="24"/>
              </w:rPr>
              <w:t xml:space="preserve">The enclosed “RAMP Review Rights,” explains your options in greater detail and provides instructions on how to request further review. </w:t>
            </w:r>
          </w:p>
          <w:p w14:paraId="55E8BA43" w14:textId="77777777" w:rsidR="00625A9D" w:rsidRDefault="00625A9D" w:rsidP="00C25FEC">
            <w:pPr>
              <w:ind w:left="288"/>
              <w:rPr>
                <w:szCs w:val="24"/>
              </w:rPr>
            </w:pPr>
          </w:p>
          <w:p w14:paraId="5C3E7009" w14:textId="77777777" w:rsidR="00625A9D" w:rsidRPr="00C25FEC" w:rsidRDefault="00625A9D" w:rsidP="00625A9D">
            <w:pPr>
              <w:ind w:left="288"/>
              <w:rPr>
                <w:szCs w:val="24"/>
              </w:rPr>
            </w:pPr>
            <w:r>
              <w:rPr>
                <w:szCs w:val="24"/>
              </w:rPr>
              <w:t xml:space="preserve">If you would like to </w:t>
            </w:r>
            <w:r w:rsidRPr="00625A9D">
              <w:rPr>
                <w:szCs w:val="24"/>
              </w:rPr>
              <w:t>obtain or ac</w:t>
            </w:r>
            <w:r>
              <w:rPr>
                <w:szCs w:val="24"/>
              </w:rPr>
              <w:t>cess evidence used in making this</w:t>
            </w:r>
            <w:r w:rsidRPr="00625A9D">
              <w:rPr>
                <w:szCs w:val="24"/>
              </w:rPr>
              <w:t xml:space="preserve"> decision</w:t>
            </w:r>
            <w:r>
              <w:rPr>
                <w:szCs w:val="24"/>
              </w:rPr>
              <w:t xml:space="preserve">, please contact us by telephone, email, or letter as noted below letting us know what you would like to obtain.  Some evidence may be obtained online by visiting www.eBenefits.va.gov.  </w:t>
            </w:r>
          </w:p>
          <w:p w14:paraId="625CDEFC" w14:textId="77777777" w:rsidR="00625A9D" w:rsidRPr="00C25FEC" w:rsidRDefault="00625A9D" w:rsidP="00C25FEC">
            <w:pPr>
              <w:ind w:left="288"/>
              <w:rPr>
                <w:szCs w:val="24"/>
              </w:rPr>
            </w:pPr>
          </w:p>
          <w:p w14:paraId="1FE361F5" w14:textId="77777777" w:rsidR="002F487B" w:rsidRPr="00C25FEC" w:rsidRDefault="002F487B" w:rsidP="00C25FEC">
            <w:pPr>
              <w:ind w:left="288"/>
              <w:rPr>
                <w:szCs w:val="24"/>
              </w:rPr>
            </w:pPr>
          </w:p>
        </w:tc>
      </w:tr>
    </w:tbl>
    <w:p w14:paraId="1E1A4FFF" w14:textId="77777777" w:rsidR="00BC49C9" w:rsidRDefault="00BC49C9" w:rsidP="00BC49C9">
      <w:pPr>
        <w:tabs>
          <w:tab w:val="left" w:pos="9360"/>
        </w:tabs>
        <w:ind w:left="1714"/>
      </w:pPr>
      <w:r>
        <w:rPr>
          <w:u w:val="single"/>
        </w:rPr>
        <w:tab/>
      </w:r>
    </w:p>
    <w:p w14:paraId="727BB756" w14:textId="77777777" w:rsidR="00BC49C9" w:rsidRDefault="00BC49C9" w:rsidP="00BC49C9">
      <w:pPr>
        <w:ind w:left="1714"/>
      </w:pPr>
    </w:p>
    <w:tbl>
      <w:tblPr>
        <w:tblW w:w="0" w:type="auto"/>
        <w:tblLook w:val="04A0" w:firstRow="1" w:lastRow="0" w:firstColumn="1" w:lastColumn="0" w:noHBand="0" w:noVBand="1"/>
      </w:tblPr>
      <w:tblGrid>
        <w:gridCol w:w="1714"/>
        <w:gridCol w:w="14"/>
        <w:gridCol w:w="7740"/>
        <w:gridCol w:w="108"/>
      </w:tblGrid>
      <w:tr w:rsidR="00BC49C9" w14:paraId="4BFCBD24" w14:textId="77777777" w:rsidTr="00BC49C9">
        <w:trPr>
          <w:gridAfter w:val="1"/>
          <w:wAfter w:w="108" w:type="dxa"/>
        </w:trPr>
        <w:tc>
          <w:tcPr>
            <w:tcW w:w="1728" w:type="dxa"/>
            <w:gridSpan w:val="2"/>
            <w:shd w:val="clear" w:color="auto" w:fill="auto"/>
          </w:tcPr>
          <w:p w14:paraId="0F3545F2" w14:textId="77777777" w:rsidR="00BC49C9" w:rsidRPr="00F527EA" w:rsidRDefault="00BC49C9" w:rsidP="00BC49C9">
            <w:pPr>
              <w:rPr>
                <w:b/>
                <w:sz w:val="22"/>
              </w:rPr>
            </w:pPr>
            <w:r>
              <w:rPr>
                <w:b/>
                <w:sz w:val="22"/>
              </w:rPr>
              <w:t>d</w:t>
            </w:r>
            <w:r w:rsidRPr="00F527EA">
              <w:rPr>
                <w:b/>
                <w:sz w:val="22"/>
              </w:rPr>
              <w:t xml:space="preserve">.  RAMP Decision </w:t>
            </w:r>
            <w:r>
              <w:rPr>
                <w:b/>
                <w:sz w:val="22"/>
              </w:rPr>
              <w:t xml:space="preserve">“Review </w:t>
            </w:r>
            <w:r>
              <w:rPr>
                <w:b/>
                <w:sz w:val="22"/>
              </w:rPr>
              <w:lastRenderedPageBreak/>
              <w:t>Rights”</w:t>
            </w:r>
          </w:p>
        </w:tc>
        <w:tc>
          <w:tcPr>
            <w:tcW w:w="7740" w:type="dxa"/>
            <w:shd w:val="clear" w:color="auto" w:fill="auto"/>
          </w:tcPr>
          <w:p w14:paraId="09C91761" w14:textId="77777777" w:rsidR="00BC49C9" w:rsidRDefault="00BC49C9" w:rsidP="0023415D">
            <w:pPr>
              <w:pStyle w:val="BulletText1"/>
              <w:rPr>
                <w:rFonts w:eastAsia="MS ????"/>
                <w:b/>
                <w:i/>
                <w:szCs w:val="24"/>
              </w:rPr>
            </w:pPr>
            <w:r>
              <w:lastRenderedPageBreak/>
              <w:t xml:space="preserve">The following contains a sample of the “RAMP Review Rights” enclosure for decisions issued under RAMP.  </w:t>
            </w:r>
          </w:p>
          <w:p w14:paraId="02929C24" w14:textId="77777777" w:rsidR="00BC49C9" w:rsidRDefault="00BC49C9" w:rsidP="0023415D">
            <w:pPr>
              <w:pStyle w:val="BulletText1"/>
              <w:rPr>
                <w:b/>
                <w:i/>
                <w:szCs w:val="24"/>
              </w:rPr>
            </w:pPr>
          </w:p>
          <w:p w14:paraId="4D7CB186" w14:textId="77777777" w:rsidR="00BC49C9" w:rsidRDefault="00BC49C9" w:rsidP="0023415D">
            <w:pPr>
              <w:pStyle w:val="BulletText1"/>
            </w:pPr>
            <w:r w:rsidRPr="0065652B">
              <w:rPr>
                <w:b/>
                <w:i/>
                <w:szCs w:val="24"/>
              </w:rPr>
              <w:lastRenderedPageBreak/>
              <w:t>Reference:</w:t>
            </w:r>
            <w:r>
              <w:rPr>
                <w:szCs w:val="24"/>
              </w:rPr>
              <w:t xml:space="preserve"> </w:t>
            </w:r>
            <w:r w:rsidRPr="003D0CEC">
              <w:t xml:space="preserve">See the </w:t>
            </w:r>
            <w:r w:rsidRPr="003D0CEC">
              <w:rPr>
                <w:b/>
                <w:i/>
              </w:rPr>
              <w:t>RAMP Decision</w:t>
            </w:r>
            <w:r>
              <w:rPr>
                <w:b/>
                <w:i/>
              </w:rPr>
              <w:t xml:space="preserve"> Notification</w:t>
            </w:r>
            <w:r w:rsidRPr="003D0CEC">
              <w:rPr>
                <w:b/>
                <w:i/>
              </w:rPr>
              <w:t xml:space="preserve"> Guide</w:t>
            </w:r>
            <w:r w:rsidRPr="003D0CEC">
              <w:t xml:space="preserve"> for</w:t>
            </w:r>
            <w:r>
              <w:t xml:space="preserve"> a sample notification letter.  </w:t>
            </w:r>
          </w:p>
          <w:p w14:paraId="43B32E1C" w14:textId="77777777" w:rsidR="00BC49C9" w:rsidRDefault="00BC49C9" w:rsidP="0023415D">
            <w:pPr>
              <w:pStyle w:val="BulletText1"/>
            </w:pPr>
          </w:p>
        </w:tc>
      </w:tr>
      <w:tr w:rsidR="00BC49C9" w:rsidRPr="00FB0505" w14:paraId="69E13555" w14:textId="77777777" w:rsidTr="00BC4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14" w:type="dxa"/>
        </w:trPr>
        <w:tc>
          <w:tcPr>
            <w:tcW w:w="7862" w:type="dxa"/>
            <w:gridSpan w:val="3"/>
            <w:shd w:val="clear" w:color="auto" w:fill="auto"/>
          </w:tcPr>
          <w:p w14:paraId="39F0E72B" w14:textId="77777777" w:rsidR="00BC49C9" w:rsidRPr="00FB0505" w:rsidRDefault="00F10F87" w:rsidP="00F10F87">
            <w:pPr>
              <w:tabs>
                <w:tab w:val="left" w:pos="9360"/>
              </w:tabs>
              <w:rPr>
                <w:u w:val="single"/>
              </w:rPr>
            </w:pPr>
            <w:r>
              <w:rPr>
                <w:u w:val="single"/>
              </w:rPr>
              <w:lastRenderedPageBreak/>
              <w:t>[</w:t>
            </w:r>
            <w:r w:rsidRPr="00F10F87">
              <w:rPr>
                <w:color w:val="FF0000"/>
                <w:u w:val="single"/>
              </w:rPr>
              <w:t>Insert Copy of “Review Rights”</w:t>
            </w:r>
            <w:r>
              <w:rPr>
                <w:u w:val="single"/>
              </w:rPr>
              <w:t>]</w:t>
            </w:r>
          </w:p>
        </w:tc>
      </w:tr>
    </w:tbl>
    <w:p w14:paraId="7FC8007A" w14:textId="77777777" w:rsidR="002F487B" w:rsidRDefault="002F487B" w:rsidP="002F487B">
      <w:pPr>
        <w:tabs>
          <w:tab w:val="left" w:pos="9360"/>
        </w:tabs>
        <w:ind w:left="1714"/>
      </w:pPr>
      <w:r>
        <w:rPr>
          <w:u w:val="single"/>
        </w:rPr>
        <w:tab/>
      </w:r>
    </w:p>
    <w:p w14:paraId="36C7392A" w14:textId="77777777" w:rsidR="002F487B" w:rsidRDefault="002F487B" w:rsidP="002F487B">
      <w:pPr>
        <w:ind w:left="1714"/>
      </w:pPr>
    </w:p>
    <w:p w14:paraId="13E8C904" w14:textId="77777777" w:rsidR="00F02741" w:rsidRPr="00F35D81" w:rsidRDefault="00F02741" w:rsidP="00F02741">
      <w:pPr>
        <w:pStyle w:val="Heading4"/>
        <w:spacing w:after="0"/>
        <w:rPr>
          <w:rFonts w:ascii="Times New Roman" w:hAnsi="Times New Roman"/>
        </w:rPr>
      </w:pPr>
      <w:r>
        <w:rPr>
          <w:rFonts w:ascii="Times New Roman" w:hAnsi="Times New Roman"/>
        </w:rPr>
        <w:t>6</w:t>
      </w:r>
      <w:r w:rsidRPr="00821F5C">
        <w:rPr>
          <w:rFonts w:ascii="Times New Roman" w:hAnsi="Times New Roman"/>
        </w:rPr>
        <w:t xml:space="preserve">.  </w:t>
      </w:r>
      <w:r>
        <w:rPr>
          <w:rFonts w:ascii="Times New Roman" w:hAnsi="Times New Roman"/>
        </w:rPr>
        <w:t>RAMP Sample Letter Templates</w:t>
      </w:r>
    </w:p>
    <w:p w14:paraId="6474603D" w14:textId="77777777" w:rsidR="00F02741" w:rsidRPr="00F35D81" w:rsidRDefault="00F02741" w:rsidP="00F02741">
      <w:pPr>
        <w:tabs>
          <w:tab w:val="left" w:pos="9360"/>
        </w:tabs>
        <w:ind w:left="1714"/>
      </w:pPr>
      <w:r w:rsidRPr="00F35D81">
        <w:rPr>
          <w:u w:val="single"/>
        </w:rPr>
        <w:tab/>
      </w:r>
    </w:p>
    <w:p w14:paraId="5F9CF06E" w14:textId="77777777" w:rsidR="00F02741" w:rsidRDefault="00F02741" w:rsidP="00F02741"/>
    <w:tbl>
      <w:tblPr>
        <w:tblW w:w="0" w:type="auto"/>
        <w:tblLook w:val="04A0" w:firstRow="1" w:lastRow="0" w:firstColumn="1" w:lastColumn="0" w:noHBand="0" w:noVBand="1"/>
      </w:tblPr>
      <w:tblGrid>
        <w:gridCol w:w="1728"/>
        <w:gridCol w:w="7740"/>
      </w:tblGrid>
      <w:tr w:rsidR="00F02741" w14:paraId="00BD37A2" w14:textId="77777777" w:rsidTr="0023415D">
        <w:tc>
          <w:tcPr>
            <w:tcW w:w="1728" w:type="dxa"/>
            <w:shd w:val="clear" w:color="auto" w:fill="auto"/>
          </w:tcPr>
          <w:p w14:paraId="22C097DC" w14:textId="77777777" w:rsidR="00F02741" w:rsidRPr="00CF2DFF" w:rsidRDefault="00F02741" w:rsidP="0023415D">
            <w:pPr>
              <w:rPr>
                <w:b/>
                <w:sz w:val="22"/>
              </w:rPr>
            </w:pPr>
            <w:r w:rsidRPr="00CF2DFF">
              <w:rPr>
                <w:b/>
                <w:sz w:val="22"/>
              </w:rPr>
              <w:t>Introduction</w:t>
            </w:r>
          </w:p>
        </w:tc>
        <w:tc>
          <w:tcPr>
            <w:tcW w:w="7740" w:type="dxa"/>
            <w:shd w:val="clear" w:color="auto" w:fill="auto"/>
          </w:tcPr>
          <w:p w14:paraId="518E9BFA" w14:textId="77777777" w:rsidR="00F02741" w:rsidRPr="00F35D81" w:rsidRDefault="00F02741" w:rsidP="0023415D">
            <w:r w:rsidRPr="00F35D81">
              <w:t xml:space="preserve">This topic contains </w:t>
            </w:r>
            <w:r>
              <w:t xml:space="preserve">samples of the RAMP development/notice letters </w:t>
            </w:r>
            <w:r w:rsidR="00DF203F">
              <w:t xml:space="preserve">content </w:t>
            </w:r>
            <w:r w:rsidR="00BC49C9">
              <w:t xml:space="preserve">and sample paragraphs </w:t>
            </w:r>
            <w:r>
              <w:t>described in this SOP</w:t>
            </w:r>
            <w:r w:rsidRPr="00F35D81">
              <w:t>, including:</w:t>
            </w:r>
          </w:p>
          <w:p w14:paraId="6702A37B" w14:textId="77777777" w:rsidR="00F02741" w:rsidRDefault="00F02741" w:rsidP="0023415D"/>
          <w:p w14:paraId="6B468178" w14:textId="77777777" w:rsidR="00F02741" w:rsidRDefault="00F02741" w:rsidP="00345C37">
            <w:pPr>
              <w:numPr>
                <w:ilvl w:val="0"/>
                <w:numId w:val="29"/>
              </w:numPr>
              <w:ind w:left="158" w:hanging="187"/>
            </w:pPr>
            <w:r>
              <w:t xml:space="preserve">RAMP Ineligible Letter, </w:t>
            </w:r>
          </w:p>
          <w:p w14:paraId="0AE1C5FE" w14:textId="77777777" w:rsidR="00F02741" w:rsidRDefault="00F02741" w:rsidP="00345C37">
            <w:pPr>
              <w:numPr>
                <w:ilvl w:val="0"/>
                <w:numId w:val="29"/>
              </w:numPr>
              <w:ind w:left="158" w:hanging="187"/>
            </w:pPr>
            <w:r>
              <w:t>RAMP Withdrawal Letter,</w:t>
            </w:r>
          </w:p>
          <w:p w14:paraId="12755C3F" w14:textId="77777777" w:rsidR="00F02741" w:rsidRDefault="00BC49C9" w:rsidP="00345C37">
            <w:pPr>
              <w:numPr>
                <w:ilvl w:val="0"/>
                <w:numId w:val="29"/>
              </w:numPr>
              <w:ind w:left="158" w:hanging="187"/>
            </w:pPr>
            <w:r>
              <w:t>DTA Examination Letter</w:t>
            </w:r>
            <w:r w:rsidR="00F02741">
              <w:t xml:space="preserve">, </w:t>
            </w:r>
          </w:p>
          <w:p w14:paraId="3B608E7D" w14:textId="77777777" w:rsidR="00345C37" w:rsidRDefault="00BC49C9" w:rsidP="00345C37">
            <w:pPr>
              <w:numPr>
                <w:ilvl w:val="0"/>
                <w:numId w:val="29"/>
              </w:numPr>
              <w:ind w:left="158" w:hanging="187"/>
            </w:pPr>
            <w:r>
              <w:t xml:space="preserve">RAMP </w:t>
            </w:r>
            <w:r w:rsidR="00DF203F">
              <w:t xml:space="preserve">DTA </w:t>
            </w:r>
            <w:r>
              <w:t>development letter paragraph</w:t>
            </w:r>
            <w:r w:rsidR="00345C37">
              <w:t>,</w:t>
            </w:r>
            <w:r w:rsidR="00AB61A2">
              <w:t xml:space="preserve"> and</w:t>
            </w:r>
            <w:r w:rsidR="00345C37">
              <w:t xml:space="preserve"> </w:t>
            </w:r>
          </w:p>
          <w:p w14:paraId="024734B2" w14:textId="77777777" w:rsidR="00217B3D" w:rsidRPr="00345C37" w:rsidRDefault="00345C37" w:rsidP="00AB61A2">
            <w:pPr>
              <w:numPr>
                <w:ilvl w:val="0"/>
                <w:numId w:val="29"/>
              </w:numPr>
              <w:ind w:left="158" w:hanging="187"/>
              <w:rPr>
                <w:szCs w:val="24"/>
              </w:rPr>
            </w:pPr>
            <w:r w:rsidRPr="00345C37">
              <w:rPr>
                <w:szCs w:val="24"/>
              </w:rPr>
              <w:t xml:space="preserve">RAMP </w:t>
            </w:r>
            <w:r>
              <w:rPr>
                <w:szCs w:val="24"/>
              </w:rPr>
              <w:t>development letter p</w:t>
            </w:r>
            <w:r w:rsidRPr="00345C37">
              <w:rPr>
                <w:szCs w:val="24"/>
              </w:rPr>
              <w:t>aragraph</w:t>
            </w:r>
            <w:r w:rsidR="00217B3D">
              <w:rPr>
                <w:szCs w:val="24"/>
              </w:rPr>
              <w:t>.</w:t>
            </w:r>
          </w:p>
        </w:tc>
      </w:tr>
    </w:tbl>
    <w:p w14:paraId="760BE059" w14:textId="77777777" w:rsidR="00F02741" w:rsidRDefault="00F02741" w:rsidP="00F02741">
      <w:pPr>
        <w:tabs>
          <w:tab w:val="left" w:pos="9360"/>
        </w:tabs>
        <w:ind w:left="1714"/>
      </w:pPr>
      <w:r>
        <w:rPr>
          <w:u w:val="single"/>
        </w:rPr>
        <w:tab/>
      </w:r>
    </w:p>
    <w:p w14:paraId="40AAA465" w14:textId="77777777" w:rsidR="00F02741" w:rsidRDefault="00F02741" w:rsidP="00F02741"/>
    <w:tbl>
      <w:tblPr>
        <w:tblW w:w="0" w:type="auto"/>
        <w:tblLook w:val="04A0" w:firstRow="1" w:lastRow="0" w:firstColumn="1" w:lastColumn="0" w:noHBand="0" w:noVBand="1"/>
      </w:tblPr>
      <w:tblGrid>
        <w:gridCol w:w="1728"/>
        <w:gridCol w:w="7740"/>
      </w:tblGrid>
      <w:tr w:rsidR="00F02741" w14:paraId="45CB32B3" w14:textId="77777777" w:rsidTr="0023415D">
        <w:tc>
          <w:tcPr>
            <w:tcW w:w="1728" w:type="dxa"/>
            <w:shd w:val="clear" w:color="auto" w:fill="auto"/>
          </w:tcPr>
          <w:p w14:paraId="6D719D44" w14:textId="77777777" w:rsidR="00F02741" w:rsidRPr="00FB0505" w:rsidRDefault="00F02741" w:rsidP="0023415D">
            <w:pPr>
              <w:rPr>
                <w:b/>
                <w:sz w:val="22"/>
              </w:rPr>
            </w:pPr>
            <w:r w:rsidRPr="00FB0505">
              <w:rPr>
                <w:b/>
                <w:sz w:val="22"/>
              </w:rPr>
              <w:t>a</w:t>
            </w:r>
            <w:r w:rsidR="00BC49C9">
              <w:rPr>
                <w:b/>
                <w:sz w:val="22"/>
              </w:rPr>
              <w:t>.</w:t>
            </w:r>
            <w:r w:rsidRPr="00FB0505">
              <w:rPr>
                <w:b/>
                <w:sz w:val="22"/>
              </w:rPr>
              <w:t xml:space="preserve">  </w:t>
            </w:r>
            <w:r w:rsidR="00BC49C9" w:rsidRPr="00BC49C9">
              <w:rPr>
                <w:b/>
                <w:sz w:val="22"/>
              </w:rPr>
              <w:t>RAMP Ineligible Letter</w:t>
            </w:r>
          </w:p>
        </w:tc>
        <w:tc>
          <w:tcPr>
            <w:tcW w:w="7740" w:type="dxa"/>
            <w:shd w:val="clear" w:color="auto" w:fill="auto"/>
          </w:tcPr>
          <w:p w14:paraId="3AAB2D18" w14:textId="77777777" w:rsidR="00DF203F" w:rsidRDefault="00DF203F" w:rsidP="00DF203F">
            <w:pPr>
              <w:rPr>
                <w:szCs w:val="24"/>
              </w:rPr>
            </w:pPr>
            <w:r>
              <w:rPr>
                <w:szCs w:val="24"/>
              </w:rPr>
              <w:t xml:space="preserve">We received your request </w:t>
            </w:r>
            <w:r w:rsidRPr="00C9707D">
              <w:rPr>
                <w:szCs w:val="24"/>
              </w:rPr>
              <w:t>to participate in the Rapid Appeals Modernization Program (RAMP)</w:t>
            </w:r>
            <w:r w:rsidR="00345C37" w:rsidRPr="00C9707D">
              <w:rPr>
                <w:szCs w:val="24"/>
              </w:rPr>
              <w:t xml:space="preserve">.  </w:t>
            </w:r>
            <w:r>
              <w:rPr>
                <w:szCs w:val="24"/>
              </w:rPr>
              <w:t xml:space="preserve">We cannot process your request at this time because you no longer have an appeal pending that qualifies for processing under RAMP.  </w:t>
            </w:r>
          </w:p>
          <w:p w14:paraId="53EDC111" w14:textId="77777777" w:rsidR="00DF203F" w:rsidRDefault="00DF203F" w:rsidP="00DF203F">
            <w:pPr>
              <w:rPr>
                <w:szCs w:val="24"/>
              </w:rPr>
            </w:pPr>
          </w:p>
          <w:p w14:paraId="631490BA" w14:textId="77777777" w:rsidR="00DF203F" w:rsidRPr="00077593" w:rsidRDefault="00DF203F" w:rsidP="00345C37">
            <w:pPr>
              <w:pStyle w:val="ListParagraph"/>
              <w:numPr>
                <w:ilvl w:val="0"/>
                <w:numId w:val="42"/>
              </w:numPr>
              <w:spacing w:after="200" w:line="276" w:lineRule="auto"/>
              <w:ind w:left="342"/>
              <w:contextualSpacing w:val="0"/>
              <w:rPr>
                <w:rFonts w:ascii="Times New Roman" w:hAnsi="Times New Roman"/>
                <w:sz w:val="24"/>
                <w:szCs w:val="24"/>
              </w:rPr>
            </w:pPr>
            <w:r>
              <w:rPr>
                <w:rFonts w:ascii="Times New Roman" w:hAnsi="Times New Roman"/>
                <w:b/>
                <w:color w:val="FF0000"/>
                <w:sz w:val="24"/>
                <w:szCs w:val="24"/>
              </w:rPr>
              <w:t>&lt;</w:t>
            </w:r>
            <w:r w:rsidRPr="00077593">
              <w:rPr>
                <w:rFonts w:ascii="Times New Roman" w:hAnsi="Times New Roman"/>
                <w:b/>
                <w:color w:val="FF0000"/>
                <w:sz w:val="24"/>
                <w:szCs w:val="24"/>
              </w:rPr>
              <w:t xml:space="preserve">Insert </w:t>
            </w:r>
            <w:r>
              <w:rPr>
                <w:rFonts w:ascii="Times New Roman" w:hAnsi="Times New Roman"/>
                <w:b/>
                <w:color w:val="FF0000"/>
                <w:sz w:val="24"/>
                <w:szCs w:val="24"/>
              </w:rPr>
              <w:t>Text for Reason for Ineligibility&gt;</w:t>
            </w:r>
          </w:p>
          <w:tbl>
            <w:tblPr>
              <w:tblStyle w:val="TableGrid"/>
              <w:tblW w:w="0" w:type="auto"/>
              <w:tblLook w:val="04A0" w:firstRow="1" w:lastRow="0" w:firstColumn="1" w:lastColumn="0" w:noHBand="0" w:noVBand="1"/>
            </w:tblPr>
            <w:tblGrid>
              <w:gridCol w:w="2733"/>
              <w:gridCol w:w="4781"/>
            </w:tblGrid>
            <w:tr w:rsidR="00DF203F" w:rsidRPr="00DF203F" w14:paraId="53C83FC9" w14:textId="77777777" w:rsidTr="008B75EE">
              <w:trPr>
                <w:trHeight w:val="332"/>
              </w:trPr>
              <w:tc>
                <w:tcPr>
                  <w:tcW w:w="3258" w:type="dxa"/>
                  <w:shd w:val="clear" w:color="auto" w:fill="E5B8B7" w:themeFill="accent2" w:themeFillTint="66"/>
                </w:tcPr>
                <w:p w14:paraId="27010A76" w14:textId="77777777" w:rsidR="00DF203F" w:rsidRPr="00DF203F" w:rsidRDefault="00DF203F" w:rsidP="0023415D">
                  <w:pPr>
                    <w:jc w:val="center"/>
                    <w:rPr>
                      <w:b/>
                      <w:szCs w:val="24"/>
                    </w:rPr>
                  </w:pPr>
                  <w:r w:rsidRPr="00DF203F">
                    <w:rPr>
                      <w:b/>
                      <w:szCs w:val="24"/>
                    </w:rPr>
                    <w:t>Reason</w:t>
                  </w:r>
                </w:p>
              </w:tc>
              <w:tc>
                <w:tcPr>
                  <w:tcW w:w="6318" w:type="dxa"/>
                  <w:shd w:val="clear" w:color="auto" w:fill="E5B8B7" w:themeFill="accent2" w:themeFillTint="66"/>
                </w:tcPr>
                <w:p w14:paraId="6DFB1101" w14:textId="77777777" w:rsidR="00DF203F" w:rsidRPr="00DF203F" w:rsidRDefault="00DF203F" w:rsidP="0023415D">
                  <w:pPr>
                    <w:jc w:val="center"/>
                    <w:rPr>
                      <w:b/>
                      <w:color w:val="FFFFFF" w:themeColor="background1"/>
                      <w:szCs w:val="24"/>
                    </w:rPr>
                  </w:pPr>
                  <w:r w:rsidRPr="00DF203F">
                    <w:rPr>
                      <w:b/>
                      <w:szCs w:val="24"/>
                    </w:rPr>
                    <w:t>Text</w:t>
                  </w:r>
                </w:p>
              </w:tc>
            </w:tr>
            <w:tr w:rsidR="00DF203F" w:rsidRPr="00077593" w14:paraId="2E76D9CB" w14:textId="77777777" w:rsidTr="0023415D">
              <w:tc>
                <w:tcPr>
                  <w:tcW w:w="3258" w:type="dxa"/>
                </w:tcPr>
                <w:p w14:paraId="4443D591" w14:textId="77777777" w:rsidR="00DF203F" w:rsidRPr="008B75EE" w:rsidRDefault="00DF203F" w:rsidP="0023415D">
                  <w:pPr>
                    <w:rPr>
                      <w:szCs w:val="24"/>
                      <w:u w:val="single"/>
                    </w:rPr>
                  </w:pPr>
                  <w:r w:rsidRPr="008B75EE">
                    <w:rPr>
                      <w:b/>
                      <w:bCs/>
                      <w:szCs w:val="24"/>
                    </w:rPr>
                    <w:t>No RAMP Notice Letter</w:t>
                  </w:r>
                </w:p>
              </w:tc>
              <w:tc>
                <w:tcPr>
                  <w:tcW w:w="6318" w:type="dxa"/>
                </w:tcPr>
                <w:p w14:paraId="7964E374" w14:textId="77777777" w:rsidR="00DF203F" w:rsidRPr="00077593" w:rsidRDefault="00DF203F" w:rsidP="0023415D">
                  <w:pPr>
                    <w:rPr>
                      <w:color w:val="FF0000"/>
                      <w:szCs w:val="24"/>
                      <w:u w:val="single"/>
                    </w:rPr>
                  </w:pPr>
                  <w:r w:rsidRPr="00077593">
                    <w:rPr>
                      <w:bCs/>
                      <w:color w:val="FF0000"/>
                      <w:szCs w:val="24"/>
                    </w:rPr>
                    <w:t xml:space="preserve">“Participation in RAMP is by invitation only.  At this time, VA is not accepting self-elections.  VA will notify you if and when you are eligible to participate in RAMP.”  </w:t>
                  </w:r>
                </w:p>
              </w:tc>
            </w:tr>
            <w:tr w:rsidR="00DF203F" w:rsidRPr="00077593" w14:paraId="5DE4856D" w14:textId="77777777" w:rsidTr="0023415D">
              <w:tc>
                <w:tcPr>
                  <w:tcW w:w="3258" w:type="dxa"/>
                </w:tcPr>
                <w:p w14:paraId="208E15F1" w14:textId="77777777" w:rsidR="00DF203F" w:rsidRPr="008B75EE" w:rsidRDefault="00DF203F" w:rsidP="0023415D">
                  <w:pPr>
                    <w:rPr>
                      <w:szCs w:val="24"/>
                      <w:u w:val="single"/>
                    </w:rPr>
                  </w:pPr>
                  <w:r w:rsidRPr="008B75EE">
                    <w:rPr>
                      <w:b/>
                      <w:bCs/>
                      <w:szCs w:val="24"/>
                    </w:rPr>
                    <w:t>No active compensation appeals (appeal decided)</w:t>
                  </w:r>
                </w:p>
              </w:tc>
              <w:tc>
                <w:tcPr>
                  <w:tcW w:w="6318" w:type="dxa"/>
                </w:tcPr>
                <w:p w14:paraId="05EC8630" w14:textId="77777777" w:rsidR="00DF203F" w:rsidRPr="00077593" w:rsidRDefault="00DF203F" w:rsidP="0023415D">
                  <w:pPr>
                    <w:rPr>
                      <w:color w:val="FF0000"/>
                      <w:szCs w:val="24"/>
                      <w:u w:val="single"/>
                    </w:rPr>
                  </w:pPr>
                  <w:r w:rsidRPr="00077593">
                    <w:rPr>
                      <w:bCs/>
                      <w:color w:val="FF0000"/>
                      <w:szCs w:val="24"/>
                    </w:rPr>
                    <w:t>“</w:t>
                  </w:r>
                  <w:r w:rsidRPr="00077593">
                    <w:rPr>
                      <w:color w:val="FF0000"/>
                      <w:szCs w:val="24"/>
                    </w:rPr>
                    <w:t>We recently made a decision on your appeal(s).  Please review that decision for more information about your appeal.”</w:t>
                  </w:r>
                </w:p>
              </w:tc>
            </w:tr>
            <w:tr w:rsidR="00DF203F" w:rsidRPr="00077593" w14:paraId="7BA085AB" w14:textId="77777777" w:rsidTr="0023415D">
              <w:tc>
                <w:tcPr>
                  <w:tcW w:w="3258" w:type="dxa"/>
                </w:tcPr>
                <w:p w14:paraId="22DF83F6" w14:textId="77777777" w:rsidR="00DF203F" w:rsidRPr="008B75EE" w:rsidRDefault="00DF203F" w:rsidP="0023415D">
                  <w:pPr>
                    <w:rPr>
                      <w:szCs w:val="24"/>
                      <w:u w:val="single"/>
                    </w:rPr>
                  </w:pPr>
                  <w:r w:rsidRPr="008B75EE">
                    <w:rPr>
                      <w:b/>
                      <w:bCs/>
                      <w:szCs w:val="24"/>
                    </w:rPr>
                    <w:t>No active compensation appeals (appeal withdrawn)</w:t>
                  </w:r>
                </w:p>
              </w:tc>
              <w:tc>
                <w:tcPr>
                  <w:tcW w:w="6318" w:type="dxa"/>
                </w:tcPr>
                <w:p w14:paraId="73D63447" w14:textId="77777777" w:rsidR="00DF203F" w:rsidRPr="00077593" w:rsidRDefault="00DF203F" w:rsidP="0023415D">
                  <w:pPr>
                    <w:rPr>
                      <w:color w:val="FF0000"/>
                      <w:szCs w:val="24"/>
                      <w:u w:val="single"/>
                    </w:rPr>
                  </w:pPr>
                  <w:r w:rsidRPr="00077593">
                    <w:rPr>
                      <w:bCs/>
                      <w:color w:val="FF0000"/>
                      <w:szCs w:val="24"/>
                    </w:rPr>
                    <w:t>“</w:t>
                  </w:r>
                  <w:r w:rsidRPr="00077593">
                    <w:rPr>
                      <w:color w:val="FF0000"/>
                      <w:szCs w:val="24"/>
                    </w:rPr>
                    <w:t>We recently received your request to withdraw your compensation appeal(s).  Therefore, VA is unable to process your request to participate in RAMP at this time.”</w:t>
                  </w:r>
                </w:p>
              </w:tc>
            </w:tr>
            <w:tr w:rsidR="00DF203F" w:rsidRPr="00077593" w14:paraId="4F81452A" w14:textId="77777777" w:rsidTr="0023415D">
              <w:trPr>
                <w:trHeight w:val="1025"/>
              </w:trPr>
              <w:tc>
                <w:tcPr>
                  <w:tcW w:w="3258" w:type="dxa"/>
                </w:tcPr>
                <w:p w14:paraId="5834F751" w14:textId="77777777" w:rsidR="00DF203F" w:rsidRPr="008B75EE" w:rsidRDefault="00DF203F" w:rsidP="0023415D">
                  <w:pPr>
                    <w:rPr>
                      <w:szCs w:val="24"/>
                      <w:u w:val="single"/>
                    </w:rPr>
                  </w:pPr>
                  <w:r w:rsidRPr="008B75EE">
                    <w:rPr>
                      <w:b/>
                      <w:bCs/>
                      <w:szCs w:val="24"/>
                    </w:rPr>
                    <w:t>Appeal(s) pending in an excluded stage</w:t>
                  </w:r>
                </w:p>
              </w:tc>
              <w:tc>
                <w:tcPr>
                  <w:tcW w:w="6318" w:type="dxa"/>
                </w:tcPr>
                <w:p w14:paraId="0300C48F" w14:textId="77777777" w:rsidR="00DF203F" w:rsidRPr="00CB51BD" w:rsidRDefault="00DF203F" w:rsidP="0023415D">
                  <w:pPr>
                    <w:pStyle w:val="ListParagraph"/>
                    <w:ind w:left="-18"/>
                    <w:contextualSpacing w:val="0"/>
                    <w:rPr>
                      <w:rFonts w:ascii="Times New Roman" w:hAnsi="Times New Roman"/>
                      <w:color w:val="FF0000"/>
                      <w:sz w:val="24"/>
                      <w:szCs w:val="24"/>
                    </w:rPr>
                  </w:pPr>
                  <w:r w:rsidRPr="00077593">
                    <w:rPr>
                      <w:rFonts w:ascii="Times New Roman" w:hAnsi="Times New Roman"/>
                      <w:b/>
                      <w:bCs/>
                      <w:color w:val="FF0000"/>
                      <w:sz w:val="24"/>
                      <w:szCs w:val="24"/>
                    </w:rPr>
                    <w:t>“</w:t>
                  </w:r>
                  <w:r w:rsidRPr="00077593">
                    <w:rPr>
                      <w:rFonts w:ascii="Times New Roman" w:hAnsi="Times New Roman"/>
                      <w:color w:val="FF0000"/>
                      <w:sz w:val="24"/>
                      <w:szCs w:val="24"/>
                    </w:rPr>
                    <w:t xml:space="preserve">We cannot process your request at this time because your appeal has been activated by the Board of Veterans’ Appeals </w:t>
                  </w:r>
                  <w:r w:rsidR="00345C37" w:rsidRPr="00077593">
                    <w:rPr>
                      <w:rFonts w:ascii="Times New Roman" w:hAnsi="Times New Roman"/>
                      <w:color w:val="FF0000"/>
                      <w:sz w:val="24"/>
                      <w:szCs w:val="24"/>
                    </w:rPr>
                    <w:t>and no</w:t>
                  </w:r>
                  <w:r w:rsidRPr="00077593">
                    <w:rPr>
                      <w:rFonts w:ascii="Times New Roman" w:hAnsi="Times New Roman"/>
                      <w:color w:val="FF0000"/>
                      <w:sz w:val="24"/>
                      <w:szCs w:val="24"/>
                    </w:rPr>
                    <w:t xml:space="preserve"> longer qualifies for processing under RAMP.”  </w:t>
                  </w:r>
                </w:p>
              </w:tc>
            </w:tr>
          </w:tbl>
          <w:p w14:paraId="2D474456" w14:textId="77777777" w:rsidR="00DF203F" w:rsidRPr="00077593" w:rsidRDefault="00DF203F" w:rsidP="00DF203F">
            <w:pPr>
              <w:rPr>
                <w:szCs w:val="24"/>
                <w:u w:val="single"/>
              </w:rPr>
            </w:pPr>
          </w:p>
          <w:p w14:paraId="22156D30" w14:textId="77777777" w:rsidR="00DF203F" w:rsidRDefault="00DF203F" w:rsidP="00DF203F">
            <w:pPr>
              <w:keepNext/>
              <w:overflowPunct w:val="0"/>
              <w:autoSpaceDE w:val="0"/>
              <w:autoSpaceDN w:val="0"/>
              <w:adjustRightInd w:val="0"/>
              <w:textAlignment w:val="baseline"/>
              <w:rPr>
                <w:rFonts w:ascii="Arial" w:hAnsi="Arial" w:cs="Arial"/>
                <w:b/>
                <w:sz w:val="28"/>
              </w:rPr>
            </w:pPr>
            <w:r>
              <w:rPr>
                <w:rFonts w:ascii="Arial" w:hAnsi="Arial" w:cs="Arial"/>
                <w:b/>
                <w:sz w:val="28"/>
              </w:rPr>
              <w:t>If You Have Questions or Need Assistance</w:t>
            </w:r>
          </w:p>
          <w:p w14:paraId="2B0A8B07" w14:textId="77777777" w:rsidR="00DF203F" w:rsidRDefault="00DF203F" w:rsidP="00DF203F">
            <w:pPr>
              <w:pStyle w:val="RFWpara"/>
              <w:spacing w:after="200" w:line="276" w:lineRule="auto"/>
              <w:ind w:left="0"/>
              <w:rPr>
                <w:szCs w:val="22"/>
              </w:rPr>
            </w:pPr>
            <w:r>
              <w:rPr>
                <w:szCs w:val="22"/>
              </w:rPr>
              <w:t xml:space="preserve">If you have any questions or need assistance with this claim, you may contact </w:t>
            </w:r>
            <w:r>
              <w:rPr>
                <w:szCs w:val="22"/>
              </w:rPr>
              <w:lastRenderedPageBreak/>
              <w:t>us by telephone, e-mail, or letter.</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1"/>
              <w:gridCol w:w="5159"/>
            </w:tblGrid>
            <w:tr w:rsidR="00DF203F" w:rsidRPr="00B22B63" w14:paraId="60C954A7" w14:textId="77777777" w:rsidTr="0023415D">
              <w:trPr>
                <w:trHeight w:val="273"/>
              </w:trPr>
              <w:tc>
                <w:tcPr>
                  <w:tcW w:w="2160" w:type="dxa"/>
                  <w:tcBorders>
                    <w:top w:val="single" w:sz="6" w:space="0" w:color="auto"/>
                    <w:left w:val="single" w:sz="6" w:space="0" w:color="auto"/>
                    <w:bottom w:val="single" w:sz="6" w:space="0" w:color="auto"/>
                    <w:right w:val="single" w:sz="6" w:space="0" w:color="auto"/>
                  </w:tcBorders>
                  <w:shd w:val="clear" w:color="auto" w:fill="BFBFBF"/>
                  <w:hideMark/>
                </w:tcPr>
                <w:p w14:paraId="4E84550C" w14:textId="77777777" w:rsidR="00DF203F" w:rsidRDefault="00DF203F" w:rsidP="0023415D">
                  <w:pPr>
                    <w:jc w:val="center"/>
                    <w:rPr>
                      <w:szCs w:val="24"/>
                    </w:rPr>
                  </w:pPr>
                  <w:r>
                    <w:rPr>
                      <w:b/>
                      <w:szCs w:val="24"/>
                    </w:rPr>
                    <w:t>If you</w:t>
                  </w:r>
                </w:p>
              </w:tc>
              <w:tc>
                <w:tcPr>
                  <w:tcW w:w="5835" w:type="dxa"/>
                  <w:tcBorders>
                    <w:top w:val="single" w:sz="6" w:space="0" w:color="auto"/>
                    <w:left w:val="single" w:sz="6" w:space="0" w:color="auto"/>
                    <w:bottom w:val="single" w:sz="6" w:space="0" w:color="auto"/>
                    <w:right w:val="single" w:sz="6" w:space="0" w:color="auto"/>
                  </w:tcBorders>
                  <w:shd w:val="clear" w:color="auto" w:fill="BFBFBF"/>
                  <w:hideMark/>
                </w:tcPr>
                <w:p w14:paraId="45BF8E77" w14:textId="77777777" w:rsidR="00DF203F" w:rsidRDefault="00DF203F" w:rsidP="0023415D">
                  <w:pPr>
                    <w:jc w:val="center"/>
                    <w:rPr>
                      <w:szCs w:val="24"/>
                    </w:rPr>
                  </w:pPr>
                  <w:r>
                    <w:rPr>
                      <w:b/>
                      <w:szCs w:val="24"/>
                    </w:rPr>
                    <w:t>Here is what to do.</w:t>
                  </w:r>
                </w:p>
              </w:tc>
            </w:tr>
            <w:tr w:rsidR="00DF203F" w:rsidRPr="00B22B63" w14:paraId="6BE8CF20"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26C17A50" w14:textId="77777777" w:rsidR="00DF203F" w:rsidRDefault="00DF203F" w:rsidP="0023415D">
                  <w:pPr>
                    <w:rPr>
                      <w:szCs w:val="24"/>
                    </w:rPr>
                  </w:pPr>
                  <w:r>
                    <w:rPr>
                      <w:szCs w:val="24"/>
                    </w:rPr>
                    <w:t xml:space="preserve">   Telephone</w:t>
                  </w:r>
                </w:p>
              </w:tc>
              <w:tc>
                <w:tcPr>
                  <w:tcW w:w="5835" w:type="dxa"/>
                  <w:tcBorders>
                    <w:top w:val="single" w:sz="6" w:space="0" w:color="auto"/>
                    <w:left w:val="single" w:sz="6" w:space="0" w:color="auto"/>
                    <w:bottom w:val="single" w:sz="6" w:space="0" w:color="auto"/>
                    <w:right w:val="single" w:sz="6" w:space="0" w:color="auto"/>
                  </w:tcBorders>
                  <w:hideMark/>
                </w:tcPr>
                <w:p w14:paraId="677E1B43" w14:textId="77777777" w:rsidR="00DF203F" w:rsidRDefault="00DF203F" w:rsidP="0023415D">
                  <w:pPr>
                    <w:rPr>
                      <w:szCs w:val="24"/>
                    </w:rPr>
                  </w:pPr>
                  <w:bookmarkStart w:id="6" w:name="BM_Domestic"/>
                  <w:r>
                    <w:rPr>
                      <w:szCs w:val="24"/>
                    </w:rPr>
                    <w:t>&lt;Contact_Information&gt;</w:t>
                  </w:r>
                  <w:bookmarkEnd w:id="6"/>
                </w:p>
              </w:tc>
            </w:tr>
            <w:tr w:rsidR="00DF203F" w:rsidRPr="00B22B63" w14:paraId="62D26700"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5D5EED25" w14:textId="77777777" w:rsidR="00DF203F" w:rsidRDefault="00DF203F" w:rsidP="0023415D">
                  <w:pPr>
                    <w:rPr>
                      <w:szCs w:val="24"/>
                    </w:rPr>
                  </w:pPr>
                  <w:r>
                    <w:rPr>
                      <w:szCs w:val="24"/>
                    </w:rPr>
                    <w:t xml:space="preserve">   Use the Internet</w:t>
                  </w:r>
                </w:p>
              </w:tc>
              <w:tc>
                <w:tcPr>
                  <w:tcW w:w="5835" w:type="dxa"/>
                  <w:tcBorders>
                    <w:top w:val="single" w:sz="6" w:space="0" w:color="auto"/>
                    <w:left w:val="single" w:sz="6" w:space="0" w:color="auto"/>
                    <w:bottom w:val="single" w:sz="6" w:space="0" w:color="auto"/>
                    <w:right w:val="single" w:sz="6" w:space="0" w:color="auto"/>
                  </w:tcBorders>
                  <w:hideMark/>
                </w:tcPr>
                <w:p w14:paraId="1DBC7B49" w14:textId="77777777" w:rsidR="00DF203F" w:rsidRDefault="00DF203F" w:rsidP="0023415D">
                  <w:pPr>
                    <w:rPr>
                      <w:szCs w:val="24"/>
                    </w:rPr>
                  </w:pPr>
                  <w:r>
                    <w:rPr>
                      <w:szCs w:val="24"/>
                    </w:rPr>
                    <w:t>Send electronic inquiries through the Internet at https://iris.va.gov.</w:t>
                  </w:r>
                </w:p>
              </w:tc>
            </w:tr>
            <w:tr w:rsidR="00DF203F" w:rsidRPr="00B22B63" w14:paraId="61E4B8B8"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3CC64FC7" w14:textId="77777777" w:rsidR="00DF203F" w:rsidRDefault="00DF203F" w:rsidP="0023415D">
                  <w:pPr>
                    <w:rPr>
                      <w:szCs w:val="24"/>
                    </w:rPr>
                  </w:pPr>
                  <w:r>
                    <w:rPr>
                      <w:szCs w:val="24"/>
                    </w:rPr>
                    <w:t xml:space="preserve">   Write</w:t>
                  </w:r>
                </w:p>
              </w:tc>
              <w:tc>
                <w:tcPr>
                  <w:tcW w:w="5835" w:type="dxa"/>
                  <w:tcBorders>
                    <w:top w:val="single" w:sz="6" w:space="0" w:color="auto"/>
                    <w:left w:val="single" w:sz="6" w:space="0" w:color="auto"/>
                    <w:bottom w:val="single" w:sz="6" w:space="0" w:color="auto"/>
                    <w:right w:val="single" w:sz="6" w:space="0" w:color="auto"/>
                  </w:tcBorders>
                  <w:hideMark/>
                </w:tcPr>
                <w:p w14:paraId="1EEF6AE6" w14:textId="77777777" w:rsidR="00DF203F" w:rsidRDefault="00DF203F" w:rsidP="0023415D">
                  <w:pPr>
                    <w:rPr>
                      <w:szCs w:val="24"/>
                    </w:rPr>
                  </w:pPr>
                  <w:r>
                    <w:rPr>
                      <w:szCs w:val="24"/>
                    </w:rPr>
                    <w:t xml:space="preserve">VA now uses a centralized mail system.  For all written communications, put your full name and VA file number on the letter.  Please mail or fax all written correspondence to the appropriate address listed on the attached </w:t>
                  </w:r>
                  <w:r>
                    <w:rPr>
                      <w:i/>
                      <w:szCs w:val="24"/>
                    </w:rPr>
                    <w:t>Where to Send Your Written Correspondence.</w:t>
                  </w:r>
                </w:p>
              </w:tc>
            </w:tr>
          </w:tbl>
          <w:p w14:paraId="1E8F4968" w14:textId="77777777" w:rsidR="00DF203F" w:rsidRDefault="00DF203F" w:rsidP="00DF203F">
            <w:pPr>
              <w:rPr>
                <w:szCs w:val="24"/>
              </w:rPr>
            </w:pPr>
            <w:r>
              <w:rPr>
                <w:szCs w:val="24"/>
              </w:rPr>
              <w:t xml:space="preserve">In all cases, be sure to refer to your VA file number, </w:t>
            </w:r>
            <w:bookmarkStart w:id="7" w:name="BM_VeteranFile"/>
            <w:r>
              <w:rPr>
                <w:szCs w:val="24"/>
              </w:rPr>
              <w:t>&lt;Vet_File_Number&gt;</w:t>
            </w:r>
            <w:bookmarkEnd w:id="7"/>
            <w:r>
              <w:rPr>
                <w:szCs w:val="24"/>
              </w:rPr>
              <w:t>.</w:t>
            </w:r>
          </w:p>
          <w:p w14:paraId="79FFD718" w14:textId="77777777" w:rsidR="00DF203F" w:rsidRDefault="00DF203F" w:rsidP="00DF203F">
            <w:pPr>
              <w:rPr>
                <w:szCs w:val="24"/>
              </w:rPr>
            </w:pPr>
            <w:r>
              <w:rPr>
                <w:szCs w:val="24"/>
              </w:rPr>
              <w:t>If you are looking for general information about benefits and eligibility, you should visit our website at http://www.va.gov or search the Frequently Asked Questions (FAQs) at http://iris.va.gov.</w:t>
            </w:r>
          </w:p>
          <w:p w14:paraId="66EBBC63" w14:textId="77777777" w:rsidR="00DF203F" w:rsidRDefault="00DF203F" w:rsidP="00DF203F">
            <w:pPr>
              <w:rPr>
                <w:color w:val="FF0000"/>
                <w:szCs w:val="24"/>
              </w:rPr>
            </w:pPr>
            <w:bookmarkStart w:id="8" w:name="BM_POACopy"/>
          </w:p>
          <w:bookmarkEnd w:id="8"/>
          <w:p w14:paraId="7CA707CA" w14:textId="77777777" w:rsidR="00DF203F" w:rsidRPr="00E17B90" w:rsidRDefault="00DF203F" w:rsidP="00DF203F">
            <w:pPr>
              <w:rPr>
                <w:szCs w:val="24"/>
              </w:rPr>
            </w:pPr>
            <w:r>
              <w:rPr>
                <w:szCs w:val="24"/>
              </w:rPr>
              <w:t>Sincerely yours,</w:t>
            </w:r>
          </w:p>
          <w:p w14:paraId="2EE2CAD1" w14:textId="77777777" w:rsidR="00DF203F" w:rsidRDefault="00DF203F" w:rsidP="00DF203F">
            <w:pPr>
              <w:rPr>
                <w:rFonts w:ascii="Arial" w:hAnsi="Arial" w:cs="Arial"/>
                <w:b/>
                <w:sz w:val="28"/>
                <w:szCs w:val="24"/>
              </w:rPr>
            </w:pPr>
          </w:p>
          <w:p w14:paraId="4D8B8645" w14:textId="77777777" w:rsidR="00DF203F" w:rsidRDefault="00DF203F" w:rsidP="00DF203F">
            <w:pPr>
              <w:rPr>
                <w:rFonts w:ascii="Arial" w:hAnsi="Arial" w:cs="Arial"/>
                <w:b/>
                <w:sz w:val="28"/>
                <w:szCs w:val="24"/>
              </w:rPr>
            </w:pPr>
            <w:r>
              <w:rPr>
                <w:rFonts w:ascii="Arial" w:hAnsi="Arial" w:cs="Arial"/>
                <w:b/>
                <w:sz w:val="28"/>
                <w:szCs w:val="24"/>
              </w:rPr>
              <w:t>Regional Office Director</w:t>
            </w:r>
          </w:p>
          <w:p w14:paraId="7CAAF6CE" w14:textId="77777777" w:rsidR="00F02741" w:rsidRDefault="00F02741" w:rsidP="00DF203F">
            <w:pPr>
              <w:ind w:left="1440" w:hanging="1440"/>
            </w:pPr>
          </w:p>
        </w:tc>
      </w:tr>
    </w:tbl>
    <w:p w14:paraId="1F64CC3B" w14:textId="77777777" w:rsidR="00F02741" w:rsidRDefault="00F02741" w:rsidP="00F02741">
      <w:pPr>
        <w:tabs>
          <w:tab w:val="left" w:pos="9360"/>
        </w:tabs>
        <w:ind w:left="1714"/>
      </w:pPr>
      <w:r>
        <w:rPr>
          <w:u w:val="single"/>
        </w:rPr>
        <w:lastRenderedPageBreak/>
        <w:tab/>
      </w:r>
    </w:p>
    <w:p w14:paraId="78FBA6AE" w14:textId="77777777" w:rsidR="00F02741" w:rsidRDefault="00F02741" w:rsidP="00F02741"/>
    <w:tbl>
      <w:tblPr>
        <w:tblW w:w="0" w:type="auto"/>
        <w:tblLook w:val="04A0" w:firstRow="1" w:lastRow="0" w:firstColumn="1" w:lastColumn="0" w:noHBand="0" w:noVBand="1"/>
      </w:tblPr>
      <w:tblGrid>
        <w:gridCol w:w="1728"/>
        <w:gridCol w:w="7740"/>
      </w:tblGrid>
      <w:tr w:rsidR="00F02741" w14:paraId="0339962F" w14:textId="77777777" w:rsidTr="0023415D">
        <w:tc>
          <w:tcPr>
            <w:tcW w:w="1728" w:type="dxa"/>
            <w:shd w:val="clear" w:color="auto" w:fill="auto"/>
          </w:tcPr>
          <w:p w14:paraId="69366AB4" w14:textId="77777777" w:rsidR="00F02741" w:rsidRPr="00FB0505" w:rsidRDefault="00F02741" w:rsidP="0023415D">
            <w:pPr>
              <w:rPr>
                <w:b/>
                <w:sz w:val="22"/>
              </w:rPr>
            </w:pPr>
            <w:r w:rsidRPr="00FB0505">
              <w:rPr>
                <w:b/>
                <w:sz w:val="22"/>
              </w:rPr>
              <w:t xml:space="preserve">b.  </w:t>
            </w:r>
            <w:r w:rsidR="00BC49C9" w:rsidRPr="00BC49C9">
              <w:rPr>
                <w:b/>
                <w:sz w:val="22"/>
              </w:rPr>
              <w:t>RAMP Withdrawal Letter</w:t>
            </w:r>
          </w:p>
        </w:tc>
        <w:tc>
          <w:tcPr>
            <w:tcW w:w="7740" w:type="dxa"/>
            <w:shd w:val="clear" w:color="auto" w:fill="auto"/>
          </w:tcPr>
          <w:p w14:paraId="67A86137" w14:textId="77777777" w:rsidR="00DF203F" w:rsidRDefault="00DF203F" w:rsidP="00DF203F">
            <w:pPr>
              <w:rPr>
                <w:szCs w:val="24"/>
              </w:rPr>
            </w:pPr>
            <w:r>
              <w:rPr>
                <w:szCs w:val="24"/>
              </w:rPr>
              <w:t xml:space="preserve">We received your election to participate in the Rapid Appeals Modernization Program (RAMP) on </w:t>
            </w:r>
            <w:r w:rsidRPr="00CB51BD">
              <w:rPr>
                <w:color w:val="FF0000"/>
                <w:szCs w:val="24"/>
              </w:rPr>
              <w:t xml:space="preserve">&lt;Insert Date of Receipt&gt;.  </w:t>
            </w:r>
            <w:r>
              <w:rPr>
                <w:szCs w:val="24"/>
              </w:rPr>
              <w:t>In response to your request, w</w:t>
            </w:r>
            <w:r w:rsidRPr="000874E3">
              <w:rPr>
                <w:szCs w:val="24"/>
              </w:rPr>
              <w:t xml:space="preserve">e have </w:t>
            </w:r>
            <w:r>
              <w:rPr>
                <w:szCs w:val="24"/>
              </w:rPr>
              <w:t xml:space="preserve">withdrawn your appeal(s) and </w:t>
            </w:r>
            <w:r w:rsidRPr="000874E3">
              <w:rPr>
                <w:szCs w:val="24"/>
              </w:rPr>
              <w:t xml:space="preserve">discontinued </w:t>
            </w:r>
            <w:r>
              <w:rPr>
                <w:szCs w:val="24"/>
              </w:rPr>
              <w:t>appeals processing</w:t>
            </w:r>
            <w:r w:rsidRPr="000874E3">
              <w:rPr>
                <w:szCs w:val="24"/>
              </w:rPr>
              <w:t xml:space="preserve"> </w:t>
            </w:r>
            <w:r>
              <w:rPr>
                <w:szCs w:val="24"/>
              </w:rPr>
              <w:t>on</w:t>
            </w:r>
            <w:r w:rsidRPr="000874E3">
              <w:rPr>
                <w:szCs w:val="24"/>
              </w:rPr>
              <w:t xml:space="preserve"> the following condition(s)/issue(s): </w:t>
            </w:r>
          </w:p>
          <w:p w14:paraId="41A6756A" w14:textId="77777777" w:rsidR="00DF203F" w:rsidRPr="000874E3" w:rsidRDefault="00DF203F" w:rsidP="00DF203F">
            <w:pPr>
              <w:rPr>
                <w:szCs w:val="24"/>
              </w:rPr>
            </w:pPr>
          </w:p>
          <w:p w14:paraId="29F335B5" w14:textId="77777777" w:rsidR="00DF203F" w:rsidRPr="00CB51BD" w:rsidRDefault="00DF203F" w:rsidP="00345C37">
            <w:pPr>
              <w:numPr>
                <w:ilvl w:val="0"/>
                <w:numId w:val="43"/>
              </w:numPr>
              <w:spacing w:after="200"/>
              <w:rPr>
                <w:color w:val="FF0000"/>
                <w:szCs w:val="24"/>
              </w:rPr>
            </w:pPr>
            <w:r w:rsidRPr="00CB51BD">
              <w:rPr>
                <w:color w:val="FF0000"/>
                <w:szCs w:val="24"/>
              </w:rPr>
              <w:t>&lt;INSERT issues from VACOLS&gt;</w:t>
            </w:r>
          </w:p>
          <w:p w14:paraId="72601E31" w14:textId="77777777" w:rsidR="00DF203F" w:rsidRDefault="00DF203F" w:rsidP="00DF203F">
            <w:pPr>
              <w:rPr>
                <w:szCs w:val="24"/>
              </w:rPr>
            </w:pPr>
            <w:r>
              <w:rPr>
                <w:szCs w:val="24"/>
              </w:rPr>
              <w:t xml:space="preserve">Your appeal can no longer be reinstated under the current appeals process.    </w:t>
            </w:r>
          </w:p>
          <w:p w14:paraId="6C733BE7" w14:textId="77777777" w:rsidR="00DF203F" w:rsidRDefault="00DF203F" w:rsidP="00DF203F">
            <w:pPr>
              <w:rPr>
                <w:szCs w:val="24"/>
              </w:rPr>
            </w:pPr>
            <w:r>
              <w:rPr>
                <w:szCs w:val="24"/>
              </w:rPr>
              <w:t xml:space="preserve">You elected to have the above noted condition(s)/issue(s) reviewed under the </w:t>
            </w:r>
            <w:r w:rsidRPr="00CB51BD">
              <w:rPr>
                <w:color w:val="FF0000"/>
                <w:szCs w:val="24"/>
              </w:rPr>
              <w:t xml:space="preserve">[INSERT higher-level review or supplemental claim] </w:t>
            </w:r>
            <w:r>
              <w:rPr>
                <w:szCs w:val="24"/>
              </w:rPr>
              <w:t xml:space="preserve">lane.  </w:t>
            </w:r>
          </w:p>
          <w:p w14:paraId="1BCE01BC" w14:textId="77777777" w:rsidR="00DF203F" w:rsidRDefault="00DF203F" w:rsidP="00DF203F">
            <w:pPr>
              <w:keepNext/>
              <w:overflowPunct w:val="0"/>
              <w:autoSpaceDE w:val="0"/>
              <w:autoSpaceDN w:val="0"/>
              <w:adjustRightInd w:val="0"/>
              <w:textAlignment w:val="baseline"/>
              <w:rPr>
                <w:szCs w:val="24"/>
              </w:rPr>
            </w:pPr>
          </w:p>
          <w:p w14:paraId="492543AA" w14:textId="77777777" w:rsidR="00DF203F" w:rsidRPr="00A33B2C" w:rsidRDefault="00DF203F" w:rsidP="00DF203F">
            <w:pPr>
              <w:keepNext/>
              <w:overflowPunct w:val="0"/>
              <w:autoSpaceDE w:val="0"/>
              <w:autoSpaceDN w:val="0"/>
              <w:adjustRightInd w:val="0"/>
              <w:textAlignment w:val="baseline"/>
              <w:rPr>
                <w:szCs w:val="24"/>
              </w:rPr>
            </w:pPr>
            <w:r w:rsidRPr="00A33B2C">
              <w:rPr>
                <w:szCs w:val="24"/>
              </w:rPr>
              <w:t>We will review your claim and provide you with a new decision</w:t>
            </w:r>
            <w:r>
              <w:rPr>
                <w:szCs w:val="24"/>
              </w:rPr>
              <w:t xml:space="preserve"> based on the review option selected</w:t>
            </w:r>
            <w:r w:rsidRPr="00A33B2C">
              <w:rPr>
                <w:szCs w:val="24"/>
              </w:rPr>
              <w:t xml:space="preserve">.  If we need additional information from you or find an error in the processing of your claim, we will notify you.  </w:t>
            </w:r>
          </w:p>
          <w:p w14:paraId="35A1BDB4" w14:textId="77777777" w:rsidR="00DF203F" w:rsidRDefault="00DF203F" w:rsidP="00DF203F">
            <w:pPr>
              <w:keepNext/>
              <w:overflowPunct w:val="0"/>
              <w:autoSpaceDE w:val="0"/>
              <w:autoSpaceDN w:val="0"/>
              <w:adjustRightInd w:val="0"/>
              <w:textAlignment w:val="baseline"/>
              <w:rPr>
                <w:rFonts w:ascii="Arial" w:hAnsi="Arial" w:cs="Arial"/>
                <w:b/>
                <w:sz w:val="28"/>
              </w:rPr>
            </w:pPr>
          </w:p>
          <w:p w14:paraId="18F78047" w14:textId="77777777" w:rsidR="00DF203F" w:rsidRDefault="00DF203F" w:rsidP="00DF203F">
            <w:pPr>
              <w:keepNext/>
              <w:overflowPunct w:val="0"/>
              <w:autoSpaceDE w:val="0"/>
              <w:autoSpaceDN w:val="0"/>
              <w:adjustRightInd w:val="0"/>
              <w:textAlignment w:val="baseline"/>
              <w:rPr>
                <w:rFonts w:ascii="Arial" w:hAnsi="Arial" w:cs="Arial"/>
                <w:b/>
                <w:sz w:val="28"/>
              </w:rPr>
            </w:pPr>
            <w:r>
              <w:rPr>
                <w:rFonts w:ascii="Arial" w:hAnsi="Arial" w:cs="Arial"/>
                <w:b/>
                <w:sz w:val="28"/>
              </w:rPr>
              <w:t>If You Have Questions or Need Assistance</w:t>
            </w:r>
          </w:p>
          <w:p w14:paraId="6A00EE1F" w14:textId="77777777" w:rsidR="00DF203F" w:rsidRDefault="00DF203F" w:rsidP="00DF203F">
            <w:pPr>
              <w:pStyle w:val="RFWpara"/>
              <w:spacing w:after="200" w:line="276" w:lineRule="auto"/>
              <w:ind w:left="0"/>
              <w:rPr>
                <w:szCs w:val="22"/>
              </w:rPr>
            </w:pPr>
            <w:r>
              <w:rPr>
                <w:szCs w:val="22"/>
              </w:rPr>
              <w:t>If you have any questions or need assistance with this claim, you may contact us by telephone, e-mail, or letter.</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1"/>
              <w:gridCol w:w="5159"/>
            </w:tblGrid>
            <w:tr w:rsidR="00DF203F" w:rsidRPr="00B22B63" w14:paraId="2829E5CB" w14:textId="77777777" w:rsidTr="0023415D">
              <w:trPr>
                <w:trHeight w:val="273"/>
              </w:trPr>
              <w:tc>
                <w:tcPr>
                  <w:tcW w:w="2160" w:type="dxa"/>
                  <w:tcBorders>
                    <w:top w:val="single" w:sz="6" w:space="0" w:color="auto"/>
                    <w:left w:val="single" w:sz="6" w:space="0" w:color="auto"/>
                    <w:bottom w:val="single" w:sz="6" w:space="0" w:color="auto"/>
                    <w:right w:val="single" w:sz="6" w:space="0" w:color="auto"/>
                  </w:tcBorders>
                  <w:shd w:val="clear" w:color="auto" w:fill="BFBFBF"/>
                  <w:hideMark/>
                </w:tcPr>
                <w:p w14:paraId="40BBFC4B" w14:textId="77777777" w:rsidR="00DF203F" w:rsidRDefault="00DF203F" w:rsidP="0023415D">
                  <w:pPr>
                    <w:jc w:val="center"/>
                    <w:rPr>
                      <w:szCs w:val="24"/>
                    </w:rPr>
                  </w:pPr>
                  <w:r>
                    <w:rPr>
                      <w:b/>
                      <w:szCs w:val="24"/>
                    </w:rPr>
                    <w:t>If you</w:t>
                  </w:r>
                </w:p>
              </w:tc>
              <w:tc>
                <w:tcPr>
                  <w:tcW w:w="5835" w:type="dxa"/>
                  <w:tcBorders>
                    <w:top w:val="single" w:sz="6" w:space="0" w:color="auto"/>
                    <w:left w:val="single" w:sz="6" w:space="0" w:color="auto"/>
                    <w:bottom w:val="single" w:sz="6" w:space="0" w:color="auto"/>
                    <w:right w:val="single" w:sz="6" w:space="0" w:color="auto"/>
                  </w:tcBorders>
                  <w:shd w:val="clear" w:color="auto" w:fill="BFBFBF"/>
                  <w:hideMark/>
                </w:tcPr>
                <w:p w14:paraId="06CAABB5" w14:textId="77777777" w:rsidR="00DF203F" w:rsidRDefault="00DF203F" w:rsidP="0023415D">
                  <w:pPr>
                    <w:jc w:val="center"/>
                    <w:rPr>
                      <w:szCs w:val="24"/>
                    </w:rPr>
                  </w:pPr>
                  <w:r>
                    <w:rPr>
                      <w:b/>
                      <w:szCs w:val="24"/>
                    </w:rPr>
                    <w:t>Here is what to do.</w:t>
                  </w:r>
                </w:p>
              </w:tc>
            </w:tr>
            <w:tr w:rsidR="00DF203F" w:rsidRPr="00B22B63" w14:paraId="2B620D18"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6A616892" w14:textId="77777777" w:rsidR="00DF203F" w:rsidRDefault="00DF203F" w:rsidP="0023415D">
                  <w:pPr>
                    <w:rPr>
                      <w:szCs w:val="24"/>
                    </w:rPr>
                  </w:pPr>
                  <w:r>
                    <w:rPr>
                      <w:szCs w:val="24"/>
                    </w:rPr>
                    <w:t xml:space="preserve">   Telephone</w:t>
                  </w:r>
                </w:p>
              </w:tc>
              <w:tc>
                <w:tcPr>
                  <w:tcW w:w="5835" w:type="dxa"/>
                  <w:tcBorders>
                    <w:top w:val="single" w:sz="6" w:space="0" w:color="auto"/>
                    <w:left w:val="single" w:sz="6" w:space="0" w:color="auto"/>
                    <w:bottom w:val="single" w:sz="6" w:space="0" w:color="auto"/>
                    <w:right w:val="single" w:sz="6" w:space="0" w:color="auto"/>
                  </w:tcBorders>
                  <w:hideMark/>
                </w:tcPr>
                <w:p w14:paraId="35F5A259" w14:textId="77777777" w:rsidR="00DF203F" w:rsidRDefault="00DF203F" w:rsidP="0023415D">
                  <w:pPr>
                    <w:rPr>
                      <w:szCs w:val="24"/>
                    </w:rPr>
                  </w:pPr>
                  <w:r>
                    <w:rPr>
                      <w:szCs w:val="24"/>
                    </w:rPr>
                    <w:t>&lt;Contact_Information&gt;</w:t>
                  </w:r>
                </w:p>
              </w:tc>
            </w:tr>
            <w:tr w:rsidR="00DF203F" w:rsidRPr="00B22B63" w14:paraId="39EE065E"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6B9D269C" w14:textId="77777777" w:rsidR="00DF203F" w:rsidRDefault="00DF203F" w:rsidP="0023415D">
                  <w:pPr>
                    <w:rPr>
                      <w:szCs w:val="24"/>
                    </w:rPr>
                  </w:pPr>
                  <w:r>
                    <w:rPr>
                      <w:szCs w:val="24"/>
                    </w:rPr>
                    <w:t xml:space="preserve">   Use the Internet</w:t>
                  </w:r>
                </w:p>
              </w:tc>
              <w:tc>
                <w:tcPr>
                  <w:tcW w:w="5835" w:type="dxa"/>
                  <w:tcBorders>
                    <w:top w:val="single" w:sz="6" w:space="0" w:color="auto"/>
                    <w:left w:val="single" w:sz="6" w:space="0" w:color="auto"/>
                    <w:bottom w:val="single" w:sz="6" w:space="0" w:color="auto"/>
                    <w:right w:val="single" w:sz="6" w:space="0" w:color="auto"/>
                  </w:tcBorders>
                  <w:hideMark/>
                </w:tcPr>
                <w:p w14:paraId="06DF2729" w14:textId="77777777" w:rsidR="00DF203F" w:rsidRDefault="00DF203F" w:rsidP="0023415D">
                  <w:pPr>
                    <w:rPr>
                      <w:szCs w:val="24"/>
                    </w:rPr>
                  </w:pPr>
                  <w:r>
                    <w:rPr>
                      <w:szCs w:val="24"/>
                    </w:rPr>
                    <w:t>Send electronic inquiries through the Internet at https://iris.va.gov.</w:t>
                  </w:r>
                </w:p>
              </w:tc>
            </w:tr>
            <w:tr w:rsidR="00DF203F" w:rsidRPr="00B22B63" w14:paraId="29AF0CA5"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7B772002" w14:textId="77777777" w:rsidR="00DF203F" w:rsidRDefault="00DF203F" w:rsidP="0023415D">
                  <w:pPr>
                    <w:rPr>
                      <w:szCs w:val="24"/>
                    </w:rPr>
                  </w:pPr>
                  <w:r>
                    <w:rPr>
                      <w:szCs w:val="24"/>
                    </w:rPr>
                    <w:lastRenderedPageBreak/>
                    <w:t xml:space="preserve">   Write</w:t>
                  </w:r>
                </w:p>
              </w:tc>
              <w:tc>
                <w:tcPr>
                  <w:tcW w:w="5835" w:type="dxa"/>
                  <w:tcBorders>
                    <w:top w:val="single" w:sz="6" w:space="0" w:color="auto"/>
                    <w:left w:val="single" w:sz="6" w:space="0" w:color="auto"/>
                    <w:bottom w:val="single" w:sz="6" w:space="0" w:color="auto"/>
                    <w:right w:val="single" w:sz="6" w:space="0" w:color="auto"/>
                  </w:tcBorders>
                  <w:hideMark/>
                </w:tcPr>
                <w:p w14:paraId="2413E118" w14:textId="77777777" w:rsidR="00DF203F" w:rsidRDefault="00DF203F" w:rsidP="0023415D">
                  <w:pPr>
                    <w:rPr>
                      <w:szCs w:val="24"/>
                    </w:rPr>
                  </w:pPr>
                  <w:r>
                    <w:rPr>
                      <w:szCs w:val="24"/>
                    </w:rPr>
                    <w:t xml:space="preserve">VA now uses a centralized mail system.  For all written communications, put your full name and VA file number on the letter.  Please mail or fax all written correspondence to the appropriate address listed on the attached </w:t>
                  </w:r>
                  <w:r>
                    <w:rPr>
                      <w:i/>
                      <w:szCs w:val="24"/>
                    </w:rPr>
                    <w:t>Where to Send Your Written Correspondence.</w:t>
                  </w:r>
                </w:p>
              </w:tc>
            </w:tr>
          </w:tbl>
          <w:p w14:paraId="3B84CEE3" w14:textId="77777777" w:rsidR="00DF203F" w:rsidRDefault="00DF203F" w:rsidP="00DF203F">
            <w:pPr>
              <w:rPr>
                <w:szCs w:val="24"/>
              </w:rPr>
            </w:pPr>
            <w:r>
              <w:rPr>
                <w:szCs w:val="24"/>
              </w:rPr>
              <w:t>In all cases, be sure to refer to your VA file number, &lt;Vet_File_Number&gt;.</w:t>
            </w:r>
          </w:p>
          <w:p w14:paraId="7101B619" w14:textId="77777777" w:rsidR="00DF203F" w:rsidRPr="00DF203F" w:rsidRDefault="00DF203F" w:rsidP="00DF203F">
            <w:pPr>
              <w:rPr>
                <w:szCs w:val="24"/>
              </w:rPr>
            </w:pPr>
            <w:r>
              <w:rPr>
                <w:szCs w:val="24"/>
              </w:rPr>
              <w:t>If you are looking for general information about benefits and eligibility, you should visit our website at http://www.va.gov or search the Frequently Asked Questions (FAQs) at http://iris.va.gov.</w:t>
            </w:r>
          </w:p>
          <w:p w14:paraId="69B3E2E7" w14:textId="77777777" w:rsidR="00DF203F" w:rsidRDefault="00DF203F" w:rsidP="00DF203F">
            <w:pPr>
              <w:rPr>
                <w:szCs w:val="24"/>
              </w:rPr>
            </w:pPr>
          </w:p>
          <w:p w14:paraId="3514A1A5" w14:textId="77777777" w:rsidR="00DF203F" w:rsidRPr="00E17B90" w:rsidRDefault="00DF203F" w:rsidP="00DF203F">
            <w:pPr>
              <w:rPr>
                <w:szCs w:val="24"/>
              </w:rPr>
            </w:pPr>
            <w:r>
              <w:rPr>
                <w:szCs w:val="24"/>
              </w:rPr>
              <w:t>Sincerely yours,</w:t>
            </w:r>
          </w:p>
          <w:p w14:paraId="7389F5BA" w14:textId="77777777" w:rsidR="00DF203F" w:rsidRDefault="00DF203F" w:rsidP="00DF203F">
            <w:pPr>
              <w:rPr>
                <w:rFonts w:ascii="Arial" w:hAnsi="Arial" w:cs="Arial"/>
                <w:b/>
                <w:sz w:val="28"/>
                <w:szCs w:val="24"/>
              </w:rPr>
            </w:pPr>
          </w:p>
          <w:p w14:paraId="0EA4E905" w14:textId="77777777" w:rsidR="00DF203F" w:rsidRDefault="00DF203F" w:rsidP="00DF203F">
            <w:pPr>
              <w:rPr>
                <w:rFonts w:ascii="Arial" w:hAnsi="Arial" w:cs="Arial"/>
                <w:b/>
                <w:sz w:val="28"/>
                <w:szCs w:val="24"/>
              </w:rPr>
            </w:pPr>
            <w:r>
              <w:rPr>
                <w:rFonts w:ascii="Arial" w:hAnsi="Arial" w:cs="Arial"/>
                <w:b/>
                <w:sz w:val="28"/>
                <w:szCs w:val="24"/>
              </w:rPr>
              <w:t>Regional Office Director</w:t>
            </w:r>
          </w:p>
          <w:p w14:paraId="678C0F73" w14:textId="77777777" w:rsidR="00F02741" w:rsidRDefault="00F02741" w:rsidP="00DF203F">
            <w:pPr>
              <w:ind w:left="1440" w:hanging="1440"/>
            </w:pPr>
          </w:p>
        </w:tc>
      </w:tr>
    </w:tbl>
    <w:p w14:paraId="53432FA9" w14:textId="77777777" w:rsidR="00BC49C9" w:rsidRDefault="00BC49C9" w:rsidP="00BC49C9">
      <w:pPr>
        <w:tabs>
          <w:tab w:val="left" w:pos="9360"/>
        </w:tabs>
        <w:ind w:left="1714"/>
      </w:pPr>
      <w:r>
        <w:rPr>
          <w:u w:val="single"/>
        </w:rPr>
        <w:lastRenderedPageBreak/>
        <w:tab/>
      </w:r>
    </w:p>
    <w:p w14:paraId="53885524" w14:textId="77777777" w:rsidR="00BC49C9" w:rsidRDefault="00BC49C9" w:rsidP="00BC49C9"/>
    <w:tbl>
      <w:tblPr>
        <w:tblW w:w="0" w:type="auto"/>
        <w:tblLook w:val="04A0" w:firstRow="1" w:lastRow="0" w:firstColumn="1" w:lastColumn="0" w:noHBand="0" w:noVBand="1"/>
      </w:tblPr>
      <w:tblGrid>
        <w:gridCol w:w="1728"/>
        <w:gridCol w:w="7740"/>
      </w:tblGrid>
      <w:tr w:rsidR="00BC49C9" w14:paraId="68A3ADCD" w14:textId="77777777" w:rsidTr="0023415D">
        <w:tc>
          <w:tcPr>
            <w:tcW w:w="1728" w:type="dxa"/>
            <w:shd w:val="clear" w:color="auto" w:fill="auto"/>
          </w:tcPr>
          <w:p w14:paraId="30372264" w14:textId="77777777" w:rsidR="00BC49C9" w:rsidRPr="00FB0505" w:rsidRDefault="00BC49C9" w:rsidP="00BC49C9">
            <w:pPr>
              <w:rPr>
                <w:b/>
                <w:sz w:val="22"/>
              </w:rPr>
            </w:pPr>
            <w:r>
              <w:rPr>
                <w:b/>
                <w:sz w:val="22"/>
              </w:rPr>
              <w:t>c.</w:t>
            </w:r>
            <w:r w:rsidRPr="00FB0505">
              <w:rPr>
                <w:b/>
                <w:sz w:val="22"/>
              </w:rPr>
              <w:t xml:space="preserve">  </w:t>
            </w:r>
            <w:r>
              <w:rPr>
                <w:b/>
                <w:sz w:val="22"/>
              </w:rPr>
              <w:t xml:space="preserve">DTA Examination Letter </w:t>
            </w:r>
          </w:p>
        </w:tc>
        <w:tc>
          <w:tcPr>
            <w:tcW w:w="7740" w:type="dxa"/>
            <w:shd w:val="clear" w:color="auto" w:fill="auto"/>
          </w:tcPr>
          <w:p w14:paraId="4E2F27C6" w14:textId="77777777" w:rsidR="00BC49C9" w:rsidRDefault="00BC49C9" w:rsidP="0023415D"/>
          <w:p w14:paraId="0215C1C8" w14:textId="77777777" w:rsidR="00DF203F" w:rsidRPr="00CB51BD" w:rsidRDefault="00DF203F" w:rsidP="00DF203F">
            <w:pPr>
              <w:autoSpaceDE w:val="0"/>
              <w:autoSpaceDN w:val="0"/>
              <w:adjustRightInd w:val="0"/>
              <w:rPr>
                <w:color w:val="000000"/>
                <w:sz w:val="23"/>
                <w:szCs w:val="23"/>
              </w:rPr>
            </w:pPr>
            <w:r w:rsidRPr="00CB51BD">
              <w:rPr>
                <w:color w:val="000000"/>
                <w:sz w:val="23"/>
                <w:szCs w:val="23"/>
              </w:rPr>
              <w:t xml:space="preserve">We are currently working on your claim. </w:t>
            </w:r>
          </w:p>
          <w:p w14:paraId="17B7C9E2" w14:textId="77777777" w:rsidR="00DF203F" w:rsidRDefault="00DF203F" w:rsidP="00DF203F">
            <w:pPr>
              <w:keepNext/>
              <w:overflowPunct w:val="0"/>
              <w:autoSpaceDE w:val="0"/>
              <w:autoSpaceDN w:val="0"/>
              <w:adjustRightInd w:val="0"/>
              <w:textAlignment w:val="baseline"/>
              <w:rPr>
                <w:color w:val="000000"/>
                <w:sz w:val="23"/>
                <w:szCs w:val="23"/>
              </w:rPr>
            </w:pPr>
          </w:p>
          <w:p w14:paraId="00C8ADBD" w14:textId="77777777" w:rsidR="00DF203F" w:rsidRDefault="00DF203F" w:rsidP="00DF203F">
            <w:pPr>
              <w:keepNext/>
              <w:overflowPunct w:val="0"/>
              <w:autoSpaceDE w:val="0"/>
              <w:autoSpaceDN w:val="0"/>
              <w:adjustRightInd w:val="0"/>
              <w:textAlignment w:val="baseline"/>
              <w:rPr>
                <w:color w:val="000000"/>
                <w:sz w:val="23"/>
                <w:szCs w:val="23"/>
              </w:rPr>
            </w:pPr>
            <w:r w:rsidRPr="00CB51BD">
              <w:rPr>
                <w:color w:val="000000"/>
                <w:sz w:val="23"/>
                <w:szCs w:val="23"/>
              </w:rPr>
              <w:t>You elected to participate in the Rapid Appeals Modernization Program (RAMP) and have your claim reviewed in the Higher-Level Review lane</w:t>
            </w:r>
            <w:r w:rsidR="00345C37" w:rsidRPr="00CB51BD">
              <w:rPr>
                <w:color w:val="000000"/>
                <w:sz w:val="23"/>
                <w:szCs w:val="23"/>
              </w:rPr>
              <w:t xml:space="preserve">.  </w:t>
            </w:r>
            <w:r w:rsidRPr="00CB51BD">
              <w:rPr>
                <w:color w:val="000000"/>
                <w:sz w:val="23"/>
                <w:szCs w:val="23"/>
              </w:rPr>
              <w:t>We completed your request for higher-level review, and discovered an error in our duty to assist in gathering evidence in support of your claim</w:t>
            </w:r>
            <w:r w:rsidR="00345C37" w:rsidRPr="00CB51BD">
              <w:rPr>
                <w:color w:val="000000"/>
                <w:sz w:val="23"/>
                <w:szCs w:val="23"/>
              </w:rPr>
              <w:t xml:space="preserve">.  </w:t>
            </w:r>
            <w:r w:rsidRPr="00CB51BD">
              <w:rPr>
                <w:color w:val="000000"/>
                <w:sz w:val="23"/>
                <w:szCs w:val="23"/>
              </w:rPr>
              <w:t xml:space="preserve">We will take action to correct our error and forward your claim to the rating activity for further processing under RAMP. </w:t>
            </w:r>
          </w:p>
          <w:p w14:paraId="2DBDCC7B" w14:textId="77777777" w:rsidR="00DF203F" w:rsidRDefault="00DF203F" w:rsidP="00DF203F">
            <w:pPr>
              <w:keepNext/>
              <w:overflowPunct w:val="0"/>
              <w:autoSpaceDE w:val="0"/>
              <w:autoSpaceDN w:val="0"/>
              <w:adjustRightInd w:val="0"/>
              <w:textAlignment w:val="baseline"/>
              <w:rPr>
                <w:rFonts w:ascii="Arial" w:hAnsi="Arial" w:cs="Arial"/>
                <w:b/>
                <w:sz w:val="28"/>
              </w:rPr>
            </w:pPr>
          </w:p>
          <w:p w14:paraId="655A5397" w14:textId="77777777" w:rsidR="00DF203F" w:rsidRDefault="00DF203F" w:rsidP="00DF203F">
            <w:pPr>
              <w:keepNext/>
              <w:overflowPunct w:val="0"/>
              <w:autoSpaceDE w:val="0"/>
              <w:autoSpaceDN w:val="0"/>
              <w:adjustRightInd w:val="0"/>
              <w:textAlignment w:val="baseline"/>
              <w:rPr>
                <w:rFonts w:ascii="Arial" w:hAnsi="Arial" w:cs="Arial"/>
                <w:b/>
                <w:sz w:val="28"/>
              </w:rPr>
            </w:pPr>
            <w:r>
              <w:rPr>
                <w:rFonts w:ascii="Arial" w:hAnsi="Arial" w:cs="Arial"/>
                <w:b/>
                <w:sz w:val="28"/>
              </w:rPr>
              <w:t>If You Have Questions or Need Assistance</w:t>
            </w:r>
          </w:p>
          <w:p w14:paraId="5545A314" w14:textId="77777777" w:rsidR="00DF203F" w:rsidRDefault="00DF203F" w:rsidP="00DF203F">
            <w:pPr>
              <w:pStyle w:val="RFWpara"/>
              <w:spacing w:after="200" w:line="276" w:lineRule="auto"/>
              <w:ind w:left="0"/>
              <w:rPr>
                <w:szCs w:val="22"/>
              </w:rPr>
            </w:pPr>
            <w:r>
              <w:rPr>
                <w:szCs w:val="22"/>
              </w:rPr>
              <w:t>If you have any questions or need assistance with this claim, you may contact us by telephone, e-mail, or letter.</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1"/>
              <w:gridCol w:w="5159"/>
            </w:tblGrid>
            <w:tr w:rsidR="00DF203F" w:rsidRPr="00B22B63" w14:paraId="4A730AF5" w14:textId="77777777" w:rsidTr="0023415D">
              <w:trPr>
                <w:trHeight w:val="273"/>
              </w:trPr>
              <w:tc>
                <w:tcPr>
                  <w:tcW w:w="2160" w:type="dxa"/>
                  <w:tcBorders>
                    <w:top w:val="single" w:sz="6" w:space="0" w:color="auto"/>
                    <w:left w:val="single" w:sz="6" w:space="0" w:color="auto"/>
                    <w:bottom w:val="single" w:sz="6" w:space="0" w:color="auto"/>
                    <w:right w:val="single" w:sz="6" w:space="0" w:color="auto"/>
                  </w:tcBorders>
                  <w:shd w:val="clear" w:color="auto" w:fill="BFBFBF"/>
                  <w:hideMark/>
                </w:tcPr>
                <w:p w14:paraId="6B8E28E7" w14:textId="77777777" w:rsidR="00DF203F" w:rsidRDefault="00DF203F" w:rsidP="0023415D">
                  <w:pPr>
                    <w:jc w:val="center"/>
                    <w:rPr>
                      <w:szCs w:val="24"/>
                    </w:rPr>
                  </w:pPr>
                  <w:r>
                    <w:rPr>
                      <w:b/>
                      <w:szCs w:val="24"/>
                    </w:rPr>
                    <w:t>If you</w:t>
                  </w:r>
                </w:p>
              </w:tc>
              <w:tc>
                <w:tcPr>
                  <w:tcW w:w="5835" w:type="dxa"/>
                  <w:tcBorders>
                    <w:top w:val="single" w:sz="6" w:space="0" w:color="auto"/>
                    <w:left w:val="single" w:sz="6" w:space="0" w:color="auto"/>
                    <w:bottom w:val="single" w:sz="6" w:space="0" w:color="auto"/>
                    <w:right w:val="single" w:sz="6" w:space="0" w:color="auto"/>
                  </w:tcBorders>
                  <w:shd w:val="clear" w:color="auto" w:fill="BFBFBF"/>
                  <w:hideMark/>
                </w:tcPr>
                <w:p w14:paraId="47C422AC" w14:textId="77777777" w:rsidR="00DF203F" w:rsidRDefault="00DF203F" w:rsidP="0023415D">
                  <w:pPr>
                    <w:jc w:val="center"/>
                    <w:rPr>
                      <w:szCs w:val="24"/>
                    </w:rPr>
                  </w:pPr>
                  <w:r>
                    <w:rPr>
                      <w:b/>
                      <w:szCs w:val="24"/>
                    </w:rPr>
                    <w:t>Here is what to do.</w:t>
                  </w:r>
                </w:p>
              </w:tc>
            </w:tr>
            <w:tr w:rsidR="00DF203F" w:rsidRPr="00B22B63" w14:paraId="3093843D"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3A78371D" w14:textId="77777777" w:rsidR="00DF203F" w:rsidRDefault="00DF203F" w:rsidP="0023415D">
                  <w:pPr>
                    <w:rPr>
                      <w:szCs w:val="24"/>
                    </w:rPr>
                  </w:pPr>
                  <w:r>
                    <w:rPr>
                      <w:szCs w:val="24"/>
                    </w:rPr>
                    <w:t xml:space="preserve">   Telephone</w:t>
                  </w:r>
                </w:p>
              </w:tc>
              <w:tc>
                <w:tcPr>
                  <w:tcW w:w="5835" w:type="dxa"/>
                  <w:tcBorders>
                    <w:top w:val="single" w:sz="6" w:space="0" w:color="auto"/>
                    <w:left w:val="single" w:sz="6" w:space="0" w:color="auto"/>
                    <w:bottom w:val="single" w:sz="6" w:space="0" w:color="auto"/>
                    <w:right w:val="single" w:sz="6" w:space="0" w:color="auto"/>
                  </w:tcBorders>
                  <w:hideMark/>
                </w:tcPr>
                <w:p w14:paraId="30E732C5" w14:textId="77777777" w:rsidR="00DF203F" w:rsidRDefault="00DF203F" w:rsidP="0023415D">
                  <w:pPr>
                    <w:rPr>
                      <w:szCs w:val="24"/>
                    </w:rPr>
                  </w:pPr>
                  <w:r>
                    <w:rPr>
                      <w:szCs w:val="24"/>
                    </w:rPr>
                    <w:t>&lt;Contact_Information&gt;</w:t>
                  </w:r>
                </w:p>
              </w:tc>
            </w:tr>
            <w:tr w:rsidR="00DF203F" w:rsidRPr="00B22B63" w14:paraId="498E8CA4"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2644D561" w14:textId="77777777" w:rsidR="00DF203F" w:rsidRDefault="00DF203F" w:rsidP="0023415D">
                  <w:pPr>
                    <w:rPr>
                      <w:szCs w:val="24"/>
                    </w:rPr>
                  </w:pPr>
                  <w:r>
                    <w:rPr>
                      <w:szCs w:val="24"/>
                    </w:rPr>
                    <w:t xml:space="preserve">   Use the Internet</w:t>
                  </w:r>
                </w:p>
              </w:tc>
              <w:tc>
                <w:tcPr>
                  <w:tcW w:w="5835" w:type="dxa"/>
                  <w:tcBorders>
                    <w:top w:val="single" w:sz="6" w:space="0" w:color="auto"/>
                    <w:left w:val="single" w:sz="6" w:space="0" w:color="auto"/>
                    <w:bottom w:val="single" w:sz="6" w:space="0" w:color="auto"/>
                    <w:right w:val="single" w:sz="6" w:space="0" w:color="auto"/>
                  </w:tcBorders>
                  <w:hideMark/>
                </w:tcPr>
                <w:p w14:paraId="39BAAD13" w14:textId="77777777" w:rsidR="00DF203F" w:rsidRDefault="00DF203F" w:rsidP="0023415D">
                  <w:pPr>
                    <w:rPr>
                      <w:szCs w:val="24"/>
                    </w:rPr>
                  </w:pPr>
                  <w:r>
                    <w:rPr>
                      <w:szCs w:val="24"/>
                    </w:rPr>
                    <w:t>Send electronic inquiries through the Internet at https://iris.va.gov.</w:t>
                  </w:r>
                </w:p>
              </w:tc>
            </w:tr>
            <w:tr w:rsidR="00DF203F" w:rsidRPr="00B22B63" w14:paraId="605028D1" w14:textId="77777777" w:rsidTr="0023415D">
              <w:tc>
                <w:tcPr>
                  <w:tcW w:w="2160" w:type="dxa"/>
                  <w:tcBorders>
                    <w:top w:val="single" w:sz="6" w:space="0" w:color="auto"/>
                    <w:left w:val="single" w:sz="6" w:space="0" w:color="auto"/>
                    <w:bottom w:val="single" w:sz="6" w:space="0" w:color="auto"/>
                    <w:right w:val="single" w:sz="6" w:space="0" w:color="auto"/>
                  </w:tcBorders>
                  <w:hideMark/>
                </w:tcPr>
                <w:p w14:paraId="7CB64824" w14:textId="77777777" w:rsidR="00DF203F" w:rsidRDefault="00DF203F" w:rsidP="0023415D">
                  <w:pPr>
                    <w:rPr>
                      <w:szCs w:val="24"/>
                    </w:rPr>
                  </w:pPr>
                  <w:r>
                    <w:rPr>
                      <w:szCs w:val="24"/>
                    </w:rPr>
                    <w:t xml:space="preserve">   Write</w:t>
                  </w:r>
                </w:p>
              </w:tc>
              <w:tc>
                <w:tcPr>
                  <w:tcW w:w="5835" w:type="dxa"/>
                  <w:tcBorders>
                    <w:top w:val="single" w:sz="6" w:space="0" w:color="auto"/>
                    <w:left w:val="single" w:sz="6" w:space="0" w:color="auto"/>
                    <w:bottom w:val="single" w:sz="6" w:space="0" w:color="auto"/>
                    <w:right w:val="single" w:sz="6" w:space="0" w:color="auto"/>
                  </w:tcBorders>
                  <w:hideMark/>
                </w:tcPr>
                <w:p w14:paraId="77FA81BD" w14:textId="77777777" w:rsidR="00DF203F" w:rsidRDefault="00DF203F" w:rsidP="0023415D">
                  <w:pPr>
                    <w:rPr>
                      <w:szCs w:val="24"/>
                    </w:rPr>
                  </w:pPr>
                  <w:r>
                    <w:rPr>
                      <w:szCs w:val="24"/>
                    </w:rPr>
                    <w:t xml:space="preserve">VA now uses a centralized mail system.  For all written communications, put your full name and VA file number on the letter.  Please mail or fax all written correspondence to the appropriate address listed on the attached </w:t>
                  </w:r>
                  <w:r>
                    <w:rPr>
                      <w:i/>
                      <w:szCs w:val="24"/>
                    </w:rPr>
                    <w:t>Where to Send Your Written Correspondence.</w:t>
                  </w:r>
                </w:p>
              </w:tc>
            </w:tr>
          </w:tbl>
          <w:p w14:paraId="7E3ACF2F" w14:textId="77777777" w:rsidR="00DF203F" w:rsidRDefault="00DF203F" w:rsidP="00DF203F">
            <w:pPr>
              <w:rPr>
                <w:szCs w:val="24"/>
              </w:rPr>
            </w:pPr>
            <w:r>
              <w:rPr>
                <w:szCs w:val="24"/>
              </w:rPr>
              <w:t>In all cases, be sure to refer to your VA file number, &lt;Vet_File_Number&gt;.</w:t>
            </w:r>
          </w:p>
          <w:p w14:paraId="312B488B" w14:textId="77777777" w:rsidR="00DF203F" w:rsidRDefault="00DF203F" w:rsidP="00DF203F">
            <w:pPr>
              <w:rPr>
                <w:szCs w:val="24"/>
              </w:rPr>
            </w:pPr>
            <w:r>
              <w:rPr>
                <w:szCs w:val="24"/>
              </w:rPr>
              <w:t>If you are looking for general information about benefits and eligibility, you should visit our website at http://www.va.gov or search the Frequently Asked Questions (FAQs) at http://iris.va.gov.</w:t>
            </w:r>
          </w:p>
          <w:p w14:paraId="648AC9BF" w14:textId="77777777" w:rsidR="00DF203F" w:rsidRDefault="00DF203F" w:rsidP="00DF203F">
            <w:pPr>
              <w:rPr>
                <w:color w:val="FF0000"/>
                <w:szCs w:val="24"/>
              </w:rPr>
            </w:pPr>
          </w:p>
          <w:p w14:paraId="3B6A88A4" w14:textId="77777777" w:rsidR="00DF203F" w:rsidRPr="00E17B90" w:rsidRDefault="00DF203F" w:rsidP="00DF203F">
            <w:pPr>
              <w:rPr>
                <w:szCs w:val="24"/>
              </w:rPr>
            </w:pPr>
            <w:r>
              <w:rPr>
                <w:szCs w:val="24"/>
              </w:rPr>
              <w:lastRenderedPageBreak/>
              <w:t>Sincerely yours,</w:t>
            </w:r>
          </w:p>
          <w:p w14:paraId="0108D6C5" w14:textId="77777777" w:rsidR="00DF203F" w:rsidRDefault="00DF203F" w:rsidP="00DF203F">
            <w:pPr>
              <w:rPr>
                <w:rFonts w:ascii="Arial" w:hAnsi="Arial" w:cs="Arial"/>
                <w:b/>
                <w:sz w:val="28"/>
                <w:szCs w:val="24"/>
              </w:rPr>
            </w:pPr>
          </w:p>
          <w:p w14:paraId="4B23F937" w14:textId="77777777" w:rsidR="00DF203F" w:rsidRDefault="00DF203F" w:rsidP="00DF203F">
            <w:pPr>
              <w:rPr>
                <w:rFonts w:ascii="Arial" w:hAnsi="Arial" w:cs="Arial"/>
                <w:b/>
                <w:sz w:val="28"/>
                <w:szCs w:val="24"/>
              </w:rPr>
            </w:pPr>
            <w:r>
              <w:rPr>
                <w:rFonts w:ascii="Arial" w:hAnsi="Arial" w:cs="Arial"/>
                <w:b/>
                <w:sz w:val="28"/>
                <w:szCs w:val="24"/>
              </w:rPr>
              <w:t>Regional Office Director</w:t>
            </w:r>
          </w:p>
          <w:p w14:paraId="3E1C8EEB" w14:textId="77777777" w:rsidR="00BC49C9" w:rsidRDefault="00BC49C9" w:rsidP="00DF203F"/>
        </w:tc>
      </w:tr>
    </w:tbl>
    <w:p w14:paraId="6A4F88E8" w14:textId="77777777" w:rsidR="00BC49C9" w:rsidRDefault="00BC49C9" w:rsidP="00BC49C9">
      <w:pPr>
        <w:tabs>
          <w:tab w:val="left" w:pos="9360"/>
        </w:tabs>
        <w:ind w:left="1714"/>
      </w:pPr>
      <w:r>
        <w:rPr>
          <w:u w:val="single"/>
        </w:rPr>
        <w:lastRenderedPageBreak/>
        <w:tab/>
      </w:r>
    </w:p>
    <w:p w14:paraId="08441AA8" w14:textId="77777777" w:rsidR="00BC49C9" w:rsidRDefault="00BC49C9" w:rsidP="00BC49C9"/>
    <w:tbl>
      <w:tblPr>
        <w:tblW w:w="0" w:type="auto"/>
        <w:tblLook w:val="04A0" w:firstRow="1" w:lastRow="0" w:firstColumn="1" w:lastColumn="0" w:noHBand="0" w:noVBand="1"/>
      </w:tblPr>
      <w:tblGrid>
        <w:gridCol w:w="1728"/>
        <w:gridCol w:w="7740"/>
      </w:tblGrid>
      <w:tr w:rsidR="00BC49C9" w14:paraId="62AF53F4" w14:textId="77777777" w:rsidTr="0023415D">
        <w:tc>
          <w:tcPr>
            <w:tcW w:w="1728" w:type="dxa"/>
            <w:shd w:val="clear" w:color="auto" w:fill="auto"/>
          </w:tcPr>
          <w:p w14:paraId="37BF4180" w14:textId="77777777" w:rsidR="00BC49C9" w:rsidRPr="00FB0505" w:rsidRDefault="00BC49C9" w:rsidP="00BC49C9">
            <w:pPr>
              <w:rPr>
                <w:b/>
                <w:sz w:val="22"/>
              </w:rPr>
            </w:pPr>
            <w:r>
              <w:rPr>
                <w:b/>
                <w:sz w:val="22"/>
              </w:rPr>
              <w:t>d</w:t>
            </w:r>
            <w:r w:rsidRPr="00FB0505">
              <w:rPr>
                <w:b/>
                <w:sz w:val="22"/>
              </w:rPr>
              <w:t xml:space="preserve">.  </w:t>
            </w:r>
            <w:r>
              <w:rPr>
                <w:b/>
                <w:sz w:val="22"/>
              </w:rPr>
              <w:t xml:space="preserve">RAMP </w:t>
            </w:r>
            <w:r w:rsidR="00DF203F">
              <w:rPr>
                <w:b/>
                <w:sz w:val="22"/>
              </w:rPr>
              <w:t xml:space="preserve">DTA </w:t>
            </w:r>
            <w:r>
              <w:rPr>
                <w:b/>
                <w:sz w:val="22"/>
              </w:rPr>
              <w:t>Development Letter Paragraph</w:t>
            </w:r>
          </w:p>
        </w:tc>
        <w:tc>
          <w:tcPr>
            <w:tcW w:w="7740" w:type="dxa"/>
            <w:shd w:val="clear" w:color="auto" w:fill="auto"/>
          </w:tcPr>
          <w:p w14:paraId="3F409441" w14:textId="77777777" w:rsidR="00BC49C9" w:rsidRDefault="00DF203F" w:rsidP="0023415D">
            <w:r>
              <w:t xml:space="preserve">Insert the following paragraph at the top of </w:t>
            </w:r>
            <w:r w:rsidR="00345C37">
              <w:t xml:space="preserve">the </w:t>
            </w:r>
            <w:r>
              <w:t xml:space="preserve">development letter sent to the Veteran during RAMP </w:t>
            </w:r>
            <w:r w:rsidR="00345C37">
              <w:t>because</w:t>
            </w:r>
            <w:r>
              <w:t xml:space="preserve"> of identification of a duty to assist error.</w:t>
            </w:r>
          </w:p>
          <w:p w14:paraId="2B8469C4" w14:textId="77777777" w:rsidR="00DF203F" w:rsidRDefault="00DF203F" w:rsidP="0023415D"/>
          <w:p w14:paraId="11DA4A1D" w14:textId="77777777" w:rsidR="00DF203F" w:rsidRPr="00DF203F" w:rsidRDefault="00DF203F" w:rsidP="00345C37">
            <w:pPr>
              <w:keepNext/>
              <w:overflowPunct w:val="0"/>
              <w:autoSpaceDE w:val="0"/>
              <w:autoSpaceDN w:val="0"/>
              <w:adjustRightInd w:val="0"/>
              <w:ind w:left="432"/>
              <w:textAlignment w:val="baseline"/>
              <w:rPr>
                <w:i/>
                <w:color w:val="000000"/>
                <w:sz w:val="23"/>
                <w:szCs w:val="23"/>
              </w:rPr>
            </w:pPr>
            <w:r w:rsidRPr="00DF203F">
              <w:rPr>
                <w:i/>
                <w:color w:val="000000"/>
                <w:sz w:val="23"/>
                <w:szCs w:val="23"/>
              </w:rPr>
              <w:t xml:space="preserve">You elected to participate in the Rapid Appeals Modernization Program (RAMP) and have your claim reviewed in the Higher-Level Review lane.  We completed your request for higher-level review, and discovered an error in our duty to assist in gathering evidence in support of your claim.  We will take action to correct our error and forward your claim to the rating activity for further processing under RAMP. </w:t>
            </w:r>
          </w:p>
          <w:p w14:paraId="7E5A0011" w14:textId="77777777" w:rsidR="00DF203F" w:rsidRDefault="00DF203F" w:rsidP="0023415D"/>
          <w:p w14:paraId="5DC17B98" w14:textId="77777777" w:rsidR="00345C37" w:rsidRDefault="00345C37" w:rsidP="0023415D">
            <w:r w:rsidRPr="00345C37">
              <w:rPr>
                <w:b/>
                <w:i/>
              </w:rPr>
              <w:t>Reference:</w:t>
            </w:r>
            <w:r>
              <w:t xml:space="preserve"> For DTA errors resulting in an examination use the “DTA Examination Letter” template.  </w:t>
            </w:r>
          </w:p>
        </w:tc>
      </w:tr>
    </w:tbl>
    <w:p w14:paraId="7B349A65" w14:textId="77777777" w:rsidR="00345C37" w:rsidRDefault="00345C37" w:rsidP="00345C37">
      <w:pPr>
        <w:tabs>
          <w:tab w:val="left" w:pos="9360"/>
        </w:tabs>
        <w:ind w:left="1714"/>
      </w:pPr>
      <w:r>
        <w:rPr>
          <w:u w:val="single"/>
        </w:rPr>
        <w:tab/>
      </w:r>
    </w:p>
    <w:p w14:paraId="2C13FDF8" w14:textId="77777777" w:rsidR="00345C37" w:rsidRDefault="00345C37" w:rsidP="00345C37"/>
    <w:tbl>
      <w:tblPr>
        <w:tblW w:w="0" w:type="auto"/>
        <w:tblLook w:val="04A0" w:firstRow="1" w:lastRow="0" w:firstColumn="1" w:lastColumn="0" w:noHBand="0" w:noVBand="1"/>
      </w:tblPr>
      <w:tblGrid>
        <w:gridCol w:w="1728"/>
        <w:gridCol w:w="7740"/>
      </w:tblGrid>
      <w:tr w:rsidR="00345C37" w14:paraId="0BE09CE1" w14:textId="77777777" w:rsidTr="0023415D">
        <w:tc>
          <w:tcPr>
            <w:tcW w:w="1728" w:type="dxa"/>
            <w:shd w:val="clear" w:color="auto" w:fill="auto"/>
          </w:tcPr>
          <w:p w14:paraId="1602CE84" w14:textId="77777777" w:rsidR="00345C37" w:rsidRPr="00FB0505" w:rsidRDefault="00345C37" w:rsidP="0023415D">
            <w:pPr>
              <w:rPr>
                <w:b/>
                <w:sz w:val="22"/>
              </w:rPr>
            </w:pPr>
            <w:r>
              <w:rPr>
                <w:b/>
                <w:sz w:val="22"/>
              </w:rPr>
              <w:t>e</w:t>
            </w:r>
            <w:r w:rsidRPr="00FB0505">
              <w:rPr>
                <w:b/>
                <w:sz w:val="22"/>
              </w:rPr>
              <w:t xml:space="preserve">.  </w:t>
            </w:r>
            <w:r>
              <w:rPr>
                <w:b/>
                <w:sz w:val="22"/>
              </w:rPr>
              <w:t>RAMP Development Letter Paragraph</w:t>
            </w:r>
          </w:p>
        </w:tc>
        <w:tc>
          <w:tcPr>
            <w:tcW w:w="7740" w:type="dxa"/>
            <w:shd w:val="clear" w:color="auto" w:fill="auto"/>
          </w:tcPr>
          <w:p w14:paraId="04B95302" w14:textId="77777777" w:rsidR="00345C37" w:rsidRDefault="00345C37" w:rsidP="0023415D">
            <w:r>
              <w:t>Insert the following paragraph at the top of any development letter sent to the Veteran during RAMP.</w:t>
            </w:r>
          </w:p>
          <w:p w14:paraId="54B217EA" w14:textId="77777777" w:rsidR="00345C37" w:rsidRDefault="00345C37" w:rsidP="0023415D"/>
          <w:p w14:paraId="4F4C61F2" w14:textId="77777777" w:rsidR="00345C37" w:rsidRPr="00DF203F" w:rsidRDefault="00345C37" w:rsidP="0023415D">
            <w:pPr>
              <w:keepNext/>
              <w:overflowPunct w:val="0"/>
              <w:autoSpaceDE w:val="0"/>
              <w:autoSpaceDN w:val="0"/>
              <w:adjustRightInd w:val="0"/>
              <w:ind w:left="432"/>
              <w:textAlignment w:val="baseline"/>
              <w:rPr>
                <w:i/>
                <w:color w:val="000000"/>
                <w:sz w:val="23"/>
                <w:szCs w:val="23"/>
              </w:rPr>
            </w:pPr>
            <w:r w:rsidRPr="00DF203F">
              <w:rPr>
                <w:i/>
                <w:color w:val="000000"/>
                <w:sz w:val="23"/>
                <w:szCs w:val="23"/>
              </w:rPr>
              <w:t xml:space="preserve">You elected to participate in the Rapid Appeals Modernization Program (RAMP) </w:t>
            </w:r>
            <w:r>
              <w:rPr>
                <w:i/>
                <w:color w:val="000000"/>
                <w:sz w:val="23"/>
                <w:szCs w:val="23"/>
              </w:rPr>
              <w:t xml:space="preserve">The following development actions are processed under RAMP.  </w:t>
            </w:r>
          </w:p>
          <w:p w14:paraId="40565702" w14:textId="77777777" w:rsidR="00345C37" w:rsidRDefault="00345C37" w:rsidP="0023415D"/>
          <w:p w14:paraId="4B54B640" w14:textId="77777777" w:rsidR="00345C37" w:rsidRDefault="00345C37" w:rsidP="0023415D">
            <w:r w:rsidRPr="00345C37">
              <w:rPr>
                <w:b/>
                <w:i/>
              </w:rPr>
              <w:t>Reference:</w:t>
            </w:r>
            <w:r>
              <w:t xml:space="preserve">  For development letters sent as a result of a duty to assist error identified during a higher-level review, see section 6.e.</w:t>
            </w:r>
          </w:p>
        </w:tc>
      </w:tr>
    </w:tbl>
    <w:p w14:paraId="42EF1F3B" w14:textId="77777777" w:rsidR="00F02741" w:rsidRPr="002F487B" w:rsidRDefault="00F02741" w:rsidP="00AB61A2">
      <w:pPr>
        <w:tabs>
          <w:tab w:val="left" w:pos="9360"/>
        </w:tabs>
        <w:ind w:left="1714"/>
      </w:pPr>
    </w:p>
    <w:sectPr w:rsidR="00F02741" w:rsidRPr="002F487B">
      <w:headerReference w:type="even" r:id="rId19"/>
      <w:headerReference w:type="default" r:id="rId20"/>
      <w:footerReference w:type="even" r:id="rId21"/>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CA1C" w14:textId="77777777" w:rsidR="000D0F00" w:rsidRDefault="000D0F00">
      <w:r>
        <w:separator/>
      </w:r>
    </w:p>
  </w:endnote>
  <w:endnote w:type="continuationSeparator" w:id="0">
    <w:p w14:paraId="0DA7E9D7" w14:textId="77777777" w:rsidR="000D0F00" w:rsidRDefault="000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CE0FB" w14:textId="77777777" w:rsidR="0023415D" w:rsidRPr="00AE525F" w:rsidRDefault="0023415D" w:rsidP="00AE525F">
    <w:pPr>
      <w:pStyle w:val="Footer"/>
      <w:tabs>
        <w:tab w:val="clear" w:pos="4320"/>
        <w:tab w:val="clear" w:pos="8640"/>
        <w:tab w:val="center" w:pos="4680"/>
        <w:tab w:val="right" w:pos="9274"/>
      </w:tabs>
      <w:jc w:val="center"/>
      <w:rPr>
        <w:b/>
        <w:sz w:val="20"/>
      </w:rPr>
    </w:pPr>
    <w:r w:rsidRPr="00AE525F">
      <w:rPr>
        <w:rFonts w:ascii="Arial" w:hAnsi="Arial" w:cs="Arial"/>
        <w:b/>
        <w:sz w:val="20"/>
      </w:rPr>
      <w:t>Working Draft, Pre-Decisional, Deliberative Document-Internal VA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62E3" w14:textId="77777777" w:rsidR="0023415D" w:rsidRDefault="0023415D">
    <w:pPr>
      <w:pStyle w:val="Footer"/>
      <w:jc w:val="right"/>
    </w:pPr>
    <w:r>
      <w:fldChar w:fldCharType="begin"/>
    </w:r>
    <w:r>
      <w:instrText xml:space="preserve"> PAGE   \* MERGEFORMAT </w:instrText>
    </w:r>
    <w:r>
      <w:fldChar w:fldCharType="separate"/>
    </w:r>
    <w:r w:rsidR="004210B8">
      <w:rPr>
        <w:noProof/>
      </w:rPr>
      <w:t>1</w:t>
    </w:r>
    <w:r>
      <w:rPr>
        <w:noProof/>
      </w:rPr>
      <w:fldChar w:fldCharType="end"/>
    </w:r>
  </w:p>
  <w:p w14:paraId="0B92844C" w14:textId="77777777" w:rsidR="0023415D" w:rsidRPr="00AE525F" w:rsidRDefault="0023415D" w:rsidP="00AE525F">
    <w:pPr>
      <w:pStyle w:val="Footer"/>
      <w:numPr>
        <w:ilvl w:val="12"/>
        <w:numId w:val="0"/>
      </w:numPr>
      <w:tabs>
        <w:tab w:val="clear" w:pos="4320"/>
        <w:tab w:val="clear" w:pos="8640"/>
        <w:tab w:val="center" w:pos="4680"/>
        <w:tab w:val="right" w:pos="9274"/>
      </w:tabs>
      <w:ind w:right="90"/>
      <w:jc w:val="center"/>
      <w:rPr>
        <w:b/>
        <w:sz w:val="16"/>
      </w:rPr>
    </w:pPr>
    <w:r w:rsidRPr="00AE525F">
      <w:rPr>
        <w:rFonts w:ascii="Arial" w:hAnsi="Arial" w:cs="Arial"/>
        <w:b/>
        <w:sz w:val="20"/>
      </w:rPr>
      <w:t>Working Draft, Pre-Decisional, Deliberative Document-Internal VA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2BE6" w14:textId="77777777" w:rsidR="000D0F00" w:rsidRDefault="000D0F00">
      <w:r>
        <w:separator/>
      </w:r>
    </w:p>
  </w:footnote>
  <w:footnote w:type="continuationSeparator" w:id="0">
    <w:p w14:paraId="0CADA8E9" w14:textId="77777777" w:rsidR="000D0F00" w:rsidRDefault="000D0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A9A3" w14:textId="77777777" w:rsidR="0023415D" w:rsidRDefault="0023415D">
    <w:pPr>
      <w:pStyle w:val="Header"/>
      <w:tabs>
        <w:tab w:val="clear" w:pos="4320"/>
        <w:tab w:val="clear" w:pos="8640"/>
        <w:tab w:val="center" w:pos="4680"/>
        <w:tab w:val="right" w:pos="9360"/>
      </w:tabs>
      <w:rPr>
        <w:b/>
        <w:sz w:val="20"/>
      </w:rPr>
    </w:pP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AB28" w14:textId="77777777" w:rsidR="0023415D" w:rsidRDefault="000D0F00">
    <w:pPr>
      <w:pStyle w:val="Header"/>
      <w:numPr>
        <w:ilvl w:val="12"/>
        <w:numId w:val="0"/>
      </w:numPr>
      <w:tabs>
        <w:tab w:val="clear" w:pos="4320"/>
        <w:tab w:val="clear" w:pos="8640"/>
        <w:tab w:val="left" w:pos="0"/>
        <w:tab w:val="center" w:pos="4680"/>
        <w:tab w:val="right" w:pos="9360"/>
      </w:tabs>
      <w:rPr>
        <w:b/>
        <w:sz w:val="20"/>
      </w:rPr>
    </w:pPr>
    <w:r>
      <w:rPr>
        <w:b/>
        <w:noProof/>
        <w:sz w:val="20"/>
        <w:lang w:eastAsia="zh-TW"/>
      </w:rPr>
      <w:pict w14:anchorId="5E02A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3415D">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ED3"/>
    <w:multiLevelType w:val="hybridMultilevel"/>
    <w:tmpl w:val="7B62C252"/>
    <w:lvl w:ilvl="0" w:tplc="9AEAAE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0AC9"/>
    <w:multiLevelType w:val="hybridMultilevel"/>
    <w:tmpl w:val="EB34C69A"/>
    <w:lvl w:ilvl="0" w:tplc="D68A05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529F0"/>
    <w:multiLevelType w:val="hybridMultilevel"/>
    <w:tmpl w:val="225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163EB"/>
    <w:multiLevelType w:val="hybridMultilevel"/>
    <w:tmpl w:val="027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838D0"/>
    <w:multiLevelType w:val="hybridMultilevel"/>
    <w:tmpl w:val="899C90EC"/>
    <w:lvl w:ilvl="0" w:tplc="244E16E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7141D"/>
    <w:multiLevelType w:val="hybridMultilevel"/>
    <w:tmpl w:val="AEAC8F3C"/>
    <w:lvl w:ilvl="0" w:tplc="D53C0A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0596A"/>
    <w:multiLevelType w:val="hybridMultilevel"/>
    <w:tmpl w:val="0E2851AE"/>
    <w:lvl w:ilvl="0" w:tplc="7E62DA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F26FE"/>
    <w:multiLevelType w:val="hybridMultilevel"/>
    <w:tmpl w:val="294830AC"/>
    <w:lvl w:ilvl="0" w:tplc="D4FEAF8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E0899"/>
    <w:multiLevelType w:val="hybridMultilevel"/>
    <w:tmpl w:val="086C97A8"/>
    <w:lvl w:ilvl="0" w:tplc="23D635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3283"/>
    <w:multiLevelType w:val="hybridMultilevel"/>
    <w:tmpl w:val="F1B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A7F8A"/>
    <w:multiLevelType w:val="hybridMultilevel"/>
    <w:tmpl w:val="2BD4EF94"/>
    <w:lvl w:ilvl="0" w:tplc="9AEAAE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E336F"/>
    <w:multiLevelType w:val="hybridMultilevel"/>
    <w:tmpl w:val="BD923AD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4051391"/>
    <w:multiLevelType w:val="hybridMultilevel"/>
    <w:tmpl w:val="97308CCA"/>
    <w:lvl w:ilvl="0" w:tplc="DD58F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6304A"/>
    <w:multiLevelType w:val="hybridMultilevel"/>
    <w:tmpl w:val="71F0725E"/>
    <w:lvl w:ilvl="0" w:tplc="2AB2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01DCB"/>
    <w:multiLevelType w:val="hybridMultilevel"/>
    <w:tmpl w:val="38629294"/>
    <w:lvl w:ilvl="0" w:tplc="6472C416">
      <w:start w:val="1"/>
      <w:numFmt w:val="bullet"/>
      <w:lvlRestart w:val="0"/>
      <w:lvlText w:val=""/>
      <w:lvlJc w:val="left"/>
      <w:pPr>
        <w:ind w:left="720" w:hanging="360"/>
      </w:pPr>
      <w:rPr>
        <w:rFonts w:ascii="Symbol" w:hAnsi="Symbol" w:hint="default"/>
      </w:rPr>
    </w:lvl>
    <w:lvl w:ilvl="1" w:tplc="09B85786">
      <w:start w:val="1"/>
      <w:numFmt w:val="bullet"/>
      <w:lvlText w:val="−"/>
      <w:lvlJc w:val="left"/>
      <w:pPr>
        <w:ind w:left="1440" w:hanging="360"/>
      </w:pPr>
      <w:rPr>
        <w:rFonts w:ascii="Times New Roman" w:hAnsi="Times New Roman"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75B28"/>
    <w:multiLevelType w:val="hybridMultilevel"/>
    <w:tmpl w:val="CB8C60D4"/>
    <w:lvl w:ilvl="0" w:tplc="F9CED9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A4700"/>
    <w:multiLevelType w:val="hybridMultilevel"/>
    <w:tmpl w:val="C06A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B5BBD"/>
    <w:multiLevelType w:val="hybridMultilevel"/>
    <w:tmpl w:val="376CA59E"/>
    <w:lvl w:ilvl="0" w:tplc="8916A37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B4858"/>
    <w:multiLevelType w:val="hybridMultilevel"/>
    <w:tmpl w:val="3E48AD8A"/>
    <w:lvl w:ilvl="0" w:tplc="9AEAAE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84264"/>
    <w:multiLevelType w:val="hybridMultilevel"/>
    <w:tmpl w:val="E9E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5C469BA"/>
    <w:multiLevelType w:val="hybridMultilevel"/>
    <w:tmpl w:val="A544935E"/>
    <w:lvl w:ilvl="0" w:tplc="F474BF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656B2"/>
    <w:multiLevelType w:val="hybridMultilevel"/>
    <w:tmpl w:val="47144046"/>
    <w:lvl w:ilvl="0" w:tplc="11203C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17C36"/>
    <w:multiLevelType w:val="hybridMultilevel"/>
    <w:tmpl w:val="0382E608"/>
    <w:lvl w:ilvl="0" w:tplc="D68A05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C36D6"/>
    <w:multiLevelType w:val="hybridMultilevel"/>
    <w:tmpl w:val="C3F89AD6"/>
    <w:lvl w:ilvl="0" w:tplc="2AB2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C66DA"/>
    <w:multiLevelType w:val="hybridMultilevel"/>
    <w:tmpl w:val="201C3972"/>
    <w:lvl w:ilvl="0" w:tplc="D53C0A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12A2F"/>
    <w:multiLevelType w:val="hybridMultilevel"/>
    <w:tmpl w:val="1C0C4260"/>
    <w:lvl w:ilvl="0" w:tplc="F9CED9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251B1"/>
    <w:multiLevelType w:val="hybridMultilevel"/>
    <w:tmpl w:val="74348706"/>
    <w:lvl w:ilvl="0" w:tplc="9AEAAE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3372D"/>
    <w:multiLevelType w:val="hybridMultilevel"/>
    <w:tmpl w:val="127EE004"/>
    <w:lvl w:ilvl="0" w:tplc="2AB2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F6C84"/>
    <w:multiLevelType w:val="hybridMultilevel"/>
    <w:tmpl w:val="CB980CAE"/>
    <w:lvl w:ilvl="0" w:tplc="0D782234">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F03C2"/>
    <w:multiLevelType w:val="hybridMultilevel"/>
    <w:tmpl w:val="991A272C"/>
    <w:lvl w:ilvl="0" w:tplc="9AEAAE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64B5E"/>
    <w:multiLevelType w:val="hybridMultilevel"/>
    <w:tmpl w:val="1636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02CAF"/>
    <w:multiLevelType w:val="hybridMultilevel"/>
    <w:tmpl w:val="07906238"/>
    <w:lvl w:ilvl="0" w:tplc="D53C0A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D5A0F"/>
    <w:multiLevelType w:val="hybridMultilevel"/>
    <w:tmpl w:val="815ACDB8"/>
    <w:lvl w:ilvl="0" w:tplc="88F824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41450"/>
    <w:multiLevelType w:val="hybridMultilevel"/>
    <w:tmpl w:val="C924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071B9"/>
    <w:multiLevelType w:val="hybridMultilevel"/>
    <w:tmpl w:val="2E68D23E"/>
    <w:lvl w:ilvl="0" w:tplc="7E62DA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51A0E"/>
    <w:multiLevelType w:val="hybridMultilevel"/>
    <w:tmpl w:val="3FAC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775DA"/>
    <w:multiLevelType w:val="hybridMultilevel"/>
    <w:tmpl w:val="D72EC006"/>
    <w:lvl w:ilvl="0" w:tplc="23D635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B02AF"/>
    <w:multiLevelType w:val="singleLevel"/>
    <w:tmpl w:val="A066F56A"/>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38" w15:restartNumberingAfterBreak="0">
    <w:nsid w:val="705070B7"/>
    <w:multiLevelType w:val="hybridMultilevel"/>
    <w:tmpl w:val="EEC8FAA0"/>
    <w:lvl w:ilvl="0" w:tplc="04090001">
      <w:start w:val="1"/>
      <w:numFmt w:val="bullet"/>
      <w:lvlText w:val=""/>
      <w:lvlJc w:val="left"/>
      <w:pPr>
        <w:ind w:left="720" w:hanging="360"/>
      </w:pPr>
      <w:rPr>
        <w:rFonts w:ascii="Symbol" w:hAnsi="Symbol" w:hint="default"/>
      </w:rPr>
    </w:lvl>
    <w:lvl w:ilvl="1" w:tplc="09B85786">
      <w:start w:val="1"/>
      <w:numFmt w:val="bullet"/>
      <w:lvlText w:val="−"/>
      <w:lvlJc w:val="left"/>
      <w:pPr>
        <w:ind w:left="1440" w:hanging="360"/>
      </w:pPr>
      <w:rPr>
        <w:rFonts w:ascii="Times New Roman" w:hAnsi="Times New Roman"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30928"/>
    <w:multiLevelType w:val="hybridMultilevel"/>
    <w:tmpl w:val="F38AAFA4"/>
    <w:lvl w:ilvl="0" w:tplc="7FF0B6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5060B"/>
    <w:multiLevelType w:val="hybridMultilevel"/>
    <w:tmpl w:val="F4F270B6"/>
    <w:lvl w:ilvl="0" w:tplc="2AB2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458BF"/>
    <w:multiLevelType w:val="hybridMultilevel"/>
    <w:tmpl w:val="1D0CB34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25CE8"/>
    <w:multiLevelType w:val="hybridMultilevel"/>
    <w:tmpl w:val="E5C8D658"/>
    <w:lvl w:ilvl="0" w:tplc="9AEAAE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91CF6"/>
    <w:multiLevelType w:val="hybridMultilevel"/>
    <w:tmpl w:val="61162584"/>
    <w:lvl w:ilvl="0" w:tplc="6472C416">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43"/>
  </w:num>
  <w:num w:numId="4">
    <w:abstractNumId w:val="26"/>
  </w:num>
  <w:num w:numId="5">
    <w:abstractNumId w:val="29"/>
  </w:num>
  <w:num w:numId="6">
    <w:abstractNumId w:val="18"/>
  </w:num>
  <w:num w:numId="7">
    <w:abstractNumId w:val="10"/>
  </w:num>
  <w:num w:numId="8">
    <w:abstractNumId w:val="42"/>
  </w:num>
  <w:num w:numId="9">
    <w:abstractNumId w:val="0"/>
  </w:num>
  <w:num w:numId="10">
    <w:abstractNumId w:val="15"/>
  </w:num>
  <w:num w:numId="11">
    <w:abstractNumId w:val="25"/>
  </w:num>
  <w:num w:numId="12">
    <w:abstractNumId w:val="21"/>
  </w:num>
  <w:num w:numId="13">
    <w:abstractNumId w:val="7"/>
  </w:num>
  <w:num w:numId="14">
    <w:abstractNumId w:val="39"/>
  </w:num>
  <w:num w:numId="15">
    <w:abstractNumId w:val="20"/>
  </w:num>
  <w:num w:numId="16">
    <w:abstractNumId w:val="12"/>
  </w:num>
  <w:num w:numId="17">
    <w:abstractNumId w:val="4"/>
  </w:num>
  <w:num w:numId="18">
    <w:abstractNumId w:val="28"/>
  </w:num>
  <w:num w:numId="19">
    <w:abstractNumId w:val="1"/>
  </w:num>
  <w:num w:numId="20">
    <w:abstractNumId w:val="22"/>
  </w:num>
  <w:num w:numId="21">
    <w:abstractNumId w:val="24"/>
  </w:num>
  <w:num w:numId="22">
    <w:abstractNumId w:val="5"/>
  </w:num>
  <w:num w:numId="23">
    <w:abstractNumId w:val="31"/>
  </w:num>
  <w:num w:numId="24">
    <w:abstractNumId w:val="34"/>
  </w:num>
  <w:num w:numId="25">
    <w:abstractNumId w:val="6"/>
  </w:num>
  <w:num w:numId="26">
    <w:abstractNumId w:val="17"/>
  </w:num>
  <w:num w:numId="27">
    <w:abstractNumId w:val="8"/>
  </w:num>
  <w:num w:numId="28">
    <w:abstractNumId w:val="36"/>
  </w:num>
  <w:num w:numId="29">
    <w:abstractNumId w:val="23"/>
  </w:num>
  <w:num w:numId="30">
    <w:abstractNumId w:val="27"/>
  </w:num>
  <w:num w:numId="31">
    <w:abstractNumId w:val="40"/>
  </w:num>
  <w:num w:numId="32">
    <w:abstractNumId w:val="13"/>
  </w:num>
  <w:num w:numId="33">
    <w:abstractNumId w:val="35"/>
  </w:num>
  <w:num w:numId="34">
    <w:abstractNumId w:val="11"/>
  </w:num>
  <w:num w:numId="35">
    <w:abstractNumId w:val="33"/>
  </w:num>
  <w:num w:numId="36">
    <w:abstractNumId w:val="9"/>
  </w:num>
  <w:num w:numId="37">
    <w:abstractNumId w:val="30"/>
  </w:num>
  <w:num w:numId="38">
    <w:abstractNumId w:val="3"/>
  </w:num>
  <w:num w:numId="39">
    <w:abstractNumId w:val="16"/>
  </w:num>
  <w:num w:numId="40">
    <w:abstractNumId w:val="38"/>
  </w:num>
  <w:num w:numId="41">
    <w:abstractNumId w:val="14"/>
  </w:num>
  <w:num w:numId="42">
    <w:abstractNumId w:val="19"/>
  </w:num>
  <w:num w:numId="43">
    <w:abstractNumId w:val="41"/>
  </w:num>
  <w:num w:numId="44">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emp1Var" w:val="Traditional"/>
    <w:docVar w:name="FontSet" w:val="imistyles.xml"/>
    <w:docVar w:name="XSLstylesheet" w:val="http://vbaw.vba.va.gov/bl/21/m21-1mr/stylesheets/m21.xsl"/>
  </w:docVars>
  <w:rsids>
    <w:rsidRoot w:val="0023554B"/>
    <w:rsid w:val="00003253"/>
    <w:rsid w:val="00005397"/>
    <w:rsid w:val="000153DA"/>
    <w:rsid w:val="000171A7"/>
    <w:rsid w:val="000239CB"/>
    <w:rsid w:val="00036D23"/>
    <w:rsid w:val="00042C80"/>
    <w:rsid w:val="00050DC9"/>
    <w:rsid w:val="00053005"/>
    <w:rsid w:val="00053011"/>
    <w:rsid w:val="00053B32"/>
    <w:rsid w:val="0005547E"/>
    <w:rsid w:val="0006000E"/>
    <w:rsid w:val="00060DE8"/>
    <w:rsid w:val="00061011"/>
    <w:rsid w:val="00067E9D"/>
    <w:rsid w:val="00071179"/>
    <w:rsid w:val="00074676"/>
    <w:rsid w:val="0008100C"/>
    <w:rsid w:val="0008666C"/>
    <w:rsid w:val="00090FA1"/>
    <w:rsid w:val="0009317E"/>
    <w:rsid w:val="000950A7"/>
    <w:rsid w:val="000952C2"/>
    <w:rsid w:val="000A0008"/>
    <w:rsid w:val="000A089D"/>
    <w:rsid w:val="000A789F"/>
    <w:rsid w:val="000B1118"/>
    <w:rsid w:val="000B26E0"/>
    <w:rsid w:val="000B5057"/>
    <w:rsid w:val="000C0091"/>
    <w:rsid w:val="000C03CC"/>
    <w:rsid w:val="000D0F00"/>
    <w:rsid w:val="000D1A66"/>
    <w:rsid w:val="000D7804"/>
    <w:rsid w:val="000E21D0"/>
    <w:rsid w:val="000E2B9D"/>
    <w:rsid w:val="000E4D0A"/>
    <w:rsid w:val="000E5593"/>
    <w:rsid w:val="000E6598"/>
    <w:rsid w:val="000E65FA"/>
    <w:rsid w:val="000F1961"/>
    <w:rsid w:val="000F3E55"/>
    <w:rsid w:val="00104BEA"/>
    <w:rsid w:val="00106195"/>
    <w:rsid w:val="00110995"/>
    <w:rsid w:val="00113769"/>
    <w:rsid w:val="00114B1B"/>
    <w:rsid w:val="00115721"/>
    <w:rsid w:val="00116F64"/>
    <w:rsid w:val="001178E5"/>
    <w:rsid w:val="00120A8C"/>
    <w:rsid w:val="00120BD8"/>
    <w:rsid w:val="00121D49"/>
    <w:rsid w:val="001228D5"/>
    <w:rsid w:val="0012417F"/>
    <w:rsid w:val="00125432"/>
    <w:rsid w:val="00127C0E"/>
    <w:rsid w:val="00131A28"/>
    <w:rsid w:val="00134D03"/>
    <w:rsid w:val="00140123"/>
    <w:rsid w:val="001437B6"/>
    <w:rsid w:val="00145FB9"/>
    <w:rsid w:val="00152A78"/>
    <w:rsid w:val="00153DC3"/>
    <w:rsid w:val="001547DC"/>
    <w:rsid w:val="00157072"/>
    <w:rsid w:val="00172BC4"/>
    <w:rsid w:val="00172D72"/>
    <w:rsid w:val="0017653F"/>
    <w:rsid w:val="00180B13"/>
    <w:rsid w:val="001837D7"/>
    <w:rsid w:val="001900D2"/>
    <w:rsid w:val="00195934"/>
    <w:rsid w:val="00195D25"/>
    <w:rsid w:val="001A1C30"/>
    <w:rsid w:val="001A1F74"/>
    <w:rsid w:val="001A2B84"/>
    <w:rsid w:val="001A3DE9"/>
    <w:rsid w:val="001A5AE5"/>
    <w:rsid w:val="001A7990"/>
    <w:rsid w:val="001B0194"/>
    <w:rsid w:val="001B022C"/>
    <w:rsid w:val="001B1D6C"/>
    <w:rsid w:val="001B7BED"/>
    <w:rsid w:val="001C33A4"/>
    <w:rsid w:val="001C5964"/>
    <w:rsid w:val="001C641A"/>
    <w:rsid w:val="001D18B9"/>
    <w:rsid w:val="001D2EDA"/>
    <w:rsid w:val="001E3702"/>
    <w:rsid w:val="001E3974"/>
    <w:rsid w:val="001E3E0D"/>
    <w:rsid w:val="001E5104"/>
    <w:rsid w:val="001E53D8"/>
    <w:rsid w:val="001E5CAE"/>
    <w:rsid w:val="001F12A8"/>
    <w:rsid w:val="001F15C8"/>
    <w:rsid w:val="001F2FC9"/>
    <w:rsid w:val="001F305E"/>
    <w:rsid w:val="001F5233"/>
    <w:rsid w:val="002010D8"/>
    <w:rsid w:val="00202FA6"/>
    <w:rsid w:val="002030C0"/>
    <w:rsid w:val="00203680"/>
    <w:rsid w:val="00203C9D"/>
    <w:rsid w:val="00204C66"/>
    <w:rsid w:val="0020568B"/>
    <w:rsid w:val="002057E3"/>
    <w:rsid w:val="00210C2A"/>
    <w:rsid w:val="00211AE8"/>
    <w:rsid w:val="00212779"/>
    <w:rsid w:val="0021293A"/>
    <w:rsid w:val="00217B3D"/>
    <w:rsid w:val="002234CF"/>
    <w:rsid w:val="002271B2"/>
    <w:rsid w:val="00231AFD"/>
    <w:rsid w:val="0023415D"/>
    <w:rsid w:val="0023554B"/>
    <w:rsid w:val="0024018B"/>
    <w:rsid w:val="00240AA1"/>
    <w:rsid w:val="002424F8"/>
    <w:rsid w:val="00243760"/>
    <w:rsid w:val="002444BC"/>
    <w:rsid w:val="00245D9B"/>
    <w:rsid w:val="0024669E"/>
    <w:rsid w:val="00247DD0"/>
    <w:rsid w:val="00262A11"/>
    <w:rsid w:val="00267F5C"/>
    <w:rsid w:val="0027055E"/>
    <w:rsid w:val="0027192B"/>
    <w:rsid w:val="0027367C"/>
    <w:rsid w:val="00281E5C"/>
    <w:rsid w:val="00281EF8"/>
    <w:rsid w:val="00282DFE"/>
    <w:rsid w:val="002833EA"/>
    <w:rsid w:val="00283CAE"/>
    <w:rsid w:val="002864AD"/>
    <w:rsid w:val="002879D7"/>
    <w:rsid w:val="00292C22"/>
    <w:rsid w:val="00294223"/>
    <w:rsid w:val="002964AD"/>
    <w:rsid w:val="002A617D"/>
    <w:rsid w:val="002B2C22"/>
    <w:rsid w:val="002B36F5"/>
    <w:rsid w:val="002B4231"/>
    <w:rsid w:val="002B6ADF"/>
    <w:rsid w:val="002B6F5A"/>
    <w:rsid w:val="002C211D"/>
    <w:rsid w:val="002D2C50"/>
    <w:rsid w:val="002D32BD"/>
    <w:rsid w:val="002D3FD3"/>
    <w:rsid w:val="002D5489"/>
    <w:rsid w:val="002E2A4E"/>
    <w:rsid w:val="002E46F1"/>
    <w:rsid w:val="002E73BC"/>
    <w:rsid w:val="002E7DD6"/>
    <w:rsid w:val="002F0047"/>
    <w:rsid w:val="002F2427"/>
    <w:rsid w:val="002F3CE5"/>
    <w:rsid w:val="002F487B"/>
    <w:rsid w:val="002F5AEB"/>
    <w:rsid w:val="002F6EAB"/>
    <w:rsid w:val="00300DC5"/>
    <w:rsid w:val="00306615"/>
    <w:rsid w:val="00307446"/>
    <w:rsid w:val="003078AF"/>
    <w:rsid w:val="003120B7"/>
    <w:rsid w:val="0031283E"/>
    <w:rsid w:val="00315481"/>
    <w:rsid w:val="00316871"/>
    <w:rsid w:val="003229B3"/>
    <w:rsid w:val="00325F52"/>
    <w:rsid w:val="00327B9A"/>
    <w:rsid w:val="00333748"/>
    <w:rsid w:val="00337D30"/>
    <w:rsid w:val="0034544A"/>
    <w:rsid w:val="00345C37"/>
    <w:rsid w:val="0035638F"/>
    <w:rsid w:val="00357765"/>
    <w:rsid w:val="003629E6"/>
    <w:rsid w:val="003646FB"/>
    <w:rsid w:val="00366283"/>
    <w:rsid w:val="00370C01"/>
    <w:rsid w:val="00372682"/>
    <w:rsid w:val="00374011"/>
    <w:rsid w:val="0037585E"/>
    <w:rsid w:val="00376065"/>
    <w:rsid w:val="00380F55"/>
    <w:rsid w:val="00381650"/>
    <w:rsid w:val="003829B4"/>
    <w:rsid w:val="00382B21"/>
    <w:rsid w:val="003859E7"/>
    <w:rsid w:val="003930C8"/>
    <w:rsid w:val="003935DA"/>
    <w:rsid w:val="00393A73"/>
    <w:rsid w:val="003A0052"/>
    <w:rsid w:val="003A2CFC"/>
    <w:rsid w:val="003A675E"/>
    <w:rsid w:val="003B0B79"/>
    <w:rsid w:val="003B2322"/>
    <w:rsid w:val="003B48AD"/>
    <w:rsid w:val="003B7347"/>
    <w:rsid w:val="003D0CEC"/>
    <w:rsid w:val="003D18C1"/>
    <w:rsid w:val="003D3992"/>
    <w:rsid w:val="003E1879"/>
    <w:rsid w:val="003E56A5"/>
    <w:rsid w:val="003E7AF3"/>
    <w:rsid w:val="003F268F"/>
    <w:rsid w:val="003F37AD"/>
    <w:rsid w:val="00407457"/>
    <w:rsid w:val="00412209"/>
    <w:rsid w:val="00415751"/>
    <w:rsid w:val="004210B8"/>
    <w:rsid w:val="00426342"/>
    <w:rsid w:val="0043052B"/>
    <w:rsid w:val="00430D1A"/>
    <w:rsid w:val="00431FA8"/>
    <w:rsid w:val="00433515"/>
    <w:rsid w:val="00434760"/>
    <w:rsid w:val="00437B33"/>
    <w:rsid w:val="00437F02"/>
    <w:rsid w:val="004452EF"/>
    <w:rsid w:val="00450D3E"/>
    <w:rsid w:val="0045678E"/>
    <w:rsid w:val="00463BB6"/>
    <w:rsid w:val="00470DC1"/>
    <w:rsid w:val="0047187C"/>
    <w:rsid w:val="00490CD3"/>
    <w:rsid w:val="004947BA"/>
    <w:rsid w:val="004A3E2E"/>
    <w:rsid w:val="004A6598"/>
    <w:rsid w:val="004B1C32"/>
    <w:rsid w:val="004B3F85"/>
    <w:rsid w:val="004B4EFF"/>
    <w:rsid w:val="004B7FB0"/>
    <w:rsid w:val="004D12C8"/>
    <w:rsid w:val="004D37A7"/>
    <w:rsid w:val="004D48D0"/>
    <w:rsid w:val="004E21EE"/>
    <w:rsid w:val="004E74CB"/>
    <w:rsid w:val="004F4199"/>
    <w:rsid w:val="004F5AC7"/>
    <w:rsid w:val="00500F1E"/>
    <w:rsid w:val="00503048"/>
    <w:rsid w:val="0050568F"/>
    <w:rsid w:val="005058AD"/>
    <w:rsid w:val="005103D3"/>
    <w:rsid w:val="00513519"/>
    <w:rsid w:val="0051688B"/>
    <w:rsid w:val="005176B9"/>
    <w:rsid w:val="0051793F"/>
    <w:rsid w:val="00521035"/>
    <w:rsid w:val="0052198F"/>
    <w:rsid w:val="00521BDD"/>
    <w:rsid w:val="00521F86"/>
    <w:rsid w:val="00522963"/>
    <w:rsid w:val="00525F18"/>
    <w:rsid w:val="00527154"/>
    <w:rsid w:val="005278E4"/>
    <w:rsid w:val="00531119"/>
    <w:rsid w:val="00535961"/>
    <w:rsid w:val="00535B61"/>
    <w:rsid w:val="005369A4"/>
    <w:rsid w:val="00540F6C"/>
    <w:rsid w:val="0054335B"/>
    <w:rsid w:val="00543CA9"/>
    <w:rsid w:val="0054422D"/>
    <w:rsid w:val="005463A2"/>
    <w:rsid w:val="00552696"/>
    <w:rsid w:val="005541CD"/>
    <w:rsid w:val="0055553E"/>
    <w:rsid w:val="00556B08"/>
    <w:rsid w:val="0055766D"/>
    <w:rsid w:val="00563BDC"/>
    <w:rsid w:val="005650A4"/>
    <w:rsid w:val="0057132C"/>
    <w:rsid w:val="00572FD8"/>
    <w:rsid w:val="00574C92"/>
    <w:rsid w:val="0058005B"/>
    <w:rsid w:val="005822CE"/>
    <w:rsid w:val="00582A09"/>
    <w:rsid w:val="00585429"/>
    <w:rsid w:val="005878F0"/>
    <w:rsid w:val="005879EA"/>
    <w:rsid w:val="005927E6"/>
    <w:rsid w:val="0059641C"/>
    <w:rsid w:val="005A3E15"/>
    <w:rsid w:val="005B521C"/>
    <w:rsid w:val="005B792D"/>
    <w:rsid w:val="005B7D9B"/>
    <w:rsid w:val="005C179D"/>
    <w:rsid w:val="005C47A7"/>
    <w:rsid w:val="005C4F6C"/>
    <w:rsid w:val="005D0069"/>
    <w:rsid w:val="005D1DAF"/>
    <w:rsid w:val="005D2373"/>
    <w:rsid w:val="005E3A5E"/>
    <w:rsid w:val="005E44E2"/>
    <w:rsid w:val="005E4545"/>
    <w:rsid w:val="005E62FC"/>
    <w:rsid w:val="005F08D6"/>
    <w:rsid w:val="005F0EB4"/>
    <w:rsid w:val="005F4B44"/>
    <w:rsid w:val="005F6634"/>
    <w:rsid w:val="006000AD"/>
    <w:rsid w:val="00601378"/>
    <w:rsid w:val="00601BCB"/>
    <w:rsid w:val="00603151"/>
    <w:rsid w:val="0061205E"/>
    <w:rsid w:val="0062061A"/>
    <w:rsid w:val="0062108B"/>
    <w:rsid w:val="00625A9D"/>
    <w:rsid w:val="0063008E"/>
    <w:rsid w:val="00637B9C"/>
    <w:rsid w:val="0064365F"/>
    <w:rsid w:val="0064486A"/>
    <w:rsid w:val="00651AB5"/>
    <w:rsid w:val="0065217F"/>
    <w:rsid w:val="006547C4"/>
    <w:rsid w:val="00655305"/>
    <w:rsid w:val="0065652B"/>
    <w:rsid w:val="0066037F"/>
    <w:rsid w:val="00661F6A"/>
    <w:rsid w:val="00670DC6"/>
    <w:rsid w:val="00671F85"/>
    <w:rsid w:val="00675666"/>
    <w:rsid w:val="00675F6C"/>
    <w:rsid w:val="00676BCE"/>
    <w:rsid w:val="006771BA"/>
    <w:rsid w:val="00680641"/>
    <w:rsid w:val="00680E25"/>
    <w:rsid w:val="00680F96"/>
    <w:rsid w:val="006821FB"/>
    <w:rsid w:val="006866DC"/>
    <w:rsid w:val="006916AA"/>
    <w:rsid w:val="006963C4"/>
    <w:rsid w:val="00697BED"/>
    <w:rsid w:val="006A2F34"/>
    <w:rsid w:val="006B00AD"/>
    <w:rsid w:val="006B337A"/>
    <w:rsid w:val="006B5758"/>
    <w:rsid w:val="006C1EAF"/>
    <w:rsid w:val="006C2EF3"/>
    <w:rsid w:val="006C44DA"/>
    <w:rsid w:val="006D116E"/>
    <w:rsid w:val="006D34E7"/>
    <w:rsid w:val="006D5379"/>
    <w:rsid w:val="006D6CF5"/>
    <w:rsid w:val="006D7AE4"/>
    <w:rsid w:val="006D7FDB"/>
    <w:rsid w:val="006E0760"/>
    <w:rsid w:val="006E42C8"/>
    <w:rsid w:val="006E5A20"/>
    <w:rsid w:val="006E5EE4"/>
    <w:rsid w:val="006F00B5"/>
    <w:rsid w:val="006F0113"/>
    <w:rsid w:val="006F0B98"/>
    <w:rsid w:val="006F5A82"/>
    <w:rsid w:val="00700207"/>
    <w:rsid w:val="0070351E"/>
    <w:rsid w:val="0070702D"/>
    <w:rsid w:val="007106B7"/>
    <w:rsid w:val="00717D17"/>
    <w:rsid w:val="00722240"/>
    <w:rsid w:val="007258B5"/>
    <w:rsid w:val="007258FA"/>
    <w:rsid w:val="007277AE"/>
    <w:rsid w:val="00727863"/>
    <w:rsid w:val="00731803"/>
    <w:rsid w:val="00733BED"/>
    <w:rsid w:val="00736A13"/>
    <w:rsid w:val="0074222F"/>
    <w:rsid w:val="00746381"/>
    <w:rsid w:val="00753277"/>
    <w:rsid w:val="0075348B"/>
    <w:rsid w:val="00762123"/>
    <w:rsid w:val="00762FDF"/>
    <w:rsid w:val="00763128"/>
    <w:rsid w:val="00765919"/>
    <w:rsid w:val="00771F01"/>
    <w:rsid w:val="00777E05"/>
    <w:rsid w:val="00782127"/>
    <w:rsid w:val="007833A2"/>
    <w:rsid w:val="0078489E"/>
    <w:rsid w:val="00784930"/>
    <w:rsid w:val="007876DB"/>
    <w:rsid w:val="0079462E"/>
    <w:rsid w:val="007A0BF3"/>
    <w:rsid w:val="007B0372"/>
    <w:rsid w:val="007B2326"/>
    <w:rsid w:val="007B4A24"/>
    <w:rsid w:val="007B6F23"/>
    <w:rsid w:val="007C32A8"/>
    <w:rsid w:val="007C3799"/>
    <w:rsid w:val="007C76DA"/>
    <w:rsid w:val="007D0462"/>
    <w:rsid w:val="007D1F61"/>
    <w:rsid w:val="007E307A"/>
    <w:rsid w:val="007E7ECE"/>
    <w:rsid w:val="007F0AE4"/>
    <w:rsid w:val="007F2840"/>
    <w:rsid w:val="008004FD"/>
    <w:rsid w:val="00800729"/>
    <w:rsid w:val="00800EC0"/>
    <w:rsid w:val="008013CF"/>
    <w:rsid w:val="00801633"/>
    <w:rsid w:val="00802B10"/>
    <w:rsid w:val="0080317B"/>
    <w:rsid w:val="00806332"/>
    <w:rsid w:val="0080690A"/>
    <w:rsid w:val="008161FC"/>
    <w:rsid w:val="00820844"/>
    <w:rsid w:val="0082130D"/>
    <w:rsid w:val="00821815"/>
    <w:rsid w:val="00821F5C"/>
    <w:rsid w:val="00827C21"/>
    <w:rsid w:val="00832FEE"/>
    <w:rsid w:val="00834AD6"/>
    <w:rsid w:val="00837419"/>
    <w:rsid w:val="00852C4E"/>
    <w:rsid w:val="00854721"/>
    <w:rsid w:val="0085672C"/>
    <w:rsid w:val="008568A6"/>
    <w:rsid w:val="0086006E"/>
    <w:rsid w:val="00860D84"/>
    <w:rsid w:val="00861E29"/>
    <w:rsid w:val="00862899"/>
    <w:rsid w:val="00863437"/>
    <w:rsid w:val="00867210"/>
    <w:rsid w:val="00873D6D"/>
    <w:rsid w:val="008749A5"/>
    <w:rsid w:val="00887B15"/>
    <w:rsid w:val="00887E45"/>
    <w:rsid w:val="0089010E"/>
    <w:rsid w:val="00890453"/>
    <w:rsid w:val="00890786"/>
    <w:rsid w:val="008966DD"/>
    <w:rsid w:val="00897783"/>
    <w:rsid w:val="008A3D5B"/>
    <w:rsid w:val="008A4B05"/>
    <w:rsid w:val="008B1AC9"/>
    <w:rsid w:val="008B229E"/>
    <w:rsid w:val="008B3D98"/>
    <w:rsid w:val="008B6545"/>
    <w:rsid w:val="008B75EE"/>
    <w:rsid w:val="008C03CF"/>
    <w:rsid w:val="008C0B3D"/>
    <w:rsid w:val="008C0C56"/>
    <w:rsid w:val="008C21FD"/>
    <w:rsid w:val="008C682A"/>
    <w:rsid w:val="008C7193"/>
    <w:rsid w:val="008D0F28"/>
    <w:rsid w:val="008D2070"/>
    <w:rsid w:val="008D45BA"/>
    <w:rsid w:val="008E4082"/>
    <w:rsid w:val="008E4871"/>
    <w:rsid w:val="008E4B42"/>
    <w:rsid w:val="008F029C"/>
    <w:rsid w:val="008F4E7D"/>
    <w:rsid w:val="008F5A49"/>
    <w:rsid w:val="008F79EE"/>
    <w:rsid w:val="009051B9"/>
    <w:rsid w:val="00907B5D"/>
    <w:rsid w:val="00913747"/>
    <w:rsid w:val="00922A8D"/>
    <w:rsid w:val="00922DE0"/>
    <w:rsid w:val="009310F5"/>
    <w:rsid w:val="00931A94"/>
    <w:rsid w:val="00932653"/>
    <w:rsid w:val="00935709"/>
    <w:rsid w:val="00936961"/>
    <w:rsid w:val="00937FF5"/>
    <w:rsid w:val="0094046F"/>
    <w:rsid w:val="00947C88"/>
    <w:rsid w:val="00952C05"/>
    <w:rsid w:val="00952DF7"/>
    <w:rsid w:val="00953054"/>
    <w:rsid w:val="00953717"/>
    <w:rsid w:val="00960210"/>
    <w:rsid w:val="00964F63"/>
    <w:rsid w:val="009659FC"/>
    <w:rsid w:val="009707A6"/>
    <w:rsid w:val="00973FA5"/>
    <w:rsid w:val="0097687A"/>
    <w:rsid w:val="00985040"/>
    <w:rsid w:val="009902D8"/>
    <w:rsid w:val="0099414D"/>
    <w:rsid w:val="009A12A4"/>
    <w:rsid w:val="009A6900"/>
    <w:rsid w:val="009B1499"/>
    <w:rsid w:val="009B21D7"/>
    <w:rsid w:val="009B3F4A"/>
    <w:rsid w:val="009B4D8D"/>
    <w:rsid w:val="009C0092"/>
    <w:rsid w:val="009C1407"/>
    <w:rsid w:val="009D0A80"/>
    <w:rsid w:val="009D2EFE"/>
    <w:rsid w:val="009E15F8"/>
    <w:rsid w:val="009E1DB0"/>
    <w:rsid w:val="009E39CB"/>
    <w:rsid w:val="009E7900"/>
    <w:rsid w:val="009F6C12"/>
    <w:rsid w:val="009F7E6C"/>
    <w:rsid w:val="00A020DC"/>
    <w:rsid w:val="00A02762"/>
    <w:rsid w:val="00A02F9F"/>
    <w:rsid w:val="00A067E2"/>
    <w:rsid w:val="00A06CDF"/>
    <w:rsid w:val="00A10EEA"/>
    <w:rsid w:val="00A13ED3"/>
    <w:rsid w:val="00A1607A"/>
    <w:rsid w:val="00A17E55"/>
    <w:rsid w:val="00A265B0"/>
    <w:rsid w:val="00A318E5"/>
    <w:rsid w:val="00A32784"/>
    <w:rsid w:val="00A3316E"/>
    <w:rsid w:val="00A368FA"/>
    <w:rsid w:val="00A40551"/>
    <w:rsid w:val="00A42306"/>
    <w:rsid w:val="00A4305B"/>
    <w:rsid w:val="00A45995"/>
    <w:rsid w:val="00A460DA"/>
    <w:rsid w:val="00A61FDA"/>
    <w:rsid w:val="00A65103"/>
    <w:rsid w:val="00A74AB0"/>
    <w:rsid w:val="00A760E8"/>
    <w:rsid w:val="00A76361"/>
    <w:rsid w:val="00A767DD"/>
    <w:rsid w:val="00A77405"/>
    <w:rsid w:val="00A815D0"/>
    <w:rsid w:val="00A81CBF"/>
    <w:rsid w:val="00A82581"/>
    <w:rsid w:val="00A848B2"/>
    <w:rsid w:val="00A86F5D"/>
    <w:rsid w:val="00A90311"/>
    <w:rsid w:val="00A92749"/>
    <w:rsid w:val="00A92C8B"/>
    <w:rsid w:val="00A939B7"/>
    <w:rsid w:val="00A94F13"/>
    <w:rsid w:val="00A95E95"/>
    <w:rsid w:val="00AA28E5"/>
    <w:rsid w:val="00AA5390"/>
    <w:rsid w:val="00AA5774"/>
    <w:rsid w:val="00AA640F"/>
    <w:rsid w:val="00AB0B14"/>
    <w:rsid w:val="00AB21C2"/>
    <w:rsid w:val="00AB3A33"/>
    <w:rsid w:val="00AB61A2"/>
    <w:rsid w:val="00AC44D3"/>
    <w:rsid w:val="00AD1BB0"/>
    <w:rsid w:val="00AE0871"/>
    <w:rsid w:val="00AE3036"/>
    <w:rsid w:val="00AE525F"/>
    <w:rsid w:val="00AE5DC0"/>
    <w:rsid w:val="00AE64C6"/>
    <w:rsid w:val="00AE6546"/>
    <w:rsid w:val="00AE77F1"/>
    <w:rsid w:val="00AF2914"/>
    <w:rsid w:val="00AF5071"/>
    <w:rsid w:val="00B003E6"/>
    <w:rsid w:val="00B04F81"/>
    <w:rsid w:val="00B17695"/>
    <w:rsid w:val="00B1799E"/>
    <w:rsid w:val="00B21892"/>
    <w:rsid w:val="00B22D60"/>
    <w:rsid w:val="00B33F59"/>
    <w:rsid w:val="00B406A6"/>
    <w:rsid w:val="00B475C1"/>
    <w:rsid w:val="00B51880"/>
    <w:rsid w:val="00B56CC9"/>
    <w:rsid w:val="00B57483"/>
    <w:rsid w:val="00B63DE3"/>
    <w:rsid w:val="00B64252"/>
    <w:rsid w:val="00B64410"/>
    <w:rsid w:val="00B6740D"/>
    <w:rsid w:val="00B70234"/>
    <w:rsid w:val="00B704F6"/>
    <w:rsid w:val="00B7059F"/>
    <w:rsid w:val="00B707CF"/>
    <w:rsid w:val="00B70D5B"/>
    <w:rsid w:val="00B71837"/>
    <w:rsid w:val="00B74910"/>
    <w:rsid w:val="00B74E29"/>
    <w:rsid w:val="00B77C3F"/>
    <w:rsid w:val="00B80C44"/>
    <w:rsid w:val="00B81570"/>
    <w:rsid w:val="00B830A9"/>
    <w:rsid w:val="00B864A6"/>
    <w:rsid w:val="00B8680A"/>
    <w:rsid w:val="00B91EE3"/>
    <w:rsid w:val="00BA4BEF"/>
    <w:rsid w:val="00BA7719"/>
    <w:rsid w:val="00BB1C57"/>
    <w:rsid w:val="00BB3562"/>
    <w:rsid w:val="00BB4251"/>
    <w:rsid w:val="00BB656C"/>
    <w:rsid w:val="00BC31D5"/>
    <w:rsid w:val="00BC49C9"/>
    <w:rsid w:val="00BC50EA"/>
    <w:rsid w:val="00BD14CA"/>
    <w:rsid w:val="00BD393C"/>
    <w:rsid w:val="00BD40AD"/>
    <w:rsid w:val="00BD47BE"/>
    <w:rsid w:val="00BD729D"/>
    <w:rsid w:val="00BE0EA9"/>
    <w:rsid w:val="00BE1109"/>
    <w:rsid w:val="00BE4FFD"/>
    <w:rsid w:val="00BE6EC9"/>
    <w:rsid w:val="00BE711B"/>
    <w:rsid w:val="00BF4261"/>
    <w:rsid w:val="00BF575C"/>
    <w:rsid w:val="00BF64A5"/>
    <w:rsid w:val="00C00A40"/>
    <w:rsid w:val="00C00FC1"/>
    <w:rsid w:val="00C034E4"/>
    <w:rsid w:val="00C170EA"/>
    <w:rsid w:val="00C25FEC"/>
    <w:rsid w:val="00C31EF0"/>
    <w:rsid w:val="00C35126"/>
    <w:rsid w:val="00C40FE7"/>
    <w:rsid w:val="00C42851"/>
    <w:rsid w:val="00C461E1"/>
    <w:rsid w:val="00C4626D"/>
    <w:rsid w:val="00C467D1"/>
    <w:rsid w:val="00C50B44"/>
    <w:rsid w:val="00C52E7E"/>
    <w:rsid w:val="00C556B7"/>
    <w:rsid w:val="00C62307"/>
    <w:rsid w:val="00C640D2"/>
    <w:rsid w:val="00C656D3"/>
    <w:rsid w:val="00C65B3A"/>
    <w:rsid w:val="00C71833"/>
    <w:rsid w:val="00C751E7"/>
    <w:rsid w:val="00C764FA"/>
    <w:rsid w:val="00C76635"/>
    <w:rsid w:val="00C80BAA"/>
    <w:rsid w:val="00C812C3"/>
    <w:rsid w:val="00C830D0"/>
    <w:rsid w:val="00C849A9"/>
    <w:rsid w:val="00C84F15"/>
    <w:rsid w:val="00C90007"/>
    <w:rsid w:val="00C90B92"/>
    <w:rsid w:val="00C91C1B"/>
    <w:rsid w:val="00C92F5E"/>
    <w:rsid w:val="00C93544"/>
    <w:rsid w:val="00C95B54"/>
    <w:rsid w:val="00CA0BC8"/>
    <w:rsid w:val="00CA0DBD"/>
    <w:rsid w:val="00CA388E"/>
    <w:rsid w:val="00CA4031"/>
    <w:rsid w:val="00CB0260"/>
    <w:rsid w:val="00CB2E97"/>
    <w:rsid w:val="00CB5D46"/>
    <w:rsid w:val="00CC1B07"/>
    <w:rsid w:val="00CC2545"/>
    <w:rsid w:val="00CC2852"/>
    <w:rsid w:val="00CC35DD"/>
    <w:rsid w:val="00CC3E52"/>
    <w:rsid w:val="00CC710D"/>
    <w:rsid w:val="00CD2030"/>
    <w:rsid w:val="00CD7A16"/>
    <w:rsid w:val="00CE0CE8"/>
    <w:rsid w:val="00CE5865"/>
    <w:rsid w:val="00CF033F"/>
    <w:rsid w:val="00CF0A2C"/>
    <w:rsid w:val="00CF2D12"/>
    <w:rsid w:val="00CF2DFF"/>
    <w:rsid w:val="00CF32F9"/>
    <w:rsid w:val="00D04D5E"/>
    <w:rsid w:val="00D068F0"/>
    <w:rsid w:val="00D12270"/>
    <w:rsid w:val="00D1735B"/>
    <w:rsid w:val="00D22EC7"/>
    <w:rsid w:val="00D23F72"/>
    <w:rsid w:val="00D279C2"/>
    <w:rsid w:val="00D30954"/>
    <w:rsid w:val="00D32E1D"/>
    <w:rsid w:val="00D330CE"/>
    <w:rsid w:val="00D372EB"/>
    <w:rsid w:val="00D41A08"/>
    <w:rsid w:val="00D41B36"/>
    <w:rsid w:val="00D4267C"/>
    <w:rsid w:val="00D445A9"/>
    <w:rsid w:val="00D54563"/>
    <w:rsid w:val="00D574AB"/>
    <w:rsid w:val="00D616C6"/>
    <w:rsid w:val="00D6274D"/>
    <w:rsid w:val="00D6496E"/>
    <w:rsid w:val="00D6561C"/>
    <w:rsid w:val="00D668A7"/>
    <w:rsid w:val="00D67612"/>
    <w:rsid w:val="00D70FB4"/>
    <w:rsid w:val="00D74140"/>
    <w:rsid w:val="00D7477D"/>
    <w:rsid w:val="00D754A9"/>
    <w:rsid w:val="00D7732D"/>
    <w:rsid w:val="00D8023F"/>
    <w:rsid w:val="00D82577"/>
    <w:rsid w:val="00D84D0F"/>
    <w:rsid w:val="00D84F58"/>
    <w:rsid w:val="00D858B9"/>
    <w:rsid w:val="00D85CAD"/>
    <w:rsid w:val="00D9007A"/>
    <w:rsid w:val="00DA0572"/>
    <w:rsid w:val="00DA213F"/>
    <w:rsid w:val="00DB3FE8"/>
    <w:rsid w:val="00DC1CDA"/>
    <w:rsid w:val="00DC32C5"/>
    <w:rsid w:val="00DC647F"/>
    <w:rsid w:val="00DF203F"/>
    <w:rsid w:val="00DF267A"/>
    <w:rsid w:val="00DF3DEB"/>
    <w:rsid w:val="00DF5F19"/>
    <w:rsid w:val="00E045FA"/>
    <w:rsid w:val="00E11108"/>
    <w:rsid w:val="00E12008"/>
    <w:rsid w:val="00E12D61"/>
    <w:rsid w:val="00E133E2"/>
    <w:rsid w:val="00E27460"/>
    <w:rsid w:val="00E321A3"/>
    <w:rsid w:val="00E32D08"/>
    <w:rsid w:val="00E34032"/>
    <w:rsid w:val="00E36835"/>
    <w:rsid w:val="00E410E5"/>
    <w:rsid w:val="00E426AE"/>
    <w:rsid w:val="00E42D25"/>
    <w:rsid w:val="00E4348A"/>
    <w:rsid w:val="00E4503A"/>
    <w:rsid w:val="00E451DA"/>
    <w:rsid w:val="00E46C0A"/>
    <w:rsid w:val="00E50A34"/>
    <w:rsid w:val="00E62107"/>
    <w:rsid w:val="00E64533"/>
    <w:rsid w:val="00E64C71"/>
    <w:rsid w:val="00E650E3"/>
    <w:rsid w:val="00E6636F"/>
    <w:rsid w:val="00E66600"/>
    <w:rsid w:val="00E73805"/>
    <w:rsid w:val="00E76A36"/>
    <w:rsid w:val="00E82462"/>
    <w:rsid w:val="00E839DD"/>
    <w:rsid w:val="00E84109"/>
    <w:rsid w:val="00E9489D"/>
    <w:rsid w:val="00EA0463"/>
    <w:rsid w:val="00EA2BF4"/>
    <w:rsid w:val="00EA510B"/>
    <w:rsid w:val="00EA6504"/>
    <w:rsid w:val="00EB3CD6"/>
    <w:rsid w:val="00EB6924"/>
    <w:rsid w:val="00EB6D3B"/>
    <w:rsid w:val="00EB6F51"/>
    <w:rsid w:val="00EC1247"/>
    <w:rsid w:val="00EC2A55"/>
    <w:rsid w:val="00EC5B6E"/>
    <w:rsid w:val="00EC6E1E"/>
    <w:rsid w:val="00ED0A0F"/>
    <w:rsid w:val="00ED29D4"/>
    <w:rsid w:val="00ED5E79"/>
    <w:rsid w:val="00ED6BE1"/>
    <w:rsid w:val="00ED6D6F"/>
    <w:rsid w:val="00EE12FD"/>
    <w:rsid w:val="00EE4EF2"/>
    <w:rsid w:val="00EE5488"/>
    <w:rsid w:val="00EF0113"/>
    <w:rsid w:val="00F00DE0"/>
    <w:rsid w:val="00F01B1A"/>
    <w:rsid w:val="00F01FAA"/>
    <w:rsid w:val="00F0229F"/>
    <w:rsid w:val="00F02741"/>
    <w:rsid w:val="00F03D25"/>
    <w:rsid w:val="00F0456D"/>
    <w:rsid w:val="00F05FC7"/>
    <w:rsid w:val="00F10F87"/>
    <w:rsid w:val="00F15CEB"/>
    <w:rsid w:val="00F21587"/>
    <w:rsid w:val="00F21E7F"/>
    <w:rsid w:val="00F32439"/>
    <w:rsid w:val="00F32EE5"/>
    <w:rsid w:val="00F343B2"/>
    <w:rsid w:val="00F35D81"/>
    <w:rsid w:val="00F4087A"/>
    <w:rsid w:val="00F44916"/>
    <w:rsid w:val="00F458B8"/>
    <w:rsid w:val="00F47559"/>
    <w:rsid w:val="00F50649"/>
    <w:rsid w:val="00F52585"/>
    <w:rsid w:val="00F527EA"/>
    <w:rsid w:val="00F5337C"/>
    <w:rsid w:val="00F53655"/>
    <w:rsid w:val="00F55FE5"/>
    <w:rsid w:val="00F573A3"/>
    <w:rsid w:val="00F62CBC"/>
    <w:rsid w:val="00F67E83"/>
    <w:rsid w:val="00F72931"/>
    <w:rsid w:val="00F75EF9"/>
    <w:rsid w:val="00F827ED"/>
    <w:rsid w:val="00F82ECB"/>
    <w:rsid w:val="00F86407"/>
    <w:rsid w:val="00F92B82"/>
    <w:rsid w:val="00F93583"/>
    <w:rsid w:val="00F95D76"/>
    <w:rsid w:val="00F97621"/>
    <w:rsid w:val="00FA25D2"/>
    <w:rsid w:val="00FA41CF"/>
    <w:rsid w:val="00FA566B"/>
    <w:rsid w:val="00FB0505"/>
    <w:rsid w:val="00FB0BC9"/>
    <w:rsid w:val="00FB161A"/>
    <w:rsid w:val="00FB4C00"/>
    <w:rsid w:val="00FB5D89"/>
    <w:rsid w:val="00FC4FC1"/>
    <w:rsid w:val="00FD15B8"/>
    <w:rsid w:val="00FD6C60"/>
    <w:rsid w:val="00FE45E2"/>
    <w:rsid w:val="00FF1621"/>
    <w:rsid w:val="00FF42B8"/>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773C6E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66"/>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emiHidden/>
  </w:style>
  <w:style w:type="paragraph" w:customStyle="1" w:styleId="MemoLine">
    <w:name w:val="Memo Line"/>
    <w:basedOn w:val="BlockLine"/>
    <w:next w:val="Normal"/>
    <w:pPr>
      <w:ind w:left="0"/>
    </w:p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customStyle="1" w:styleId="BulletText1">
    <w:name w:val="Bullet Text 1"/>
    <w:basedOn w:val="Normal"/>
    <w:qFormat/>
    <w:pPr>
      <w:tabs>
        <w:tab w:val="left" w:pos="187"/>
      </w:tabs>
    </w:pPr>
  </w:style>
  <w:style w:type="paragraph" w:customStyle="1" w:styleId="BulletText2">
    <w:name w:val="Bullet Text 2"/>
    <w:basedOn w:val="BulletText1"/>
    <w:autoRedefine/>
    <w:pPr>
      <w:numPr>
        <w:numId w:val="1"/>
      </w:numPr>
      <w:tabs>
        <w:tab w:val="clear" w:pos="187"/>
        <w:tab w:val="clear" w:pos="547"/>
      </w:tabs>
      <w:ind w:left="360" w:hanging="187"/>
    </w:p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MapTitleContinued">
    <w:name w:val="Map Title. Continued"/>
    <w:basedOn w:val="Normal"/>
    <w:pPr>
      <w:spacing w:after="240"/>
    </w:pPr>
    <w:rPr>
      <w:rFonts w:ascii="Arial" w:hAnsi="Arial"/>
      <w:b/>
      <w:sz w:val="32"/>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paragraph" w:customStyle="1" w:styleId="ContinuedTableLabe">
    <w:name w:val="Continued Table Labe"/>
    <w:basedOn w:val="Normal"/>
    <w:rPr>
      <w:b/>
      <w:sz w:val="22"/>
    </w:rPr>
  </w:style>
  <w:style w:type="paragraph" w:customStyle="1" w:styleId="EmbeddedText">
    <w:name w:val="Embedded Text"/>
    <w:basedOn w:val="TableText"/>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teText">
    <w:name w:val="Note Text"/>
    <w:basedOn w:val="BlockText"/>
  </w:style>
  <w:style w:type="character" w:styleId="PageNumber">
    <w:name w:val="page number"/>
    <w:basedOn w:val="DefaultParagraphFont"/>
    <w:semiHidden/>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A6598"/>
    <w:rPr>
      <w:rFonts w:ascii="Tahoma" w:hAnsi="Tahoma" w:cs="Tahoma"/>
      <w:sz w:val="16"/>
      <w:szCs w:val="16"/>
    </w:rPr>
  </w:style>
  <w:style w:type="character" w:customStyle="1" w:styleId="BalloonTextChar">
    <w:name w:val="Balloon Text Char"/>
    <w:link w:val="BalloonText"/>
    <w:uiPriority w:val="99"/>
    <w:semiHidden/>
    <w:rsid w:val="004A6598"/>
    <w:rPr>
      <w:rFonts w:ascii="Tahoma" w:hAnsi="Tahoma" w:cs="Tahoma"/>
      <w:sz w:val="16"/>
      <w:szCs w:val="16"/>
    </w:rPr>
  </w:style>
  <w:style w:type="table" w:styleId="TableGrid">
    <w:name w:val="Table Grid"/>
    <w:basedOn w:val="TableNormal"/>
    <w:uiPriority w:val="59"/>
    <w:rsid w:val="004A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939B7"/>
    <w:rPr>
      <w:sz w:val="16"/>
      <w:szCs w:val="16"/>
    </w:rPr>
  </w:style>
  <w:style w:type="paragraph" w:styleId="CommentText">
    <w:name w:val="annotation text"/>
    <w:basedOn w:val="Normal"/>
    <w:link w:val="CommentTextChar"/>
    <w:uiPriority w:val="99"/>
    <w:semiHidden/>
    <w:unhideWhenUsed/>
    <w:rsid w:val="00A939B7"/>
    <w:rPr>
      <w:sz w:val="20"/>
    </w:rPr>
  </w:style>
  <w:style w:type="character" w:customStyle="1" w:styleId="CommentTextChar">
    <w:name w:val="Comment Text Char"/>
    <w:basedOn w:val="DefaultParagraphFont"/>
    <w:link w:val="CommentText"/>
    <w:uiPriority w:val="99"/>
    <w:semiHidden/>
    <w:rsid w:val="00A939B7"/>
  </w:style>
  <w:style w:type="paragraph" w:styleId="CommentSubject">
    <w:name w:val="annotation subject"/>
    <w:basedOn w:val="CommentText"/>
    <w:next w:val="CommentText"/>
    <w:link w:val="CommentSubjectChar"/>
    <w:uiPriority w:val="99"/>
    <w:semiHidden/>
    <w:unhideWhenUsed/>
    <w:rsid w:val="00A939B7"/>
    <w:rPr>
      <w:b/>
      <w:bCs/>
    </w:rPr>
  </w:style>
  <w:style w:type="character" w:customStyle="1" w:styleId="CommentSubjectChar">
    <w:name w:val="Comment Subject Char"/>
    <w:link w:val="CommentSubject"/>
    <w:uiPriority w:val="99"/>
    <w:semiHidden/>
    <w:rsid w:val="00A939B7"/>
    <w:rPr>
      <w:b/>
      <w:bCs/>
    </w:rPr>
  </w:style>
  <w:style w:type="paragraph" w:styleId="Revision">
    <w:name w:val="Revision"/>
    <w:hidden/>
    <w:uiPriority w:val="99"/>
    <w:semiHidden/>
    <w:rsid w:val="00A939B7"/>
    <w:rPr>
      <w:sz w:val="24"/>
    </w:rPr>
  </w:style>
  <w:style w:type="character" w:customStyle="1" w:styleId="Heading5Char">
    <w:name w:val="Heading 5 Char"/>
    <w:aliases w:val="Block Label Char"/>
    <w:link w:val="Heading5"/>
    <w:rsid w:val="00D22EC7"/>
    <w:rPr>
      <w:b/>
      <w:sz w:val="22"/>
    </w:rPr>
  </w:style>
  <w:style w:type="character" w:styleId="Strong">
    <w:name w:val="Strong"/>
    <w:uiPriority w:val="22"/>
    <w:qFormat/>
    <w:rsid w:val="00E9489D"/>
    <w:rPr>
      <w:b/>
      <w:bCs/>
    </w:rPr>
  </w:style>
  <w:style w:type="paragraph" w:styleId="NormalWeb">
    <w:name w:val="Normal (Web)"/>
    <w:basedOn w:val="Normal"/>
    <w:uiPriority w:val="99"/>
    <w:unhideWhenUsed/>
    <w:rsid w:val="00D82577"/>
    <w:pPr>
      <w:spacing w:before="100" w:beforeAutospacing="1" w:after="100" w:afterAutospacing="1"/>
    </w:pPr>
    <w:rPr>
      <w:szCs w:val="24"/>
    </w:rPr>
  </w:style>
  <w:style w:type="paragraph" w:styleId="ListParagraph">
    <w:name w:val="List Paragraph"/>
    <w:basedOn w:val="Normal"/>
    <w:uiPriority w:val="1"/>
    <w:qFormat/>
    <w:rsid w:val="003E1879"/>
    <w:pPr>
      <w:ind w:left="720"/>
      <w:contextualSpacing/>
    </w:pPr>
    <w:rPr>
      <w:rFonts w:ascii="Georgia" w:eastAsia="MS ????" w:hAnsi="Georgia"/>
      <w:color w:val="404040"/>
      <w:sz w:val="19"/>
      <w:szCs w:val="22"/>
    </w:rPr>
  </w:style>
  <w:style w:type="paragraph" w:styleId="NoSpacing">
    <w:name w:val="No Spacing"/>
    <w:uiPriority w:val="1"/>
    <w:qFormat/>
    <w:rsid w:val="00AF5071"/>
    <w:rPr>
      <w:rFonts w:ascii="Calibri" w:eastAsia="Calibri" w:hAnsi="Calibri"/>
      <w:sz w:val="22"/>
      <w:szCs w:val="22"/>
    </w:rPr>
  </w:style>
  <w:style w:type="paragraph" w:customStyle="1" w:styleId="Default">
    <w:name w:val="Default"/>
    <w:rsid w:val="00C91C1B"/>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locked/>
    <w:rsid w:val="0008100C"/>
    <w:rPr>
      <w:sz w:val="24"/>
    </w:rPr>
  </w:style>
  <w:style w:type="character" w:customStyle="1" w:styleId="FooterChar">
    <w:name w:val="Footer Char"/>
    <w:link w:val="Footer"/>
    <w:uiPriority w:val="99"/>
    <w:rsid w:val="00315481"/>
    <w:rPr>
      <w:sz w:val="24"/>
    </w:rPr>
  </w:style>
  <w:style w:type="paragraph" w:styleId="BodyText">
    <w:name w:val="Body Text"/>
    <w:basedOn w:val="Normal"/>
    <w:link w:val="BodyTextChar"/>
    <w:uiPriority w:val="1"/>
    <w:qFormat/>
    <w:rsid w:val="00736A13"/>
    <w:pPr>
      <w:widowControl w:val="0"/>
      <w:ind w:left="404"/>
    </w:pPr>
    <w:rPr>
      <w:szCs w:val="24"/>
    </w:rPr>
  </w:style>
  <w:style w:type="character" w:customStyle="1" w:styleId="BodyTextChar">
    <w:name w:val="Body Text Char"/>
    <w:link w:val="BodyText"/>
    <w:uiPriority w:val="1"/>
    <w:rsid w:val="00736A13"/>
    <w:rPr>
      <w:sz w:val="24"/>
      <w:szCs w:val="24"/>
    </w:rPr>
  </w:style>
  <w:style w:type="paragraph" w:customStyle="1" w:styleId="inreplyto">
    <w:name w:val="inreplyto"/>
    <w:basedOn w:val="Normal"/>
    <w:rsid w:val="00DF203F"/>
    <w:pPr>
      <w:overflowPunct w:val="0"/>
      <w:autoSpaceDE w:val="0"/>
      <w:autoSpaceDN w:val="0"/>
      <w:adjustRightInd w:val="0"/>
      <w:textAlignment w:val="baseline"/>
    </w:pPr>
    <w:rPr>
      <w:sz w:val="20"/>
    </w:rPr>
  </w:style>
  <w:style w:type="paragraph" w:customStyle="1" w:styleId="RFWpara">
    <w:name w:val="RFW para"/>
    <w:basedOn w:val="Normal"/>
    <w:uiPriority w:val="99"/>
    <w:rsid w:val="00DF203F"/>
    <w:pPr>
      <w:widowControl w:val="0"/>
      <w:overflowPunct w:val="0"/>
      <w:autoSpaceDE w:val="0"/>
      <w:autoSpaceDN w:val="0"/>
      <w:adjustRightInd w:val="0"/>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5944">
      <w:bodyDiv w:val="1"/>
      <w:marLeft w:val="0"/>
      <w:marRight w:val="0"/>
      <w:marTop w:val="0"/>
      <w:marBottom w:val="0"/>
      <w:divBdr>
        <w:top w:val="none" w:sz="0" w:space="0" w:color="auto"/>
        <w:left w:val="none" w:sz="0" w:space="0" w:color="auto"/>
        <w:bottom w:val="none" w:sz="0" w:space="0" w:color="auto"/>
        <w:right w:val="none" w:sz="0" w:space="0" w:color="auto"/>
      </w:divBdr>
    </w:div>
    <w:div w:id="340663284">
      <w:bodyDiv w:val="1"/>
      <w:marLeft w:val="0"/>
      <w:marRight w:val="0"/>
      <w:marTop w:val="0"/>
      <w:marBottom w:val="0"/>
      <w:divBdr>
        <w:top w:val="none" w:sz="0" w:space="0" w:color="auto"/>
        <w:left w:val="none" w:sz="0" w:space="0" w:color="auto"/>
        <w:bottom w:val="none" w:sz="0" w:space="0" w:color="auto"/>
        <w:right w:val="none" w:sz="0" w:space="0" w:color="auto"/>
      </w:divBdr>
    </w:div>
    <w:div w:id="481511003">
      <w:bodyDiv w:val="1"/>
      <w:marLeft w:val="0"/>
      <w:marRight w:val="0"/>
      <w:marTop w:val="0"/>
      <w:marBottom w:val="0"/>
      <w:divBdr>
        <w:top w:val="none" w:sz="0" w:space="0" w:color="auto"/>
        <w:left w:val="none" w:sz="0" w:space="0" w:color="auto"/>
        <w:bottom w:val="none" w:sz="0" w:space="0" w:color="auto"/>
        <w:right w:val="none" w:sz="0" w:space="0" w:color="auto"/>
      </w:divBdr>
    </w:div>
    <w:div w:id="578714252">
      <w:bodyDiv w:val="1"/>
      <w:marLeft w:val="0"/>
      <w:marRight w:val="0"/>
      <w:marTop w:val="0"/>
      <w:marBottom w:val="0"/>
      <w:divBdr>
        <w:top w:val="none" w:sz="0" w:space="0" w:color="auto"/>
        <w:left w:val="none" w:sz="0" w:space="0" w:color="auto"/>
        <w:bottom w:val="none" w:sz="0" w:space="0" w:color="auto"/>
        <w:right w:val="none" w:sz="0" w:space="0" w:color="auto"/>
      </w:divBdr>
    </w:div>
    <w:div w:id="707409792">
      <w:bodyDiv w:val="1"/>
      <w:marLeft w:val="0"/>
      <w:marRight w:val="0"/>
      <w:marTop w:val="0"/>
      <w:marBottom w:val="0"/>
      <w:divBdr>
        <w:top w:val="none" w:sz="0" w:space="0" w:color="auto"/>
        <w:left w:val="none" w:sz="0" w:space="0" w:color="auto"/>
        <w:bottom w:val="none" w:sz="0" w:space="0" w:color="auto"/>
        <w:right w:val="none" w:sz="0" w:space="0" w:color="auto"/>
      </w:divBdr>
    </w:div>
    <w:div w:id="749935788">
      <w:bodyDiv w:val="1"/>
      <w:marLeft w:val="0"/>
      <w:marRight w:val="0"/>
      <w:marTop w:val="0"/>
      <w:marBottom w:val="0"/>
      <w:divBdr>
        <w:top w:val="none" w:sz="0" w:space="0" w:color="auto"/>
        <w:left w:val="none" w:sz="0" w:space="0" w:color="auto"/>
        <w:bottom w:val="none" w:sz="0" w:space="0" w:color="auto"/>
        <w:right w:val="none" w:sz="0" w:space="0" w:color="auto"/>
      </w:divBdr>
      <w:divsChild>
        <w:div w:id="1560940139">
          <w:marLeft w:val="0"/>
          <w:marRight w:val="0"/>
          <w:marTop w:val="0"/>
          <w:marBottom w:val="0"/>
          <w:divBdr>
            <w:top w:val="none" w:sz="0" w:space="0" w:color="auto"/>
            <w:left w:val="none" w:sz="0" w:space="0" w:color="auto"/>
            <w:bottom w:val="none" w:sz="0" w:space="0" w:color="auto"/>
            <w:right w:val="none" w:sz="0" w:space="0" w:color="auto"/>
          </w:divBdr>
          <w:divsChild>
            <w:div w:id="653143169">
              <w:marLeft w:val="0"/>
              <w:marRight w:val="0"/>
              <w:marTop w:val="0"/>
              <w:marBottom w:val="0"/>
              <w:divBdr>
                <w:top w:val="none" w:sz="0" w:space="0" w:color="auto"/>
                <w:left w:val="none" w:sz="0" w:space="0" w:color="auto"/>
                <w:bottom w:val="none" w:sz="0" w:space="0" w:color="auto"/>
                <w:right w:val="none" w:sz="0" w:space="0" w:color="auto"/>
              </w:divBdr>
              <w:divsChild>
                <w:div w:id="252013443">
                  <w:marLeft w:val="0"/>
                  <w:marRight w:val="0"/>
                  <w:marTop w:val="0"/>
                  <w:marBottom w:val="0"/>
                  <w:divBdr>
                    <w:top w:val="none" w:sz="0" w:space="0" w:color="auto"/>
                    <w:left w:val="none" w:sz="0" w:space="0" w:color="auto"/>
                    <w:bottom w:val="none" w:sz="0" w:space="0" w:color="auto"/>
                    <w:right w:val="none" w:sz="0" w:space="0" w:color="auto"/>
                  </w:divBdr>
                  <w:divsChild>
                    <w:div w:id="411775820">
                      <w:marLeft w:val="0"/>
                      <w:marRight w:val="0"/>
                      <w:marTop w:val="0"/>
                      <w:marBottom w:val="0"/>
                      <w:divBdr>
                        <w:top w:val="none" w:sz="0" w:space="0" w:color="auto"/>
                        <w:left w:val="none" w:sz="0" w:space="0" w:color="auto"/>
                        <w:bottom w:val="none" w:sz="0" w:space="0" w:color="auto"/>
                        <w:right w:val="none" w:sz="0" w:space="0" w:color="auto"/>
                      </w:divBdr>
                      <w:divsChild>
                        <w:div w:id="1378042678">
                          <w:marLeft w:val="-225"/>
                          <w:marRight w:val="-225"/>
                          <w:marTop w:val="0"/>
                          <w:marBottom w:val="0"/>
                          <w:divBdr>
                            <w:top w:val="none" w:sz="0" w:space="0" w:color="auto"/>
                            <w:left w:val="none" w:sz="0" w:space="0" w:color="auto"/>
                            <w:bottom w:val="none" w:sz="0" w:space="0" w:color="auto"/>
                            <w:right w:val="none" w:sz="0" w:space="0" w:color="auto"/>
                          </w:divBdr>
                          <w:divsChild>
                            <w:div w:id="740059726">
                              <w:marLeft w:val="0"/>
                              <w:marRight w:val="0"/>
                              <w:marTop w:val="0"/>
                              <w:marBottom w:val="0"/>
                              <w:divBdr>
                                <w:top w:val="none" w:sz="0" w:space="0" w:color="auto"/>
                                <w:left w:val="none" w:sz="0" w:space="0" w:color="auto"/>
                                <w:bottom w:val="none" w:sz="0" w:space="0" w:color="auto"/>
                                <w:right w:val="none" w:sz="0" w:space="0" w:color="auto"/>
                              </w:divBdr>
                              <w:divsChild>
                                <w:div w:id="1269123168">
                                  <w:marLeft w:val="0"/>
                                  <w:marRight w:val="0"/>
                                  <w:marTop w:val="0"/>
                                  <w:marBottom w:val="0"/>
                                  <w:divBdr>
                                    <w:top w:val="none" w:sz="0" w:space="0" w:color="auto"/>
                                    <w:left w:val="none" w:sz="0" w:space="0" w:color="auto"/>
                                    <w:bottom w:val="none" w:sz="0" w:space="0" w:color="auto"/>
                                    <w:right w:val="none" w:sz="0" w:space="0" w:color="auto"/>
                                  </w:divBdr>
                                  <w:divsChild>
                                    <w:div w:id="1120033223">
                                      <w:marLeft w:val="0"/>
                                      <w:marRight w:val="0"/>
                                      <w:marTop w:val="0"/>
                                      <w:marBottom w:val="300"/>
                                      <w:divBdr>
                                        <w:top w:val="none" w:sz="0" w:space="0" w:color="auto"/>
                                        <w:left w:val="none" w:sz="0" w:space="0" w:color="auto"/>
                                        <w:bottom w:val="none" w:sz="0" w:space="0" w:color="auto"/>
                                        <w:right w:val="none" w:sz="0" w:space="0" w:color="auto"/>
                                      </w:divBdr>
                                      <w:divsChild>
                                        <w:div w:id="1258246465">
                                          <w:marLeft w:val="0"/>
                                          <w:marRight w:val="0"/>
                                          <w:marTop w:val="0"/>
                                          <w:marBottom w:val="0"/>
                                          <w:divBdr>
                                            <w:top w:val="none" w:sz="0" w:space="0" w:color="auto"/>
                                            <w:left w:val="none" w:sz="0" w:space="0" w:color="auto"/>
                                            <w:bottom w:val="none" w:sz="0" w:space="0" w:color="auto"/>
                                            <w:right w:val="none" w:sz="0" w:space="0" w:color="auto"/>
                                          </w:divBdr>
                                          <w:divsChild>
                                            <w:div w:id="1849445750">
                                              <w:marLeft w:val="0"/>
                                              <w:marRight w:val="0"/>
                                              <w:marTop w:val="0"/>
                                              <w:marBottom w:val="0"/>
                                              <w:divBdr>
                                                <w:top w:val="none" w:sz="0" w:space="0" w:color="auto"/>
                                                <w:left w:val="none" w:sz="0" w:space="0" w:color="auto"/>
                                                <w:bottom w:val="none" w:sz="0" w:space="0" w:color="auto"/>
                                                <w:right w:val="none" w:sz="0" w:space="0" w:color="auto"/>
                                              </w:divBdr>
                                              <w:divsChild>
                                                <w:div w:id="559828113">
                                                  <w:marLeft w:val="0"/>
                                                  <w:marRight w:val="0"/>
                                                  <w:marTop w:val="0"/>
                                                  <w:marBottom w:val="0"/>
                                                  <w:divBdr>
                                                    <w:top w:val="none" w:sz="0" w:space="0" w:color="auto"/>
                                                    <w:left w:val="none" w:sz="0" w:space="0" w:color="auto"/>
                                                    <w:bottom w:val="single" w:sz="6" w:space="0" w:color="CCCCCC"/>
                                                    <w:right w:val="none" w:sz="0" w:space="0" w:color="auto"/>
                                                  </w:divBdr>
                                                  <w:divsChild>
                                                    <w:div w:id="1055279797">
                                                      <w:marLeft w:val="0"/>
                                                      <w:marRight w:val="0"/>
                                                      <w:marTop w:val="0"/>
                                                      <w:marBottom w:val="0"/>
                                                      <w:divBdr>
                                                        <w:top w:val="none" w:sz="0" w:space="0" w:color="auto"/>
                                                        <w:left w:val="none" w:sz="0" w:space="0" w:color="auto"/>
                                                        <w:bottom w:val="none" w:sz="0" w:space="0" w:color="auto"/>
                                                        <w:right w:val="none" w:sz="0" w:space="0" w:color="auto"/>
                                                      </w:divBdr>
                                                      <w:divsChild>
                                                        <w:div w:id="328487173">
                                                          <w:marLeft w:val="0"/>
                                                          <w:marRight w:val="0"/>
                                                          <w:marTop w:val="0"/>
                                                          <w:marBottom w:val="0"/>
                                                          <w:divBdr>
                                                            <w:top w:val="none" w:sz="0" w:space="0" w:color="auto"/>
                                                            <w:left w:val="none" w:sz="0" w:space="0" w:color="auto"/>
                                                            <w:bottom w:val="none" w:sz="0" w:space="0" w:color="auto"/>
                                                            <w:right w:val="none" w:sz="0" w:space="0" w:color="auto"/>
                                                          </w:divBdr>
                                                          <w:divsChild>
                                                            <w:div w:id="1410884952">
                                                              <w:marLeft w:val="0"/>
                                                              <w:marRight w:val="0"/>
                                                              <w:marTop w:val="0"/>
                                                              <w:marBottom w:val="0"/>
                                                              <w:divBdr>
                                                                <w:top w:val="none" w:sz="0" w:space="0" w:color="auto"/>
                                                                <w:left w:val="none" w:sz="0" w:space="0" w:color="auto"/>
                                                                <w:bottom w:val="none" w:sz="0" w:space="0" w:color="auto"/>
                                                                <w:right w:val="none" w:sz="0" w:space="0" w:color="auto"/>
                                                              </w:divBdr>
                                                              <w:divsChild>
                                                                <w:div w:id="777723438">
                                                                  <w:marLeft w:val="0"/>
                                                                  <w:marRight w:val="0"/>
                                                                  <w:marTop w:val="0"/>
                                                                  <w:marBottom w:val="0"/>
                                                                  <w:divBdr>
                                                                    <w:top w:val="none" w:sz="0" w:space="0" w:color="auto"/>
                                                                    <w:left w:val="none" w:sz="0" w:space="0" w:color="auto"/>
                                                                    <w:bottom w:val="none" w:sz="0" w:space="0" w:color="auto"/>
                                                                    <w:right w:val="none" w:sz="0" w:space="0" w:color="auto"/>
                                                                  </w:divBdr>
                                                                  <w:divsChild>
                                                                    <w:div w:id="183132159">
                                                                      <w:marLeft w:val="0"/>
                                                                      <w:marRight w:val="0"/>
                                                                      <w:marTop w:val="0"/>
                                                                      <w:marBottom w:val="0"/>
                                                                      <w:divBdr>
                                                                        <w:top w:val="none" w:sz="0" w:space="0" w:color="auto"/>
                                                                        <w:left w:val="none" w:sz="0" w:space="0" w:color="auto"/>
                                                                        <w:bottom w:val="none" w:sz="0" w:space="0" w:color="auto"/>
                                                                        <w:right w:val="none" w:sz="0" w:space="0" w:color="auto"/>
                                                                      </w:divBdr>
                                                                    </w:div>
                                                                    <w:div w:id="1505825870">
                                                                      <w:marLeft w:val="0"/>
                                                                      <w:marRight w:val="0"/>
                                                                      <w:marTop w:val="0"/>
                                                                      <w:marBottom w:val="0"/>
                                                                      <w:divBdr>
                                                                        <w:top w:val="none" w:sz="0" w:space="0" w:color="auto"/>
                                                                        <w:left w:val="none" w:sz="0" w:space="0" w:color="auto"/>
                                                                        <w:bottom w:val="none" w:sz="0" w:space="0" w:color="auto"/>
                                                                        <w:right w:val="none" w:sz="0" w:space="0" w:color="auto"/>
                                                                      </w:divBdr>
                                                                    </w:div>
                                                                    <w:div w:id="1951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0214546">
      <w:bodyDiv w:val="1"/>
      <w:marLeft w:val="0"/>
      <w:marRight w:val="0"/>
      <w:marTop w:val="0"/>
      <w:marBottom w:val="0"/>
      <w:divBdr>
        <w:top w:val="none" w:sz="0" w:space="0" w:color="auto"/>
        <w:left w:val="none" w:sz="0" w:space="0" w:color="auto"/>
        <w:bottom w:val="none" w:sz="0" w:space="0" w:color="auto"/>
        <w:right w:val="none" w:sz="0" w:space="0" w:color="auto"/>
      </w:divBdr>
      <w:divsChild>
        <w:div w:id="1064108057">
          <w:marLeft w:val="0"/>
          <w:marRight w:val="0"/>
          <w:marTop w:val="0"/>
          <w:marBottom w:val="0"/>
          <w:divBdr>
            <w:top w:val="none" w:sz="0" w:space="0" w:color="auto"/>
            <w:left w:val="none" w:sz="0" w:space="0" w:color="auto"/>
            <w:bottom w:val="none" w:sz="0" w:space="0" w:color="auto"/>
            <w:right w:val="none" w:sz="0" w:space="0" w:color="auto"/>
          </w:divBdr>
          <w:divsChild>
            <w:div w:id="208017">
              <w:marLeft w:val="0"/>
              <w:marRight w:val="0"/>
              <w:marTop w:val="0"/>
              <w:marBottom w:val="0"/>
              <w:divBdr>
                <w:top w:val="none" w:sz="0" w:space="0" w:color="auto"/>
                <w:left w:val="none" w:sz="0" w:space="0" w:color="auto"/>
                <w:bottom w:val="none" w:sz="0" w:space="0" w:color="auto"/>
                <w:right w:val="none" w:sz="0" w:space="0" w:color="auto"/>
              </w:divBdr>
              <w:divsChild>
                <w:div w:id="1193574045">
                  <w:marLeft w:val="0"/>
                  <w:marRight w:val="0"/>
                  <w:marTop w:val="0"/>
                  <w:marBottom w:val="0"/>
                  <w:divBdr>
                    <w:top w:val="none" w:sz="0" w:space="0" w:color="auto"/>
                    <w:left w:val="none" w:sz="0" w:space="0" w:color="auto"/>
                    <w:bottom w:val="none" w:sz="0" w:space="0" w:color="auto"/>
                    <w:right w:val="none" w:sz="0" w:space="0" w:color="auto"/>
                  </w:divBdr>
                  <w:divsChild>
                    <w:div w:id="426852241">
                      <w:marLeft w:val="0"/>
                      <w:marRight w:val="0"/>
                      <w:marTop w:val="0"/>
                      <w:marBottom w:val="0"/>
                      <w:divBdr>
                        <w:top w:val="none" w:sz="0" w:space="0" w:color="auto"/>
                        <w:left w:val="none" w:sz="0" w:space="0" w:color="auto"/>
                        <w:bottom w:val="none" w:sz="0" w:space="0" w:color="auto"/>
                        <w:right w:val="none" w:sz="0" w:space="0" w:color="auto"/>
                      </w:divBdr>
                      <w:divsChild>
                        <w:div w:id="1857890861">
                          <w:marLeft w:val="0"/>
                          <w:marRight w:val="0"/>
                          <w:marTop w:val="0"/>
                          <w:marBottom w:val="0"/>
                          <w:divBdr>
                            <w:top w:val="none" w:sz="0" w:space="0" w:color="auto"/>
                            <w:left w:val="none" w:sz="0" w:space="0" w:color="auto"/>
                            <w:bottom w:val="none" w:sz="0" w:space="0" w:color="auto"/>
                            <w:right w:val="none" w:sz="0" w:space="0" w:color="auto"/>
                          </w:divBdr>
                          <w:divsChild>
                            <w:div w:id="700127276">
                              <w:marLeft w:val="0"/>
                              <w:marRight w:val="0"/>
                              <w:marTop w:val="0"/>
                              <w:marBottom w:val="0"/>
                              <w:divBdr>
                                <w:top w:val="single" w:sz="6" w:space="0" w:color="CCCCCC"/>
                                <w:left w:val="single" w:sz="6" w:space="0" w:color="CCCCCC"/>
                                <w:bottom w:val="single" w:sz="6" w:space="0" w:color="CCCCCC"/>
                                <w:right w:val="single" w:sz="6" w:space="0" w:color="CCCCCC"/>
                              </w:divBdr>
                              <w:divsChild>
                                <w:div w:id="435366542">
                                  <w:marLeft w:val="0"/>
                                  <w:marRight w:val="0"/>
                                  <w:marTop w:val="75"/>
                                  <w:marBottom w:val="0"/>
                                  <w:divBdr>
                                    <w:top w:val="none" w:sz="0" w:space="0" w:color="auto"/>
                                    <w:left w:val="none" w:sz="0" w:space="0" w:color="auto"/>
                                    <w:bottom w:val="none" w:sz="0" w:space="0" w:color="auto"/>
                                    <w:right w:val="none" w:sz="0" w:space="0" w:color="auto"/>
                                  </w:divBdr>
                                  <w:divsChild>
                                    <w:div w:id="52705456">
                                      <w:marLeft w:val="0"/>
                                      <w:marRight w:val="0"/>
                                      <w:marTop w:val="0"/>
                                      <w:marBottom w:val="0"/>
                                      <w:divBdr>
                                        <w:top w:val="none" w:sz="0" w:space="0" w:color="auto"/>
                                        <w:left w:val="none" w:sz="0" w:space="0" w:color="auto"/>
                                        <w:bottom w:val="none" w:sz="0" w:space="0" w:color="auto"/>
                                        <w:right w:val="none" w:sz="0" w:space="0" w:color="auto"/>
                                      </w:divBdr>
                                    </w:div>
                                    <w:div w:id="700859618">
                                      <w:marLeft w:val="0"/>
                                      <w:marRight w:val="0"/>
                                      <w:marTop w:val="0"/>
                                      <w:marBottom w:val="0"/>
                                      <w:divBdr>
                                        <w:top w:val="none" w:sz="0" w:space="0" w:color="auto"/>
                                        <w:left w:val="none" w:sz="0" w:space="0" w:color="auto"/>
                                        <w:bottom w:val="none" w:sz="0" w:space="0" w:color="auto"/>
                                        <w:right w:val="none" w:sz="0" w:space="0" w:color="auto"/>
                                      </w:divBdr>
                                    </w:div>
                                    <w:div w:id="750082074">
                                      <w:marLeft w:val="0"/>
                                      <w:marRight w:val="0"/>
                                      <w:marTop w:val="0"/>
                                      <w:marBottom w:val="0"/>
                                      <w:divBdr>
                                        <w:top w:val="none" w:sz="0" w:space="0" w:color="auto"/>
                                        <w:left w:val="none" w:sz="0" w:space="0" w:color="auto"/>
                                        <w:bottom w:val="none" w:sz="0" w:space="0" w:color="auto"/>
                                        <w:right w:val="none" w:sz="0" w:space="0" w:color="auto"/>
                                      </w:divBdr>
                                    </w:div>
                                    <w:div w:id="1018435532">
                                      <w:marLeft w:val="0"/>
                                      <w:marRight w:val="0"/>
                                      <w:marTop w:val="0"/>
                                      <w:marBottom w:val="0"/>
                                      <w:divBdr>
                                        <w:top w:val="none" w:sz="0" w:space="0" w:color="auto"/>
                                        <w:left w:val="none" w:sz="0" w:space="0" w:color="auto"/>
                                        <w:bottom w:val="none" w:sz="0" w:space="0" w:color="auto"/>
                                        <w:right w:val="none" w:sz="0" w:space="0" w:color="auto"/>
                                      </w:divBdr>
                                    </w:div>
                                    <w:div w:id="1178037740">
                                      <w:marLeft w:val="0"/>
                                      <w:marRight w:val="0"/>
                                      <w:marTop w:val="0"/>
                                      <w:marBottom w:val="0"/>
                                      <w:divBdr>
                                        <w:top w:val="none" w:sz="0" w:space="0" w:color="auto"/>
                                        <w:left w:val="none" w:sz="0" w:space="0" w:color="auto"/>
                                        <w:bottom w:val="none" w:sz="0" w:space="0" w:color="auto"/>
                                        <w:right w:val="none" w:sz="0" w:space="0" w:color="auto"/>
                                      </w:divBdr>
                                    </w:div>
                                    <w:div w:id="1840343374">
                                      <w:marLeft w:val="0"/>
                                      <w:marRight w:val="0"/>
                                      <w:marTop w:val="0"/>
                                      <w:marBottom w:val="0"/>
                                      <w:divBdr>
                                        <w:top w:val="none" w:sz="0" w:space="0" w:color="auto"/>
                                        <w:left w:val="none" w:sz="0" w:space="0" w:color="auto"/>
                                        <w:bottom w:val="none" w:sz="0" w:space="0" w:color="auto"/>
                                        <w:right w:val="none" w:sz="0" w:space="0" w:color="auto"/>
                                      </w:divBdr>
                                    </w:div>
                                    <w:div w:id="18659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886537">
      <w:bodyDiv w:val="1"/>
      <w:marLeft w:val="0"/>
      <w:marRight w:val="0"/>
      <w:marTop w:val="0"/>
      <w:marBottom w:val="0"/>
      <w:divBdr>
        <w:top w:val="none" w:sz="0" w:space="0" w:color="auto"/>
        <w:left w:val="none" w:sz="0" w:space="0" w:color="auto"/>
        <w:bottom w:val="none" w:sz="0" w:space="0" w:color="auto"/>
        <w:right w:val="none" w:sz="0" w:space="0" w:color="auto"/>
      </w:divBdr>
      <w:divsChild>
        <w:div w:id="188764724">
          <w:marLeft w:val="0"/>
          <w:marRight w:val="0"/>
          <w:marTop w:val="0"/>
          <w:marBottom w:val="0"/>
          <w:divBdr>
            <w:top w:val="none" w:sz="0" w:space="0" w:color="auto"/>
            <w:left w:val="none" w:sz="0" w:space="0" w:color="auto"/>
            <w:bottom w:val="none" w:sz="0" w:space="0" w:color="auto"/>
            <w:right w:val="none" w:sz="0" w:space="0" w:color="auto"/>
          </w:divBdr>
          <w:divsChild>
            <w:div w:id="1742606214">
              <w:marLeft w:val="0"/>
              <w:marRight w:val="0"/>
              <w:marTop w:val="0"/>
              <w:marBottom w:val="0"/>
              <w:divBdr>
                <w:top w:val="none" w:sz="0" w:space="0" w:color="auto"/>
                <w:left w:val="none" w:sz="0" w:space="0" w:color="auto"/>
                <w:bottom w:val="none" w:sz="0" w:space="0" w:color="auto"/>
                <w:right w:val="none" w:sz="0" w:space="0" w:color="auto"/>
              </w:divBdr>
              <w:divsChild>
                <w:div w:id="1221936509">
                  <w:marLeft w:val="0"/>
                  <w:marRight w:val="0"/>
                  <w:marTop w:val="0"/>
                  <w:marBottom w:val="0"/>
                  <w:divBdr>
                    <w:top w:val="none" w:sz="0" w:space="0" w:color="auto"/>
                    <w:left w:val="none" w:sz="0" w:space="0" w:color="auto"/>
                    <w:bottom w:val="none" w:sz="0" w:space="0" w:color="auto"/>
                    <w:right w:val="none" w:sz="0" w:space="0" w:color="auto"/>
                  </w:divBdr>
                  <w:divsChild>
                    <w:div w:id="653948478">
                      <w:marLeft w:val="0"/>
                      <w:marRight w:val="0"/>
                      <w:marTop w:val="0"/>
                      <w:marBottom w:val="0"/>
                      <w:divBdr>
                        <w:top w:val="none" w:sz="0" w:space="0" w:color="auto"/>
                        <w:left w:val="none" w:sz="0" w:space="0" w:color="auto"/>
                        <w:bottom w:val="none" w:sz="0" w:space="0" w:color="auto"/>
                        <w:right w:val="none" w:sz="0" w:space="0" w:color="auto"/>
                      </w:divBdr>
                      <w:divsChild>
                        <w:div w:id="167642440">
                          <w:marLeft w:val="-225"/>
                          <w:marRight w:val="-225"/>
                          <w:marTop w:val="0"/>
                          <w:marBottom w:val="0"/>
                          <w:divBdr>
                            <w:top w:val="none" w:sz="0" w:space="0" w:color="auto"/>
                            <w:left w:val="none" w:sz="0" w:space="0" w:color="auto"/>
                            <w:bottom w:val="none" w:sz="0" w:space="0" w:color="auto"/>
                            <w:right w:val="none" w:sz="0" w:space="0" w:color="auto"/>
                          </w:divBdr>
                          <w:divsChild>
                            <w:div w:id="172035450">
                              <w:marLeft w:val="0"/>
                              <w:marRight w:val="0"/>
                              <w:marTop w:val="0"/>
                              <w:marBottom w:val="0"/>
                              <w:divBdr>
                                <w:top w:val="none" w:sz="0" w:space="0" w:color="auto"/>
                                <w:left w:val="none" w:sz="0" w:space="0" w:color="auto"/>
                                <w:bottom w:val="none" w:sz="0" w:space="0" w:color="auto"/>
                                <w:right w:val="none" w:sz="0" w:space="0" w:color="auto"/>
                              </w:divBdr>
                              <w:divsChild>
                                <w:div w:id="51664465">
                                  <w:marLeft w:val="0"/>
                                  <w:marRight w:val="0"/>
                                  <w:marTop w:val="0"/>
                                  <w:marBottom w:val="0"/>
                                  <w:divBdr>
                                    <w:top w:val="none" w:sz="0" w:space="0" w:color="auto"/>
                                    <w:left w:val="none" w:sz="0" w:space="0" w:color="auto"/>
                                    <w:bottom w:val="none" w:sz="0" w:space="0" w:color="auto"/>
                                    <w:right w:val="none" w:sz="0" w:space="0" w:color="auto"/>
                                  </w:divBdr>
                                  <w:divsChild>
                                    <w:div w:id="1604798259">
                                      <w:marLeft w:val="0"/>
                                      <w:marRight w:val="0"/>
                                      <w:marTop w:val="0"/>
                                      <w:marBottom w:val="300"/>
                                      <w:divBdr>
                                        <w:top w:val="none" w:sz="0" w:space="0" w:color="auto"/>
                                        <w:left w:val="none" w:sz="0" w:space="0" w:color="auto"/>
                                        <w:bottom w:val="none" w:sz="0" w:space="0" w:color="auto"/>
                                        <w:right w:val="none" w:sz="0" w:space="0" w:color="auto"/>
                                      </w:divBdr>
                                      <w:divsChild>
                                        <w:div w:id="144513885">
                                          <w:marLeft w:val="0"/>
                                          <w:marRight w:val="0"/>
                                          <w:marTop w:val="0"/>
                                          <w:marBottom w:val="0"/>
                                          <w:divBdr>
                                            <w:top w:val="none" w:sz="0" w:space="0" w:color="auto"/>
                                            <w:left w:val="none" w:sz="0" w:space="0" w:color="auto"/>
                                            <w:bottom w:val="none" w:sz="0" w:space="0" w:color="auto"/>
                                            <w:right w:val="none" w:sz="0" w:space="0" w:color="auto"/>
                                          </w:divBdr>
                                          <w:divsChild>
                                            <w:div w:id="1811022785">
                                              <w:marLeft w:val="0"/>
                                              <w:marRight w:val="0"/>
                                              <w:marTop w:val="0"/>
                                              <w:marBottom w:val="0"/>
                                              <w:divBdr>
                                                <w:top w:val="none" w:sz="0" w:space="0" w:color="auto"/>
                                                <w:left w:val="none" w:sz="0" w:space="0" w:color="auto"/>
                                                <w:bottom w:val="none" w:sz="0" w:space="0" w:color="auto"/>
                                                <w:right w:val="none" w:sz="0" w:space="0" w:color="auto"/>
                                              </w:divBdr>
                                              <w:divsChild>
                                                <w:div w:id="2119332858">
                                                  <w:marLeft w:val="0"/>
                                                  <w:marRight w:val="0"/>
                                                  <w:marTop w:val="0"/>
                                                  <w:marBottom w:val="0"/>
                                                  <w:divBdr>
                                                    <w:top w:val="none" w:sz="0" w:space="0" w:color="auto"/>
                                                    <w:left w:val="none" w:sz="0" w:space="0" w:color="auto"/>
                                                    <w:bottom w:val="single" w:sz="6" w:space="0" w:color="CCCCCC"/>
                                                    <w:right w:val="none" w:sz="0" w:space="0" w:color="auto"/>
                                                  </w:divBdr>
                                                  <w:divsChild>
                                                    <w:div w:id="1346244365">
                                                      <w:marLeft w:val="0"/>
                                                      <w:marRight w:val="0"/>
                                                      <w:marTop w:val="0"/>
                                                      <w:marBottom w:val="0"/>
                                                      <w:divBdr>
                                                        <w:top w:val="none" w:sz="0" w:space="0" w:color="auto"/>
                                                        <w:left w:val="none" w:sz="0" w:space="0" w:color="auto"/>
                                                        <w:bottom w:val="none" w:sz="0" w:space="0" w:color="auto"/>
                                                        <w:right w:val="none" w:sz="0" w:space="0" w:color="auto"/>
                                                      </w:divBdr>
                                                      <w:divsChild>
                                                        <w:div w:id="1672369560">
                                                          <w:marLeft w:val="0"/>
                                                          <w:marRight w:val="0"/>
                                                          <w:marTop w:val="0"/>
                                                          <w:marBottom w:val="0"/>
                                                          <w:divBdr>
                                                            <w:top w:val="none" w:sz="0" w:space="0" w:color="auto"/>
                                                            <w:left w:val="none" w:sz="0" w:space="0" w:color="auto"/>
                                                            <w:bottom w:val="none" w:sz="0" w:space="0" w:color="auto"/>
                                                            <w:right w:val="none" w:sz="0" w:space="0" w:color="auto"/>
                                                          </w:divBdr>
                                                          <w:divsChild>
                                                            <w:div w:id="1614362403">
                                                              <w:marLeft w:val="0"/>
                                                              <w:marRight w:val="0"/>
                                                              <w:marTop w:val="0"/>
                                                              <w:marBottom w:val="0"/>
                                                              <w:divBdr>
                                                                <w:top w:val="none" w:sz="0" w:space="0" w:color="auto"/>
                                                                <w:left w:val="none" w:sz="0" w:space="0" w:color="auto"/>
                                                                <w:bottom w:val="none" w:sz="0" w:space="0" w:color="auto"/>
                                                                <w:right w:val="none" w:sz="0" w:space="0" w:color="auto"/>
                                                              </w:divBdr>
                                                              <w:divsChild>
                                                                <w:div w:id="1615596203">
                                                                  <w:marLeft w:val="0"/>
                                                                  <w:marRight w:val="0"/>
                                                                  <w:marTop w:val="0"/>
                                                                  <w:marBottom w:val="0"/>
                                                                  <w:divBdr>
                                                                    <w:top w:val="none" w:sz="0" w:space="0" w:color="auto"/>
                                                                    <w:left w:val="none" w:sz="0" w:space="0" w:color="auto"/>
                                                                    <w:bottom w:val="none" w:sz="0" w:space="0" w:color="auto"/>
                                                                    <w:right w:val="none" w:sz="0" w:space="0" w:color="auto"/>
                                                                  </w:divBdr>
                                                                  <w:divsChild>
                                                                    <w:div w:id="62487064">
                                                                      <w:marLeft w:val="0"/>
                                                                      <w:marRight w:val="0"/>
                                                                      <w:marTop w:val="0"/>
                                                                      <w:marBottom w:val="0"/>
                                                                      <w:divBdr>
                                                                        <w:top w:val="none" w:sz="0" w:space="0" w:color="auto"/>
                                                                        <w:left w:val="none" w:sz="0" w:space="0" w:color="auto"/>
                                                                        <w:bottom w:val="none" w:sz="0" w:space="0" w:color="auto"/>
                                                                        <w:right w:val="none" w:sz="0" w:space="0" w:color="auto"/>
                                                                      </w:divBdr>
                                                                    </w:div>
                                                                    <w:div w:id="300696067">
                                                                      <w:marLeft w:val="0"/>
                                                                      <w:marRight w:val="0"/>
                                                                      <w:marTop w:val="0"/>
                                                                      <w:marBottom w:val="0"/>
                                                                      <w:divBdr>
                                                                        <w:top w:val="none" w:sz="0" w:space="0" w:color="auto"/>
                                                                        <w:left w:val="none" w:sz="0" w:space="0" w:color="auto"/>
                                                                        <w:bottom w:val="none" w:sz="0" w:space="0" w:color="auto"/>
                                                                        <w:right w:val="none" w:sz="0" w:space="0" w:color="auto"/>
                                                                      </w:divBdr>
                                                                    </w:div>
                                                                    <w:div w:id="3917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7599635">
      <w:bodyDiv w:val="1"/>
      <w:marLeft w:val="0"/>
      <w:marRight w:val="0"/>
      <w:marTop w:val="0"/>
      <w:marBottom w:val="0"/>
      <w:divBdr>
        <w:top w:val="none" w:sz="0" w:space="0" w:color="auto"/>
        <w:left w:val="none" w:sz="0" w:space="0" w:color="auto"/>
        <w:bottom w:val="none" w:sz="0" w:space="0" w:color="auto"/>
        <w:right w:val="none" w:sz="0" w:space="0" w:color="auto"/>
      </w:divBdr>
    </w:div>
    <w:div w:id="1207453128">
      <w:bodyDiv w:val="1"/>
      <w:marLeft w:val="0"/>
      <w:marRight w:val="0"/>
      <w:marTop w:val="0"/>
      <w:marBottom w:val="0"/>
      <w:divBdr>
        <w:top w:val="none" w:sz="0" w:space="0" w:color="auto"/>
        <w:left w:val="none" w:sz="0" w:space="0" w:color="auto"/>
        <w:bottom w:val="none" w:sz="0" w:space="0" w:color="auto"/>
        <w:right w:val="none" w:sz="0" w:space="0" w:color="auto"/>
      </w:divBdr>
      <w:divsChild>
        <w:div w:id="825584839">
          <w:marLeft w:val="0"/>
          <w:marRight w:val="0"/>
          <w:marTop w:val="0"/>
          <w:marBottom w:val="0"/>
          <w:divBdr>
            <w:top w:val="none" w:sz="0" w:space="0" w:color="auto"/>
            <w:left w:val="none" w:sz="0" w:space="0" w:color="auto"/>
            <w:bottom w:val="none" w:sz="0" w:space="0" w:color="auto"/>
            <w:right w:val="none" w:sz="0" w:space="0" w:color="auto"/>
          </w:divBdr>
          <w:divsChild>
            <w:div w:id="814446812">
              <w:marLeft w:val="0"/>
              <w:marRight w:val="0"/>
              <w:marTop w:val="0"/>
              <w:marBottom w:val="0"/>
              <w:divBdr>
                <w:top w:val="none" w:sz="0" w:space="0" w:color="auto"/>
                <w:left w:val="none" w:sz="0" w:space="0" w:color="auto"/>
                <w:bottom w:val="none" w:sz="0" w:space="0" w:color="auto"/>
                <w:right w:val="none" w:sz="0" w:space="0" w:color="auto"/>
              </w:divBdr>
              <w:divsChild>
                <w:div w:id="905188721">
                  <w:marLeft w:val="0"/>
                  <w:marRight w:val="0"/>
                  <w:marTop w:val="0"/>
                  <w:marBottom w:val="0"/>
                  <w:divBdr>
                    <w:top w:val="none" w:sz="0" w:space="0" w:color="auto"/>
                    <w:left w:val="none" w:sz="0" w:space="0" w:color="auto"/>
                    <w:bottom w:val="none" w:sz="0" w:space="0" w:color="auto"/>
                    <w:right w:val="none" w:sz="0" w:space="0" w:color="auto"/>
                  </w:divBdr>
                  <w:divsChild>
                    <w:div w:id="530070647">
                      <w:marLeft w:val="0"/>
                      <w:marRight w:val="0"/>
                      <w:marTop w:val="0"/>
                      <w:marBottom w:val="0"/>
                      <w:divBdr>
                        <w:top w:val="none" w:sz="0" w:space="0" w:color="auto"/>
                        <w:left w:val="none" w:sz="0" w:space="0" w:color="auto"/>
                        <w:bottom w:val="none" w:sz="0" w:space="0" w:color="auto"/>
                        <w:right w:val="none" w:sz="0" w:space="0" w:color="auto"/>
                      </w:divBdr>
                      <w:divsChild>
                        <w:div w:id="573008340">
                          <w:marLeft w:val="-225"/>
                          <w:marRight w:val="-225"/>
                          <w:marTop w:val="0"/>
                          <w:marBottom w:val="0"/>
                          <w:divBdr>
                            <w:top w:val="none" w:sz="0" w:space="0" w:color="auto"/>
                            <w:left w:val="none" w:sz="0" w:space="0" w:color="auto"/>
                            <w:bottom w:val="none" w:sz="0" w:space="0" w:color="auto"/>
                            <w:right w:val="none" w:sz="0" w:space="0" w:color="auto"/>
                          </w:divBdr>
                          <w:divsChild>
                            <w:div w:id="47457277">
                              <w:marLeft w:val="0"/>
                              <w:marRight w:val="0"/>
                              <w:marTop w:val="0"/>
                              <w:marBottom w:val="0"/>
                              <w:divBdr>
                                <w:top w:val="none" w:sz="0" w:space="0" w:color="auto"/>
                                <w:left w:val="none" w:sz="0" w:space="0" w:color="auto"/>
                                <w:bottom w:val="none" w:sz="0" w:space="0" w:color="auto"/>
                                <w:right w:val="none" w:sz="0" w:space="0" w:color="auto"/>
                              </w:divBdr>
                              <w:divsChild>
                                <w:div w:id="905147570">
                                  <w:marLeft w:val="0"/>
                                  <w:marRight w:val="0"/>
                                  <w:marTop w:val="0"/>
                                  <w:marBottom w:val="0"/>
                                  <w:divBdr>
                                    <w:top w:val="none" w:sz="0" w:space="0" w:color="auto"/>
                                    <w:left w:val="none" w:sz="0" w:space="0" w:color="auto"/>
                                    <w:bottom w:val="none" w:sz="0" w:space="0" w:color="auto"/>
                                    <w:right w:val="none" w:sz="0" w:space="0" w:color="auto"/>
                                  </w:divBdr>
                                  <w:divsChild>
                                    <w:div w:id="1156528280">
                                      <w:marLeft w:val="0"/>
                                      <w:marRight w:val="0"/>
                                      <w:marTop w:val="0"/>
                                      <w:marBottom w:val="300"/>
                                      <w:divBdr>
                                        <w:top w:val="none" w:sz="0" w:space="0" w:color="auto"/>
                                        <w:left w:val="none" w:sz="0" w:space="0" w:color="auto"/>
                                        <w:bottom w:val="none" w:sz="0" w:space="0" w:color="auto"/>
                                        <w:right w:val="none" w:sz="0" w:space="0" w:color="auto"/>
                                      </w:divBdr>
                                      <w:divsChild>
                                        <w:div w:id="314721306">
                                          <w:marLeft w:val="0"/>
                                          <w:marRight w:val="0"/>
                                          <w:marTop w:val="0"/>
                                          <w:marBottom w:val="0"/>
                                          <w:divBdr>
                                            <w:top w:val="none" w:sz="0" w:space="0" w:color="auto"/>
                                            <w:left w:val="none" w:sz="0" w:space="0" w:color="auto"/>
                                            <w:bottom w:val="none" w:sz="0" w:space="0" w:color="auto"/>
                                            <w:right w:val="none" w:sz="0" w:space="0" w:color="auto"/>
                                          </w:divBdr>
                                          <w:divsChild>
                                            <w:div w:id="1971940176">
                                              <w:marLeft w:val="0"/>
                                              <w:marRight w:val="0"/>
                                              <w:marTop w:val="0"/>
                                              <w:marBottom w:val="0"/>
                                              <w:divBdr>
                                                <w:top w:val="none" w:sz="0" w:space="0" w:color="auto"/>
                                                <w:left w:val="none" w:sz="0" w:space="0" w:color="auto"/>
                                                <w:bottom w:val="none" w:sz="0" w:space="0" w:color="auto"/>
                                                <w:right w:val="none" w:sz="0" w:space="0" w:color="auto"/>
                                              </w:divBdr>
                                              <w:divsChild>
                                                <w:div w:id="421800365">
                                                  <w:marLeft w:val="0"/>
                                                  <w:marRight w:val="0"/>
                                                  <w:marTop w:val="0"/>
                                                  <w:marBottom w:val="0"/>
                                                  <w:divBdr>
                                                    <w:top w:val="none" w:sz="0" w:space="0" w:color="auto"/>
                                                    <w:left w:val="none" w:sz="0" w:space="0" w:color="auto"/>
                                                    <w:bottom w:val="single" w:sz="6" w:space="0" w:color="CCCCCC"/>
                                                    <w:right w:val="none" w:sz="0" w:space="0" w:color="auto"/>
                                                  </w:divBdr>
                                                  <w:divsChild>
                                                    <w:div w:id="720791129">
                                                      <w:marLeft w:val="0"/>
                                                      <w:marRight w:val="0"/>
                                                      <w:marTop w:val="0"/>
                                                      <w:marBottom w:val="0"/>
                                                      <w:divBdr>
                                                        <w:top w:val="none" w:sz="0" w:space="0" w:color="auto"/>
                                                        <w:left w:val="none" w:sz="0" w:space="0" w:color="auto"/>
                                                        <w:bottom w:val="none" w:sz="0" w:space="0" w:color="auto"/>
                                                        <w:right w:val="none" w:sz="0" w:space="0" w:color="auto"/>
                                                      </w:divBdr>
                                                      <w:divsChild>
                                                        <w:div w:id="2038893757">
                                                          <w:marLeft w:val="0"/>
                                                          <w:marRight w:val="0"/>
                                                          <w:marTop w:val="0"/>
                                                          <w:marBottom w:val="0"/>
                                                          <w:divBdr>
                                                            <w:top w:val="none" w:sz="0" w:space="0" w:color="auto"/>
                                                            <w:left w:val="none" w:sz="0" w:space="0" w:color="auto"/>
                                                            <w:bottom w:val="none" w:sz="0" w:space="0" w:color="auto"/>
                                                            <w:right w:val="none" w:sz="0" w:space="0" w:color="auto"/>
                                                          </w:divBdr>
                                                          <w:divsChild>
                                                            <w:div w:id="1248727615">
                                                              <w:marLeft w:val="0"/>
                                                              <w:marRight w:val="0"/>
                                                              <w:marTop w:val="0"/>
                                                              <w:marBottom w:val="0"/>
                                                              <w:divBdr>
                                                                <w:top w:val="none" w:sz="0" w:space="0" w:color="auto"/>
                                                                <w:left w:val="none" w:sz="0" w:space="0" w:color="auto"/>
                                                                <w:bottom w:val="none" w:sz="0" w:space="0" w:color="auto"/>
                                                                <w:right w:val="none" w:sz="0" w:space="0" w:color="auto"/>
                                                              </w:divBdr>
                                                              <w:divsChild>
                                                                <w:div w:id="1231581207">
                                                                  <w:marLeft w:val="0"/>
                                                                  <w:marRight w:val="0"/>
                                                                  <w:marTop w:val="0"/>
                                                                  <w:marBottom w:val="0"/>
                                                                  <w:divBdr>
                                                                    <w:top w:val="none" w:sz="0" w:space="0" w:color="auto"/>
                                                                    <w:left w:val="none" w:sz="0" w:space="0" w:color="auto"/>
                                                                    <w:bottom w:val="none" w:sz="0" w:space="0" w:color="auto"/>
                                                                    <w:right w:val="none" w:sz="0" w:space="0" w:color="auto"/>
                                                                  </w:divBdr>
                                                                  <w:divsChild>
                                                                    <w:div w:id="281961664">
                                                                      <w:marLeft w:val="0"/>
                                                                      <w:marRight w:val="0"/>
                                                                      <w:marTop w:val="0"/>
                                                                      <w:marBottom w:val="0"/>
                                                                      <w:divBdr>
                                                                        <w:top w:val="none" w:sz="0" w:space="0" w:color="auto"/>
                                                                        <w:left w:val="none" w:sz="0" w:space="0" w:color="auto"/>
                                                                        <w:bottom w:val="none" w:sz="0" w:space="0" w:color="auto"/>
                                                                        <w:right w:val="none" w:sz="0" w:space="0" w:color="auto"/>
                                                                      </w:divBdr>
                                                                    </w:div>
                                                                    <w:div w:id="1772240090">
                                                                      <w:marLeft w:val="0"/>
                                                                      <w:marRight w:val="0"/>
                                                                      <w:marTop w:val="0"/>
                                                                      <w:marBottom w:val="0"/>
                                                                      <w:divBdr>
                                                                        <w:top w:val="none" w:sz="0" w:space="0" w:color="auto"/>
                                                                        <w:left w:val="none" w:sz="0" w:space="0" w:color="auto"/>
                                                                        <w:bottom w:val="none" w:sz="0" w:space="0" w:color="auto"/>
                                                                        <w:right w:val="none" w:sz="0" w:space="0" w:color="auto"/>
                                                                      </w:divBdr>
                                                                    </w:div>
                                                                    <w:div w:id="20013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0416913">
      <w:bodyDiv w:val="1"/>
      <w:marLeft w:val="0"/>
      <w:marRight w:val="0"/>
      <w:marTop w:val="0"/>
      <w:marBottom w:val="0"/>
      <w:divBdr>
        <w:top w:val="none" w:sz="0" w:space="0" w:color="auto"/>
        <w:left w:val="none" w:sz="0" w:space="0" w:color="auto"/>
        <w:bottom w:val="none" w:sz="0" w:space="0" w:color="auto"/>
        <w:right w:val="none" w:sz="0" w:space="0" w:color="auto"/>
      </w:divBdr>
    </w:div>
    <w:div w:id="1718819069">
      <w:bodyDiv w:val="1"/>
      <w:marLeft w:val="0"/>
      <w:marRight w:val="0"/>
      <w:marTop w:val="0"/>
      <w:marBottom w:val="0"/>
      <w:divBdr>
        <w:top w:val="none" w:sz="0" w:space="0" w:color="auto"/>
        <w:left w:val="none" w:sz="0" w:space="0" w:color="auto"/>
        <w:bottom w:val="none" w:sz="0" w:space="0" w:color="auto"/>
        <w:right w:val="none" w:sz="0" w:space="0" w:color="auto"/>
      </w:divBdr>
      <w:divsChild>
        <w:div w:id="1202866824">
          <w:marLeft w:val="547"/>
          <w:marRight w:val="0"/>
          <w:marTop w:val="106"/>
          <w:marBottom w:val="0"/>
          <w:divBdr>
            <w:top w:val="none" w:sz="0" w:space="0" w:color="auto"/>
            <w:left w:val="none" w:sz="0" w:space="0" w:color="auto"/>
            <w:bottom w:val="none" w:sz="0" w:space="0" w:color="auto"/>
            <w:right w:val="none" w:sz="0" w:space="0" w:color="auto"/>
          </w:divBdr>
        </w:div>
        <w:div w:id="1575236220">
          <w:marLeft w:val="547"/>
          <w:marRight w:val="0"/>
          <w:marTop w:val="106"/>
          <w:marBottom w:val="0"/>
          <w:divBdr>
            <w:top w:val="none" w:sz="0" w:space="0" w:color="auto"/>
            <w:left w:val="none" w:sz="0" w:space="0" w:color="auto"/>
            <w:bottom w:val="none" w:sz="0" w:space="0" w:color="auto"/>
            <w:right w:val="none" w:sz="0" w:space="0" w:color="auto"/>
          </w:divBdr>
        </w:div>
      </w:divsChild>
    </w:div>
    <w:div w:id="1782911998">
      <w:bodyDiv w:val="1"/>
      <w:marLeft w:val="0"/>
      <w:marRight w:val="0"/>
      <w:marTop w:val="0"/>
      <w:marBottom w:val="0"/>
      <w:divBdr>
        <w:top w:val="none" w:sz="0" w:space="0" w:color="auto"/>
        <w:left w:val="none" w:sz="0" w:space="0" w:color="auto"/>
        <w:bottom w:val="none" w:sz="0" w:space="0" w:color="auto"/>
        <w:right w:val="none" w:sz="0" w:space="0" w:color="auto"/>
      </w:divBdr>
    </w:div>
    <w:div w:id="1807699122">
      <w:bodyDiv w:val="1"/>
      <w:marLeft w:val="0"/>
      <w:marRight w:val="0"/>
      <w:marTop w:val="0"/>
      <w:marBottom w:val="0"/>
      <w:divBdr>
        <w:top w:val="none" w:sz="0" w:space="0" w:color="auto"/>
        <w:left w:val="none" w:sz="0" w:space="0" w:color="auto"/>
        <w:bottom w:val="none" w:sz="0" w:space="0" w:color="auto"/>
        <w:right w:val="none" w:sz="0" w:space="0" w:color="auto"/>
      </w:divBdr>
    </w:div>
    <w:div w:id="1992635023">
      <w:bodyDiv w:val="1"/>
      <w:marLeft w:val="0"/>
      <w:marRight w:val="0"/>
      <w:marTop w:val="0"/>
      <w:marBottom w:val="0"/>
      <w:divBdr>
        <w:top w:val="none" w:sz="0" w:space="0" w:color="auto"/>
        <w:left w:val="none" w:sz="0" w:space="0" w:color="auto"/>
        <w:bottom w:val="none" w:sz="0" w:space="0" w:color="auto"/>
        <w:right w:val="none" w:sz="0" w:space="0" w:color="auto"/>
      </w:divBdr>
    </w:div>
    <w:div w:id="20036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vbaw.vba.va.gov/bl/20/cio/20s5/forms/VBA-27-0820-AR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084380A572B04994E6C7DE01B204F8" ma:contentTypeVersion="0" ma:contentTypeDescription="Create a new document." ma:contentTypeScope="" ma:versionID="453879acc981bc211b3f9693c59b5e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E807-C7F7-4559-B403-238885D1CC73}">
  <ds:schemaRefs>
    <ds:schemaRef ds:uri="http://schemas.microsoft.com/sharepoint/v3/contenttype/forms"/>
  </ds:schemaRefs>
</ds:datastoreItem>
</file>

<file path=customXml/itemProps2.xml><?xml version="1.0" encoding="utf-8"?>
<ds:datastoreItem xmlns:ds="http://schemas.openxmlformats.org/officeDocument/2006/customXml" ds:itemID="{A64E6374-3FFB-4105-B51E-964FC9CC6DEB}">
  <ds:schemaRefs>
    <ds:schemaRef ds:uri="http://schemas.microsoft.com/office/2006/metadata/longProperties"/>
  </ds:schemaRefs>
</ds:datastoreItem>
</file>

<file path=customXml/itemProps3.xml><?xml version="1.0" encoding="utf-8"?>
<ds:datastoreItem xmlns:ds="http://schemas.openxmlformats.org/officeDocument/2006/customXml" ds:itemID="{F856E19E-DD3A-4F2B-BC2E-D188B18982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3964B-9714-4130-B5C9-0399A590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A124D34-0185-4BB4-8071-605ED275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0</TotalTime>
  <Pages>23</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M21-1, Part I, Chapter 1. Section A</vt:lpstr>
    </vt:vector>
  </TitlesOfParts>
  <Company>Department of Veterans Affairs (VA)</Company>
  <LinksUpToDate>false</LinksUpToDate>
  <CharactersWithSpaces>35300</CharactersWithSpaces>
  <SharedDoc>false</SharedDoc>
  <HLinks>
    <vt:vector size="6" baseType="variant">
      <vt:variant>
        <vt:i4>7536690</vt:i4>
      </vt:variant>
      <vt:variant>
        <vt:i4>3</vt:i4>
      </vt:variant>
      <vt:variant>
        <vt:i4>0</vt:i4>
      </vt:variant>
      <vt:variant>
        <vt:i4>5</vt:i4>
      </vt:variant>
      <vt:variant>
        <vt:lpwstr>http://vbaw.vba.va.gov/bl/20/cio/20s5/forms/VBA-27-0820-ARE.pdf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 Part I, Chapter 1. Section A</dc:title>
  <dc:subject>Duty to Assist</dc:subject>
  <dc:creator>MaryL</dc:creator>
  <cp:lastModifiedBy>Julie Glover</cp:lastModifiedBy>
  <cp:revision>2</cp:revision>
  <cp:lastPrinted>2017-09-27T18:32:00Z</cp:lastPrinted>
  <dcterms:created xsi:type="dcterms:W3CDTF">2018-01-29T19:32:00Z</dcterms:created>
  <dcterms:modified xsi:type="dcterms:W3CDTF">2018-01-29T19:32:00Z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REFERENCECODE">
    <vt:lpwstr>I.1.A</vt:lpwstr>
  </property>
  <property fmtid="{D5CDD505-2E9C-101B-9397-08002B2CF9AE}" pid="4" name="FILENAME">
    <vt:lpwstr>pt01_ch01_secA</vt:lpwstr>
  </property>
  <property fmtid="{D5CDD505-2E9C-101B-9397-08002B2CF9AE}" pid="5" name="TOCNAME">
    <vt:lpwstr>pt01_ch01_toc.doc</vt:lpwstr>
  </property>
  <property fmtid="{D5CDD505-2E9C-101B-9397-08002B2CF9AE}" pid="6" name="Order0">
    <vt:lpwstr>1.00000000000000</vt:lpwstr>
  </property>
</Properties>
</file>