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10B" w:rsidRPr="0024410B" w:rsidRDefault="0024410B" w:rsidP="0024410B">
      <w:pPr>
        <w:keepNext/>
        <w:keepLines/>
        <w:spacing w:before="100" w:beforeAutospacing="1" w:after="120" w:line="240" w:lineRule="auto"/>
        <w:jc w:val="center"/>
        <w:outlineLvl w:val="0"/>
        <w:rPr>
          <w:rFonts w:ascii="Cambria" w:eastAsia="Times New Roman" w:hAnsi="Cambria" w:cs="Times New Roman"/>
          <w:b/>
          <w:bCs/>
          <w:color w:val="001C36"/>
          <w:sz w:val="28"/>
          <w:szCs w:val="28"/>
        </w:rPr>
      </w:pPr>
      <w:r w:rsidRPr="0024410B">
        <w:rPr>
          <w:rFonts w:ascii="Cambria" w:eastAsia="Times New Roman" w:hAnsi="Cambria" w:cs="Times New Roman"/>
          <w:b/>
          <w:bCs/>
          <w:color w:val="001C36"/>
          <w:sz w:val="28"/>
          <w:szCs w:val="28"/>
        </w:rPr>
        <w:t xml:space="preserve">Guidance for </w:t>
      </w:r>
      <w:bookmarkStart w:id="0" w:name="_GoBack"/>
      <w:r w:rsidRPr="0024410B">
        <w:rPr>
          <w:rFonts w:ascii="Cambria" w:eastAsia="Times New Roman" w:hAnsi="Cambria" w:cs="Times New Roman"/>
          <w:b/>
          <w:bCs/>
          <w:color w:val="001C36"/>
          <w:sz w:val="28"/>
          <w:szCs w:val="28"/>
        </w:rPr>
        <w:t xml:space="preserve">Emergency Action Planning for Retail Food Establishments </w:t>
      </w:r>
      <w:bookmarkEnd w:id="0"/>
      <w:smartTag w:uri="urn:schemas-microsoft-com:office:smarttags" w:element="place">
        <w:smartTag w:uri="urn:schemas-microsoft-com:office:smarttags" w:element="State">
          <w:r w:rsidRPr="0024410B">
            <w:rPr>
              <w:rFonts w:ascii="Cambria" w:eastAsia="Times New Roman" w:hAnsi="Cambria" w:cs="Times New Roman"/>
              <w:b/>
              <w:bCs/>
              <w:color w:val="001C36"/>
              <w:sz w:val="28"/>
              <w:szCs w:val="28"/>
            </w:rPr>
            <w:t>Massachusetts</w:t>
          </w:r>
        </w:smartTag>
      </w:smartTag>
      <w:r w:rsidRPr="0024410B">
        <w:rPr>
          <w:rFonts w:ascii="Cambria" w:eastAsia="Times New Roman" w:hAnsi="Cambria" w:cs="Times New Roman"/>
          <w:b/>
          <w:bCs/>
          <w:color w:val="001C36"/>
          <w:sz w:val="28"/>
          <w:szCs w:val="28"/>
        </w:rPr>
        <w:t xml:space="preserve"> Food Protection Program</w:t>
      </w:r>
    </w:p>
    <w:p w:rsidR="0024410B" w:rsidRPr="0024410B" w:rsidRDefault="0024410B" w:rsidP="0024410B">
      <w:pPr>
        <w:spacing w:after="0" w:line="240" w:lineRule="auto"/>
        <w:rPr>
          <w:rFonts w:ascii="Calibri" w:eastAsia="Times New Roman" w:hAnsi="Calibri" w:cs="Times New Roman"/>
        </w:rPr>
      </w:pPr>
      <w:hyperlink r:id="rId5" w:history="1">
        <w:r w:rsidRPr="0024410B">
          <w:rPr>
            <w:rFonts w:ascii="Calibri" w:eastAsia="Times New Roman" w:hAnsi="Calibri" w:cs="Calibri"/>
            <w:color w:val="0000FF"/>
            <w:sz w:val="20"/>
            <w:szCs w:val="20"/>
            <w:u w:val="single"/>
          </w:rPr>
          <w:t>http://www.mass.gov/?pageID=eohhs2terminal&amp;L=6&amp;L0=Home&amp;L1=Provider&amp;L2=Guidance+for+Businesses&amp;L3=Food+Safety&amp;L4=Retail+Food&amp;L5=Policies+and+Guidelines&amp;sid=Eeohhs2&amp;b=terminalcontent&amp;f=dph_environmental_foodsafety_p_emergency_plans&amp;csid=Eeohhs2</w:t>
        </w:r>
      </w:hyperlink>
    </w:p>
    <w:p w:rsidR="0024410B" w:rsidRPr="0024410B" w:rsidRDefault="0024410B" w:rsidP="0024410B">
      <w:pPr>
        <w:numPr>
          <w:ilvl w:val="1"/>
          <w:numId w:val="0"/>
        </w:numPr>
        <w:spacing w:after="0" w:line="240" w:lineRule="auto"/>
        <w:rPr>
          <w:rFonts w:ascii="Calibri" w:eastAsia="Times New Roman" w:hAnsi="Calibri" w:cs="Calibri"/>
          <w:iCs/>
          <w:spacing w:val="15"/>
        </w:rPr>
      </w:pPr>
      <w:r w:rsidRPr="0024410B">
        <w:rPr>
          <w:rFonts w:ascii="Calibri" w:eastAsia="Times New Roman" w:hAnsi="Calibri" w:cs="Calibri"/>
          <w:b/>
          <w:bCs/>
          <w:spacing w:val="15"/>
        </w:rPr>
        <w:t>COMMONLY ASKED QUESTIONS REGARDING BOIL WATER ADVISORIES</w:t>
      </w:r>
    </w:p>
    <w:p w:rsidR="0024410B" w:rsidRPr="0024410B" w:rsidRDefault="0024410B" w:rsidP="0024410B">
      <w:pPr>
        <w:numPr>
          <w:ilvl w:val="0"/>
          <w:numId w:val="2"/>
        </w:numPr>
        <w:spacing w:before="120" w:after="0" w:line="276" w:lineRule="auto"/>
        <w:ind w:hanging="720"/>
        <w:rPr>
          <w:rFonts w:ascii="Calibri" w:eastAsia="Times New Roman" w:hAnsi="Calibri" w:cs="Calibri"/>
          <w:b/>
          <w:bCs/>
          <w:iCs/>
          <w:spacing w:val="15"/>
        </w:rPr>
      </w:pPr>
      <w:r w:rsidRPr="0024410B">
        <w:rPr>
          <w:rFonts w:ascii="Calibri" w:eastAsia="Times New Roman" w:hAnsi="Calibri" w:cs="Calibri"/>
          <w:b/>
          <w:bCs/>
          <w:iCs/>
          <w:spacing w:val="15"/>
        </w:rPr>
        <w:t xml:space="preserve">What is the proper way to disinfect my water so that it is safe to drink?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The preferred method of treatment is boiling. Boiling water kills harmful bacteria and parasites (freezing will not disinfect water). Bring water to a full rolling boil for at least 1 minute to kill most infectious organisms. For areas without power add 8 drops, about ¼ teaspoon, of unscented household beach per gallon of water.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How should I wash my hands during boil water advisory?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Based on the current conditions of the affected public water supplies, vigorous hand washing with soap and your tap water is safe for basic personal hygiene. If you are washing your hands to prepare food, if at all possible, you should use boiled (then cooled) water or bottled water with hand washing soap.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Is potentially contaminated water (where Cryptosporidium is not the significant contaminant) safe for washing dishes or clothes?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Yes, if you rinse hand-washed dishes for a minute in a bleach solution (1 tablespoon bleach per gallon of water). Allow dishes to completely air dry. Most household dishwashers do not reach the proper temperature to sanitize dishes. It is safe to wash clothes in tap water.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Is potentially contaminated water safe for bathing and shaving?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The water may be used for showering, baths, shaving and washing, so long as care is taken not to swallow or allow water in eyes or nose or mouth. Children and disabled individuals should have their bath supervised to ensure water is not ingested. The time spent bathing should be minimized. Though the risk of illness is minimal, individuals who have recent surgical wounds, are immunosuppressed, or have a chronic illness may want to consider using bottled or boiled water for cleansing until the advisory is lifted.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How should I wash fruit and vegetables and make ice?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Fruits and vegetables should be washed with boiled (then cooled water) or bottled water or water sanitized with 8 drops (about ¼ teaspoon) of unscented household bleach per gallon of water.  Ice should be made with boiled water, bottled water or sanitized water.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What if I have already consumed potentially contaminated water?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Even if someone has consumed potentially contaminated water from either a public water system or a private well before they were aware of the boil water advisory, the likelihood of becoming ill is low. Anyone experiencing symptoms such as diarrhea, nausea, vomiting, abdominal cramps, with or without fever, should seek medical attention. </w:t>
      </w:r>
    </w:p>
    <w:p w:rsidR="0024410B" w:rsidRPr="0024410B" w:rsidRDefault="0024410B" w:rsidP="0024410B">
      <w:pPr>
        <w:numPr>
          <w:ilvl w:val="0"/>
          <w:numId w:val="2"/>
        </w:numPr>
        <w:spacing w:before="120" w:after="0" w:line="276" w:lineRule="auto"/>
        <w:ind w:hanging="720"/>
        <w:rPr>
          <w:rFonts w:ascii="Calibri" w:eastAsia="Times New Roman" w:hAnsi="Calibri" w:cs="Calibri"/>
          <w:b/>
          <w:iCs/>
          <w:spacing w:val="15"/>
        </w:rPr>
      </w:pPr>
      <w:r w:rsidRPr="0024410B">
        <w:rPr>
          <w:rFonts w:ascii="Calibri" w:eastAsia="Times New Roman" w:hAnsi="Calibri" w:cs="Calibri"/>
          <w:b/>
          <w:iCs/>
          <w:spacing w:val="15"/>
        </w:rPr>
        <w:t xml:space="preserve">What infectious organisms might be present in contaminated water?  </w:t>
      </w:r>
    </w:p>
    <w:p w:rsidR="0024410B" w:rsidRPr="0024410B" w:rsidRDefault="0024410B" w:rsidP="0024410B">
      <w:pPr>
        <w:numPr>
          <w:ilvl w:val="1"/>
          <w:numId w:val="0"/>
        </w:numPr>
        <w:spacing w:before="120" w:after="0" w:line="240" w:lineRule="auto"/>
        <w:rPr>
          <w:rFonts w:ascii="Calibri" w:eastAsia="Times New Roman" w:hAnsi="Calibri" w:cs="Calibri"/>
          <w:iCs/>
          <w:spacing w:val="15"/>
        </w:rPr>
      </w:pPr>
      <w:r w:rsidRPr="0024410B">
        <w:rPr>
          <w:rFonts w:ascii="Calibri" w:eastAsia="Times New Roman" w:hAnsi="Calibri" w:cs="Calibri"/>
          <w:iCs/>
          <w:spacing w:val="15"/>
        </w:rPr>
        <w:t xml:space="preserve">Disease transmission from contaminated water occurs principally by ingesting water. The major organisms of concern are protozoa such as Giardia and Cryptosporidium, and bacteria, such as Shigella, E. coli and viruses. These organisms primarily affect the gastrointestinal system, causing diarrhea, abdominal cramps, nausea, and vomiting with or without fever.  Most of </w:t>
      </w:r>
      <w:r w:rsidRPr="0024410B">
        <w:rPr>
          <w:rFonts w:ascii="Calibri" w:eastAsia="Times New Roman" w:hAnsi="Calibri" w:cs="Calibri"/>
          <w:iCs/>
          <w:spacing w:val="15"/>
        </w:rPr>
        <w:lastRenderedPageBreak/>
        <w:t>these illnesses are not usually serious or life threatening except in the elderly, the very young or those who are immune-compromised.</w:t>
      </w:r>
    </w:p>
    <w:p w:rsidR="0024410B" w:rsidRPr="0024410B" w:rsidRDefault="0024410B" w:rsidP="0024410B">
      <w:pPr>
        <w:numPr>
          <w:ilvl w:val="1"/>
          <w:numId w:val="0"/>
        </w:numPr>
        <w:spacing w:after="0" w:line="240" w:lineRule="auto"/>
        <w:rPr>
          <w:rFonts w:ascii="Cambria" w:eastAsia="Times New Roman" w:hAnsi="Cambria" w:cs="Times New Roman"/>
          <w:i/>
          <w:iCs/>
          <w:color w:val="002649"/>
          <w:spacing w:val="15"/>
          <w:sz w:val="24"/>
          <w:szCs w:val="24"/>
        </w:rPr>
      </w:pPr>
      <w:r w:rsidRPr="0024410B">
        <w:rPr>
          <w:rFonts w:ascii="Cambria" w:eastAsia="Times New Roman" w:hAnsi="Cambria" w:cs="Times New Roman"/>
          <w:i/>
          <w:iCs/>
          <w:color w:val="002649"/>
          <w:spacing w:val="15"/>
          <w:sz w:val="24"/>
          <w:szCs w:val="24"/>
        </w:rPr>
        <w:t>Consumer Information on Boil Orders from MA Department of Environmental Protection</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Note: these apply to consumers, not to food establishments</w:t>
      </w:r>
    </w:p>
    <w:p w:rsidR="0024410B" w:rsidRPr="0024410B" w:rsidRDefault="0024410B" w:rsidP="0024410B">
      <w:pPr>
        <w:shd w:val="clear" w:color="auto" w:fill="FFFFFF"/>
        <w:spacing w:after="0" w:line="255" w:lineRule="atLeast"/>
        <w:rPr>
          <w:rFonts w:ascii="Calibri" w:eastAsia="Times New Roman" w:hAnsi="Calibri" w:cs="Calibri"/>
          <w:sz w:val="20"/>
          <w:szCs w:val="20"/>
        </w:rPr>
      </w:pPr>
      <w:r w:rsidRPr="0024410B">
        <w:rPr>
          <w:rFonts w:ascii="Calibri" w:eastAsia="Times New Roman" w:hAnsi="Calibri" w:cs="Calibri"/>
          <w:sz w:val="20"/>
          <w:szCs w:val="20"/>
        </w:rPr>
        <w:t xml:space="preserve">Boil water orders or advisories are public announcements advising the public that they should boil their tap water for drinking and other human consumption uses like cooking, hand washing, brushing teeth, etc. Boil water orders are </w:t>
      </w:r>
      <w:r w:rsidRPr="0024410B">
        <w:rPr>
          <w:rFonts w:ascii="Calibri" w:eastAsia="Times New Roman" w:hAnsi="Calibri" w:cs="Calibri"/>
          <w:b/>
          <w:bCs/>
          <w:sz w:val="20"/>
          <w:szCs w:val="20"/>
        </w:rPr>
        <w:t>preventative</w:t>
      </w:r>
      <w:r w:rsidRPr="0024410B">
        <w:rPr>
          <w:rFonts w:ascii="Calibri" w:eastAsia="Times New Roman" w:hAnsi="Calibri" w:cs="Calibri"/>
          <w:sz w:val="20"/>
          <w:szCs w:val="20"/>
        </w:rPr>
        <w:t> measures issued to protect public health from waterborne infectious agents that </w:t>
      </w:r>
      <w:r w:rsidRPr="0024410B">
        <w:rPr>
          <w:rFonts w:ascii="Calibri" w:eastAsia="Times New Roman" w:hAnsi="Calibri" w:cs="Calibri"/>
          <w:b/>
          <w:bCs/>
          <w:sz w:val="20"/>
          <w:szCs w:val="20"/>
        </w:rPr>
        <w:t>could be</w:t>
      </w:r>
      <w:r w:rsidRPr="0024410B">
        <w:rPr>
          <w:rFonts w:ascii="Calibri" w:eastAsia="Times New Roman" w:hAnsi="Calibri" w:cs="Calibri"/>
          <w:sz w:val="20"/>
          <w:szCs w:val="20"/>
        </w:rPr>
        <w:t> or are known to be present in drinking water. Boil water orders are issued by the MassDEP Drinking Water Program (DWP) when MassDEP DWP determines that the consumers of a particular public water system should take precautionary measures with their tap water.</w:t>
      </w:r>
    </w:p>
    <w:p w:rsidR="0024410B" w:rsidRPr="0024410B" w:rsidRDefault="0024410B" w:rsidP="0024410B">
      <w:pPr>
        <w:shd w:val="clear" w:color="auto" w:fill="FFFFFF"/>
        <w:spacing w:before="100" w:beforeAutospacing="1" w:after="100" w:afterAutospacing="1" w:line="255" w:lineRule="atLeast"/>
        <w:rPr>
          <w:rFonts w:ascii="Calibri" w:eastAsia="Times New Roman" w:hAnsi="Calibri" w:cs="Calibri"/>
          <w:sz w:val="20"/>
          <w:szCs w:val="20"/>
        </w:rPr>
      </w:pPr>
      <w:r w:rsidRPr="0024410B">
        <w:rPr>
          <w:rFonts w:ascii="Calibri" w:eastAsia="Times New Roman" w:hAnsi="Calibri" w:cs="Calibri"/>
          <w:sz w:val="20"/>
          <w:szCs w:val="20"/>
        </w:rPr>
        <w:t>When a boil order or advisory is issued the local public water supplier (PWS) must take appropriate corrective action, continue to monitor its water supply, and notify customers when it has remedied the problem and the boil water order is lifted. The </w:t>
      </w:r>
      <w:hyperlink r:id="rId6" w:tgtFrame="_blank" w:history="1">
        <w:r w:rsidRPr="0024410B">
          <w:rPr>
            <w:rFonts w:ascii="Calibri" w:eastAsia="Times New Roman" w:hAnsi="Calibri" w:cs="Times New Roman"/>
            <w:color w:val="0000FF"/>
            <w:sz w:val="20"/>
            <w:szCs w:val="20"/>
            <w:u w:val="single"/>
          </w:rPr>
          <w:t>PWS should be contacted</w:t>
        </w:r>
      </w:hyperlink>
      <w:r w:rsidRPr="0024410B">
        <w:rPr>
          <w:rFonts w:ascii="Calibri" w:eastAsia="Times New Roman" w:hAnsi="Calibri" w:cs="Times New Roman"/>
          <w:color w:val="0000FF"/>
          <w:sz w:val="20"/>
          <w:szCs w:val="20"/>
          <w:u w:val="single"/>
        </w:rPr>
        <w:t> </w:t>
      </w:r>
      <w:r w:rsidRPr="0024410B">
        <w:rPr>
          <w:rFonts w:ascii="Calibri" w:eastAsia="Times New Roman" w:hAnsi="Calibri" w:cs="Times New Roman"/>
          <w:i/>
          <w:iCs/>
          <w:sz w:val="20"/>
          <w:szCs w:val="20"/>
        </w:rPr>
        <w:t>f</w:t>
      </w:r>
      <w:r w:rsidRPr="0024410B">
        <w:rPr>
          <w:rFonts w:ascii="Calibri" w:eastAsia="Times New Roman" w:hAnsi="Calibri" w:cs="Calibri"/>
          <w:sz w:val="20"/>
          <w:szCs w:val="20"/>
        </w:rPr>
        <w:t>or details, and in limited instances, consumers may find more information on their </w:t>
      </w:r>
      <w:hyperlink r:id="rId7" w:history="1">
        <w:r w:rsidRPr="0024410B">
          <w:rPr>
            <w:rFonts w:ascii="Calibri" w:eastAsia="Times New Roman" w:hAnsi="Calibri" w:cs="Times New Roman"/>
            <w:color w:val="0000FF"/>
            <w:sz w:val="20"/>
            <w:szCs w:val="20"/>
            <w:u w:val="single"/>
          </w:rPr>
          <w:t>city or town's web site</w:t>
        </w:r>
      </w:hyperlink>
      <w:r w:rsidRPr="0024410B">
        <w:rPr>
          <w:rFonts w:ascii="Calibri" w:eastAsia="Times New Roman" w:hAnsi="Calibri" w:cs="Times New Roman"/>
          <w:color w:val="0000FF"/>
          <w:sz w:val="20"/>
          <w:szCs w:val="20"/>
          <w:u w:val="single"/>
        </w:rPr>
        <w:t>.</w:t>
      </w:r>
      <w:r w:rsidRPr="0024410B">
        <w:rPr>
          <w:rFonts w:ascii="Calibri" w:eastAsia="Times New Roman" w:hAnsi="Calibri" w:cs="Calibri"/>
          <w:sz w:val="20"/>
          <w:szCs w:val="20"/>
        </w:rPr>
        <w:t xml:space="preserve"> For general information on boil water orders consumers may also check the MassDEP or US EPA website and fact sheets on contaminants.</w:t>
      </w:r>
    </w:p>
    <w:p w:rsidR="0024410B" w:rsidRPr="0024410B" w:rsidRDefault="0024410B" w:rsidP="0024410B">
      <w:pPr>
        <w:shd w:val="clear" w:color="auto" w:fill="FFFFFF"/>
        <w:spacing w:before="100" w:beforeAutospacing="1" w:after="100" w:afterAutospacing="1" w:line="255" w:lineRule="atLeast"/>
        <w:rPr>
          <w:rFonts w:ascii="Calibri" w:eastAsia="Times New Roman" w:hAnsi="Calibri" w:cs="Calibri"/>
          <w:sz w:val="20"/>
          <w:szCs w:val="20"/>
        </w:rPr>
      </w:pPr>
      <w:r w:rsidRPr="0024410B">
        <w:rPr>
          <w:rFonts w:ascii="Calibri" w:eastAsia="Times New Roman" w:hAnsi="Calibri" w:cs="Calibri"/>
          <w:sz w:val="20"/>
          <w:szCs w:val="20"/>
        </w:rPr>
        <w:t>Below are general precautions MassDEP recommends you take when a boil water order has been issued for your community.</w:t>
      </w:r>
    </w:p>
    <w:p w:rsidR="0024410B" w:rsidRPr="0024410B" w:rsidRDefault="0024410B" w:rsidP="0024410B">
      <w:pPr>
        <w:keepNext/>
        <w:keepLines/>
        <w:spacing w:before="200" w:after="0" w:line="240" w:lineRule="auto"/>
        <w:outlineLvl w:val="1"/>
        <w:rPr>
          <w:rFonts w:ascii="Cambria" w:eastAsia="Times New Roman" w:hAnsi="Cambria" w:cs="Times New Roman"/>
          <w:b/>
          <w:bCs/>
          <w:color w:val="002649"/>
          <w:sz w:val="26"/>
          <w:szCs w:val="26"/>
        </w:rPr>
      </w:pPr>
      <w:r w:rsidRPr="0024410B">
        <w:rPr>
          <w:rFonts w:ascii="Cambria" w:eastAsia="Times New Roman" w:hAnsi="Cambria" w:cs="Times New Roman"/>
          <w:b/>
          <w:bCs/>
          <w:color w:val="002649"/>
          <w:sz w:val="26"/>
          <w:szCs w:val="26"/>
        </w:rPr>
        <w:t>General Precautions</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DISCARD </w:t>
      </w:r>
      <w:r w:rsidRPr="0024410B">
        <w:rPr>
          <w:rFonts w:ascii="Calibri" w:eastAsia="Times New Roman" w:hAnsi="Calibri" w:cs="Times New Roman"/>
          <w:sz w:val="20"/>
          <w:szCs w:val="20"/>
        </w:rPr>
        <w:t>any ice, juice, formula, stored water and uncooked foods that were prepared with tap water during the period of concern.</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USE BOILED OR BOTTLED WATER</w:t>
      </w:r>
      <w:r w:rsidRPr="0024410B">
        <w:rPr>
          <w:rFonts w:ascii="Calibri" w:eastAsia="Times New Roman" w:hAnsi="Calibri" w:cs="Times New Roman"/>
          <w:sz w:val="20"/>
          <w:szCs w:val="20"/>
        </w:rPr>
        <w:t> for drinking, food preparation, mixing baby formula, making ice, washing food, manual utensil and equipment washing, rinsing and sanitizing, brushing teeth or any other activity involving the consumption of water.</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CHILD CARE CENTERS AND SCHOOLS</w:t>
      </w:r>
      <w:r w:rsidRPr="0024410B">
        <w:rPr>
          <w:rFonts w:ascii="Calibri" w:eastAsia="Times New Roman" w:hAnsi="Calibri" w:cs="Times New Roman"/>
          <w:sz w:val="20"/>
          <w:szCs w:val="20"/>
        </w:rPr>
        <w:t> should use only bottled or boiled water for mixing infant formula, hand washing, and for mixing sanitizing solutions for diapering areas and surfaces such as tabletops and toys. Adult employees should use a hand sanitizer after washing hands with tap water and soap. Do not use drinking fountains and discontinue the use of water play tables. Follow all guidance provided by the Massachusetts Department of Education (DOE) and/or the Massachusetts Department of Early Education and Care (DEEC).</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RETAIL FOOD ESTABLISHMENTS</w:t>
      </w:r>
      <w:r w:rsidRPr="0024410B">
        <w:rPr>
          <w:rFonts w:ascii="Calibri" w:eastAsia="Times New Roman" w:hAnsi="Calibri" w:cs="Times New Roman"/>
          <w:sz w:val="20"/>
          <w:szCs w:val="20"/>
        </w:rPr>
        <w:t> must follow the guidance of the local board of health and the Massachusetts Department of Public Health (MassDPH). Wholesale food manufacturers must follow the guidance of MassDPH. Meat processing plants must follow the guidance of MassDPH and the United States Department of Agriculture.</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SWIMMING POOLS, HOT TUBS, AND SPAS</w:t>
      </w:r>
      <w:r w:rsidRPr="0024410B">
        <w:rPr>
          <w:rFonts w:ascii="Calibri" w:eastAsia="Times New Roman" w:hAnsi="Calibri" w:cs="Times New Roman"/>
          <w:sz w:val="20"/>
          <w:szCs w:val="20"/>
        </w:rPr>
        <w:t> that are operated properly, including routine monitoring for adequate disinfection levels, may continue to operate.</w:t>
      </w:r>
    </w:p>
    <w:p w:rsidR="0024410B" w:rsidRPr="0024410B" w:rsidRDefault="0024410B" w:rsidP="0024410B">
      <w:pPr>
        <w:spacing w:after="120" w:line="240" w:lineRule="auto"/>
        <w:rPr>
          <w:rFonts w:ascii="Calibri" w:eastAsia="Times New Roman" w:hAnsi="Calibri" w:cs="Times New Roman"/>
          <w:sz w:val="20"/>
          <w:szCs w:val="20"/>
        </w:rPr>
      </w:pPr>
      <w:r w:rsidRPr="0024410B">
        <w:rPr>
          <w:rFonts w:ascii="Calibri" w:eastAsia="Times New Roman" w:hAnsi="Calibri" w:cs="Times New Roman"/>
          <w:b/>
          <w:bCs/>
          <w:sz w:val="20"/>
          <w:szCs w:val="20"/>
        </w:rPr>
        <w:t>SHARE THIS INFORMATION</w:t>
      </w:r>
      <w:r w:rsidRPr="0024410B">
        <w:rPr>
          <w:rFonts w:ascii="Calibri" w:eastAsia="Times New Roman" w:hAnsi="Calibri" w:cs="Times New Roman"/>
          <w:sz w:val="20"/>
          <w:szCs w:val="20"/>
        </w:rPr>
        <w:t> with all other people who drink this water, especially those who may not have received this notice directly (for example, visitors). You can do this by posting this notice in a public place or distributing copies by hand or mail.</w:t>
      </w:r>
    </w:p>
    <w:p w:rsidR="0024410B" w:rsidRPr="0024410B" w:rsidRDefault="0024410B" w:rsidP="0024410B">
      <w:pPr>
        <w:spacing w:after="120" w:line="240" w:lineRule="auto"/>
        <w:rPr>
          <w:rFonts w:ascii="Calibri" w:eastAsia="Times New Roman" w:hAnsi="Calibri" w:cs="Times New Roman"/>
          <w:b/>
          <w:bCs/>
          <w:sz w:val="20"/>
          <w:szCs w:val="20"/>
        </w:rPr>
      </w:pPr>
      <w:r w:rsidRPr="0024410B">
        <w:rPr>
          <w:rFonts w:ascii="Calibri" w:eastAsia="Times New Roman" w:hAnsi="Calibri" w:cs="Times New Roman"/>
          <w:b/>
          <w:bCs/>
          <w:sz w:val="20"/>
          <w:szCs w:val="20"/>
        </w:rPr>
        <w:t>TRANSLATE THE PRECAUTIONS for anyone who does not understand English.</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Tips for drinking water use during a boil order</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There are two simple and effective methods you can use to treat drinking water for microbiological contaminants (bacteria).</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b/>
          <w:bCs/>
        </w:rPr>
        <w:t>Boiling:</w:t>
      </w:r>
      <w:r w:rsidRPr="0024410B">
        <w:rPr>
          <w:rFonts w:ascii="Calibri" w:eastAsia="Times New Roman" w:hAnsi="Calibri" w:cs="Times New Roman"/>
        </w:rPr>
        <w:t> Bring the water to a rolling boil for at least 1 minute. Laboratory data show this is adequate to make the water safe for drinking.</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b/>
          <w:bCs/>
        </w:rPr>
        <w:t>Disinfecting:</w:t>
      </w:r>
      <w:r w:rsidRPr="0024410B">
        <w:rPr>
          <w:rFonts w:ascii="Calibri" w:eastAsia="Times New Roman" w:hAnsi="Calibri" w:cs="Times New Roman"/>
        </w:rPr>
        <w:t xml:space="preserve"> Disinfectant tablets obtained from a wilderness store or pharmacy may be used. In an emergency, liquid chlorine bleach such as CloroxTM or PurexTM can be used at a dose of 8 drops (1/8 teaspoon) of bleach to each gallon of water. (Careful measurement with a clean dropper or other accurate measuring device is </w:t>
      </w:r>
      <w:r w:rsidRPr="0024410B">
        <w:rPr>
          <w:rFonts w:ascii="Calibri" w:eastAsia="Times New Roman" w:hAnsi="Calibri" w:cs="Times New Roman"/>
        </w:rPr>
        <w:lastRenderedPageBreak/>
        <w:t>required when using liquid chlorine bleach.) Let stand for at least 30 minutes before use. Read the label to see that the bleach has 5-6% chlorine.</w:t>
      </w:r>
    </w:p>
    <w:p w:rsidR="0024410B" w:rsidRPr="0024410B" w:rsidRDefault="0024410B" w:rsidP="0024410B">
      <w:pPr>
        <w:keepNext/>
        <w:keepLines/>
        <w:spacing w:before="200" w:after="0" w:line="240" w:lineRule="auto"/>
        <w:outlineLvl w:val="1"/>
        <w:rPr>
          <w:rFonts w:ascii="Cambria" w:eastAsia="Times New Roman" w:hAnsi="Cambria" w:cs="Times New Roman"/>
          <w:b/>
          <w:bCs/>
          <w:sz w:val="26"/>
          <w:szCs w:val="26"/>
        </w:rPr>
      </w:pPr>
      <w:r w:rsidRPr="0024410B">
        <w:rPr>
          <w:rFonts w:ascii="Cambria" w:eastAsia="Times New Roman" w:hAnsi="Cambria" w:cs="Times New Roman"/>
          <w:b/>
          <w:bCs/>
          <w:sz w:val="26"/>
          <w:szCs w:val="26"/>
        </w:rPr>
        <w:t>Specific Activities</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Washing Dishes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You may use a dishwasher if it has a sanitizing cycle. If it does not have a sanitizing cycle, or you are not sure if it does, you may hand wash dishes and utensils by following these steps:</w:t>
      </w:r>
    </w:p>
    <w:p w:rsidR="0024410B" w:rsidRPr="0024410B" w:rsidRDefault="0024410B" w:rsidP="0024410B">
      <w:pPr>
        <w:numPr>
          <w:ilvl w:val="0"/>
          <w:numId w:val="1"/>
        </w:numPr>
        <w:shd w:val="clear" w:color="auto" w:fill="FFFFFF"/>
        <w:spacing w:before="100" w:beforeAutospacing="1" w:after="100" w:afterAutospacing="1" w:line="255" w:lineRule="atLeast"/>
        <w:ind w:left="825"/>
        <w:rPr>
          <w:rFonts w:ascii="Calibri" w:eastAsia="Times New Roman" w:hAnsi="Calibri" w:cs="Calibri"/>
          <w:sz w:val="20"/>
          <w:szCs w:val="20"/>
        </w:rPr>
      </w:pPr>
      <w:r w:rsidRPr="0024410B">
        <w:rPr>
          <w:rFonts w:ascii="Calibri" w:eastAsia="Times New Roman" w:hAnsi="Calibri" w:cs="Calibri"/>
          <w:sz w:val="20"/>
          <w:szCs w:val="20"/>
        </w:rPr>
        <w:t>Wash the dishes as you normally would.</w:t>
      </w:r>
    </w:p>
    <w:p w:rsidR="0024410B" w:rsidRPr="0024410B" w:rsidRDefault="0024410B" w:rsidP="0024410B">
      <w:pPr>
        <w:numPr>
          <w:ilvl w:val="0"/>
          <w:numId w:val="1"/>
        </w:numPr>
        <w:shd w:val="clear" w:color="auto" w:fill="FFFFFF"/>
        <w:spacing w:before="100" w:beforeAutospacing="1" w:after="100" w:afterAutospacing="1" w:line="255" w:lineRule="atLeast"/>
        <w:ind w:left="825"/>
        <w:rPr>
          <w:rFonts w:ascii="Calibri" w:eastAsia="Times New Roman" w:hAnsi="Calibri" w:cs="Calibri"/>
          <w:sz w:val="20"/>
          <w:szCs w:val="20"/>
        </w:rPr>
      </w:pPr>
      <w:r w:rsidRPr="0024410B">
        <w:rPr>
          <w:rFonts w:ascii="Calibri" w:eastAsia="Times New Roman" w:hAnsi="Calibri" w:cs="Calibri"/>
          <w:sz w:val="20"/>
          <w:szCs w:val="20"/>
        </w:rPr>
        <w:t>As a final step, immerse the dishes for at least one minute in lukewarm water to which a teaspoon of bleach per gallon of water has been added.</w:t>
      </w:r>
    </w:p>
    <w:p w:rsidR="0024410B" w:rsidRPr="0024410B" w:rsidRDefault="0024410B" w:rsidP="0024410B">
      <w:pPr>
        <w:numPr>
          <w:ilvl w:val="0"/>
          <w:numId w:val="1"/>
        </w:numPr>
        <w:shd w:val="clear" w:color="auto" w:fill="FFFFFF"/>
        <w:spacing w:before="100" w:beforeAutospacing="1" w:after="100" w:afterAutospacing="1" w:line="255" w:lineRule="atLeast"/>
        <w:ind w:left="825"/>
        <w:rPr>
          <w:rFonts w:ascii="Calibri" w:eastAsia="Times New Roman" w:hAnsi="Calibri" w:cs="Calibri"/>
          <w:sz w:val="20"/>
          <w:szCs w:val="20"/>
        </w:rPr>
      </w:pPr>
      <w:r w:rsidRPr="0024410B">
        <w:rPr>
          <w:rFonts w:ascii="Calibri" w:eastAsia="Times New Roman" w:hAnsi="Calibri" w:cs="Calibri"/>
          <w:sz w:val="20"/>
          <w:szCs w:val="20"/>
        </w:rPr>
        <w:t>Allow the dishes to completely air dry.</w:t>
      </w:r>
    </w:p>
    <w:p w:rsidR="0024410B" w:rsidRPr="0024410B" w:rsidRDefault="0024410B" w:rsidP="0024410B">
      <w:pPr>
        <w:numPr>
          <w:ilvl w:val="0"/>
          <w:numId w:val="1"/>
        </w:numPr>
        <w:shd w:val="clear" w:color="auto" w:fill="FFFFFF"/>
        <w:spacing w:before="100" w:beforeAutospacing="1" w:after="100" w:afterAutospacing="1" w:line="255" w:lineRule="atLeast"/>
        <w:ind w:left="825"/>
        <w:rPr>
          <w:rFonts w:ascii="Calibri" w:eastAsia="Times New Roman" w:hAnsi="Calibri" w:cs="Calibri"/>
          <w:sz w:val="20"/>
          <w:szCs w:val="20"/>
        </w:rPr>
      </w:pPr>
      <w:r w:rsidRPr="0024410B">
        <w:rPr>
          <w:rFonts w:ascii="Calibri" w:eastAsia="Times New Roman" w:hAnsi="Calibri" w:cs="Calibri"/>
          <w:sz w:val="20"/>
          <w:szCs w:val="20"/>
        </w:rPr>
        <w:t>You may also use boiled and cooled water or bottled water.</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Young children should be given sponge baths rather than put in a bathtub where they might ingest the tap water. Adults or children should take care not to swallow water when showering.</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Brushing your Teeth</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Use only disinfected or boiled water for brushing your teeth.</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Ice</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Ice cubes are not safe unless made with disinfected or boiled water. The freezing process does not kill the bacteria or other microorganisms.</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Washing Fruit and Vegetables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Use only disinfected or boiled water to wash fruits and vegetables that are to be eaten raw.</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Hand Washing</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You should wash your hands with soap and boiled water, or soap with bottled water. If only tap water is available, it is best to use an alcohol-based hand sanitizer after you wash your hands. If neither is possible and your hands have been exposed to germs, such as after using the bathroom, washing with warm tap water and soap and thoroughly drying your hands is much better than not washing them at all. In these instances, try to keep your hands away from your mouth and use a hand sanitizer as soon as possible after you're done.</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Cooking</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Bring water to a rolling boil for 1 minute before adding food.</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Infants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For infants use only prepared canned baby formula that is not condensed and does not require added water. Do not use powdered formulas prepared with contaminated water.</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Houseplants and Gardens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Water can be used without treatment for watering household plants and garden plants. The exception would be things like strawberries or tomatoes where the water would contact the edible fruit.</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House Pets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The same precautions taken to protect humans should be applied to pets. Aquatic organisms (e.g. fish) should not be exposed to water containing elevated levels of bacteria. If the organism's water needs to be refreshed, use appropriately boiled or bottled water.</w:t>
      </w:r>
    </w:p>
    <w:p w:rsidR="0024410B" w:rsidRPr="0024410B" w:rsidRDefault="0024410B" w:rsidP="0024410B">
      <w:pPr>
        <w:keepNext/>
        <w:keepLines/>
        <w:spacing w:before="80" w:after="80" w:line="240" w:lineRule="auto"/>
        <w:outlineLvl w:val="2"/>
        <w:rPr>
          <w:rFonts w:ascii="Cambria" w:eastAsia="Times New Roman" w:hAnsi="Cambria" w:cs="Times New Roman"/>
          <w:b/>
          <w:bCs/>
          <w:color w:val="FFFFFF"/>
        </w:rPr>
      </w:pPr>
      <w:r w:rsidRPr="0024410B">
        <w:rPr>
          <w:rFonts w:ascii="Cambria" w:eastAsia="Times New Roman" w:hAnsi="Cambria" w:cs="Times New Roman"/>
          <w:b/>
          <w:bCs/>
          <w:color w:val="FFFFFF"/>
        </w:rPr>
        <w:t>Flush All Taps When the Boil Water Order Is Lifted</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rPr>
        <w:t>When flushing it is important to carefully follow the instructions provided. Flush your household and building water lines including: interior and exterior faucets, showers, water/ice dispensers, water treatment units, etc. Water heaters may need to be flushed to remove any contaminated water. Some types of water treatment devices may need to be disinfected or replaced before being used. Check with the manufacturer for details.</w:t>
      </w:r>
    </w:p>
    <w:p w:rsidR="0024410B" w:rsidRPr="0024410B" w:rsidRDefault="0024410B" w:rsidP="0024410B">
      <w:pPr>
        <w:spacing w:after="200" w:line="276" w:lineRule="auto"/>
        <w:rPr>
          <w:rFonts w:ascii="Cambria" w:eastAsia="Times New Roman" w:hAnsi="Cambria" w:cs="Times New Roman"/>
          <w:b/>
          <w:bCs/>
          <w:sz w:val="26"/>
          <w:szCs w:val="26"/>
        </w:rPr>
      </w:pPr>
      <w:r w:rsidRPr="0024410B">
        <w:rPr>
          <w:rFonts w:ascii="Calibri" w:eastAsia="Times New Roman" w:hAnsi="Calibri" w:cs="Times New Roman"/>
        </w:rPr>
        <w:lastRenderedPageBreak/>
        <w:br w:type="page"/>
      </w:r>
    </w:p>
    <w:p w:rsidR="0024410B" w:rsidRPr="0024410B" w:rsidRDefault="0024410B" w:rsidP="0024410B">
      <w:pPr>
        <w:keepNext/>
        <w:keepLines/>
        <w:spacing w:before="200" w:after="0" w:line="240" w:lineRule="auto"/>
        <w:outlineLvl w:val="1"/>
        <w:rPr>
          <w:rFonts w:ascii="Cambria" w:eastAsia="Times New Roman" w:hAnsi="Cambria" w:cs="Times New Roman"/>
          <w:b/>
          <w:bCs/>
          <w:sz w:val="26"/>
          <w:szCs w:val="26"/>
        </w:rPr>
      </w:pPr>
      <w:r w:rsidRPr="0024410B">
        <w:rPr>
          <w:rFonts w:ascii="Cambria" w:eastAsia="Times New Roman" w:hAnsi="Cambria" w:cs="Times New Roman"/>
          <w:b/>
          <w:bCs/>
          <w:sz w:val="26"/>
          <w:szCs w:val="26"/>
        </w:rPr>
        <w:lastRenderedPageBreak/>
        <w:t>Additional Resources</w:t>
      </w:r>
    </w:p>
    <w:p w:rsidR="0024410B" w:rsidRPr="0024410B" w:rsidRDefault="0024410B" w:rsidP="0024410B">
      <w:pPr>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Drinking Water Safety Lookup</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Times New Roman"/>
        </w:rPr>
      </w:pPr>
      <w:r w:rsidRPr="0024410B">
        <w:rPr>
          <w:rFonts w:ascii="Calibri" w:eastAsia="Times New Roman" w:hAnsi="Calibri" w:cs="Calibri"/>
          <w:sz w:val="20"/>
          <w:szCs w:val="20"/>
        </w:rPr>
        <w:t xml:space="preserve">Find more information about Boil, Do Not Drink &amp; Do Not Use orders in cities and towns in </w:t>
      </w:r>
      <w:smartTag w:uri="urn:schemas-microsoft-com:office:smarttags" w:element="place">
        <w:smartTag w:uri="urn:schemas-microsoft-com:office:smarttags" w:element="State">
          <w:r w:rsidRPr="0024410B">
            <w:rPr>
              <w:rFonts w:ascii="Calibri" w:eastAsia="Times New Roman" w:hAnsi="Calibri" w:cs="Calibri"/>
              <w:sz w:val="20"/>
              <w:szCs w:val="20"/>
            </w:rPr>
            <w:t>Massachusetts</w:t>
          </w:r>
        </w:smartTag>
      </w:smartTag>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u w:val="single"/>
          <w:lang w:val="fr-CA"/>
        </w:rPr>
      </w:pPr>
      <w:hyperlink r:id="rId8" w:tgtFrame="_blank" w:history="1">
        <w:r w:rsidRPr="0024410B">
          <w:rPr>
            <w:rFonts w:ascii="Calibri" w:eastAsia="Times New Roman" w:hAnsi="Calibri" w:cs="Calibri"/>
            <w:sz w:val="20"/>
            <w:szCs w:val="20"/>
            <w:u w:val="single"/>
            <w:lang w:val="fr-CA"/>
          </w:rPr>
          <w:t>Web page</w:t>
        </w:r>
      </w:hyperlink>
      <w:r w:rsidRPr="0024410B">
        <w:rPr>
          <w:rFonts w:ascii="Calibri" w:eastAsia="Times New Roman" w:hAnsi="Calibri" w:cs="Calibri"/>
          <w:sz w:val="20"/>
          <w:szCs w:val="20"/>
          <w:u w:val="single"/>
          <w:lang w:val="fr-CA"/>
        </w:rPr>
        <w:t xml:space="preserve"> </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lang w:val="fr-CA"/>
        </w:rPr>
      </w:pPr>
      <w:hyperlink r:id="rId9" w:history="1">
        <w:r w:rsidRPr="0024410B">
          <w:rPr>
            <w:rFonts w:ascii="Calibri" w:eastAsia="Times New Roman" w:hAnsi="Calibri" w:cs="Calibri"/>
            <w:color w:val="0000FF"/>
            <w:sz w:val="20"/>
            <w:szCs w:val="20"/>
            <w:u w:val="single"/>
            <w:lang w:val="fr-CA"/>
          </w:rPr>
          <w:t>http://db.state.ma.us/dep/boil_order/search.asp</w:t>
        </w:r>
      </w:hyperlink>
    </w:p>
    <w:p w:rsidR="0024410B" w:rsidRPr="0024410B" w:rsidRDefault="0024410B" w:rsidP="0024410B">
      <w:pPr>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FAQ: Boil Water Order</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r w:rsidRPr="0024410B">
        <w:rPr>
          <w:rFonts w:ascii="Calibri" w:eastAsia="Times New Roman" w:hAnsi="Calibri" w:cs="Calibri"/>
          <w:sz w:val="20"/>
          <w:szCs w:val="20"/>
        </w:rPr>
        <w:t>Frequently asked questions about boil water orders.</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u w:val="single"/>
        </w:rPr>
      </w:pPr>
      <w:hyperlink r:id="rId10" w:history="1">
        <w:r w:rsidRPr="0024410B">
          <w:rPr>
            <w:rFonts w:ascii="Calibri" w:eastAsia="Times New Roman" w:hAnsi="Calibri" w:cs="Calibri"/>
            <w:sz w:val="20"/>
            <w:szCs w:val="20"/>
            <w:u w:val="single"/>
          </w:rPr>
          <w:t>Web page</w:t>
        </w:r>
      </w:hyperlink>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hyperlink r:id="rId11" w:history="1">
        <w:r w:rsidRPr="0024410B">
          <w:rPr>
            <w:rFonts w:ascii="Calibri" w:eastAsia="Times New Roman" w:hAnsi="Calibri" w:cs="Calibri"/>
            <w:color w:val="0000FF"/>
            <w:sz w:val="20"/>
            <w:szCs w:val="20"/>
            <w:u w:val="single"/>
          </w:rPr>
          <w:t>http://www.mass.gov/dep/water/drinking/boilfaq.htm</w:t>
        </w:r>
      </w:hyperlink>
    </w:p>
    <w:p w:rsidR="0024410B" w:rsidRPr="0024410B" w:rsidRDefault="0024410B" w:rsidP="0024410B">
      <w:pPr>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Instructions for Post-Boil-Water Orders</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r w:rsidRPr="0024410B">
        <w:rPr>
          <w:rFonts w:ascii="Calibri" w:eastAsia="Times New Roman" w:hAnsi="Calibri" w:cs="Calibri"/>
          <w:sz w:val="20"/>
          <w:szCs w:val="20"/>
        </w:rPr>
        <w:t>Guidance for flushing water lines following a boil-water order. May 2010.</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u w:val="single"/>
        </w:rPr>
      </w:pPr>
      <w:hyperlink r:id="rId12" w:history="1">
        <w:r w:rsidRPr="0024410B">
          <w:rPr>
            <w:rFonts w:ascii="Calibri" w:eastAsia="Times New Roman" w:hAnsi="Calibri" w:cs="Calibri"/>
            <w:sz w:val="20"/>
            <w:szCs w:val="20"/>
            <w:u w:val="single"/>
          </w:rPr>
          <w:t>Web page</w:t>
        </w:r>
      </w:hyperlink>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hyperlink r:id="rId13" w:history="1">
        <w:r w:rsidRPr="0024410B">
          <w:rPr>
            <w:rFonts w:ascii="Calibri" w:eastAsia="Times New Roman" w:hAnsi="Calibri" w:cs="Calibri"/>
            <w:color w:val="0000FF"/>
            <w:sz w:val="20"/>
            <w:szCs w:val="20"/>
            <w:u w:val="single"/>
          </w:rPr>
          <w:t>http://www.mass.gov/dep/water/drinking/flushbwo.htm</w:t>
        </w:r>
      </w:hyperlink>
    </w:p>
    <w:p w:rsidR="0024410B" w:rsidRPr="0024410B" w:rsidRDefault="0024410B" w:rsidP="0024410B">
      <w:pPr>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Massachusetts Town/City Web Sites</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r w:rsidRPr="0024410B">
        <w:rPr>
          <w:rFonts w:ascii="Calibri" w:eastAsia="Times New Roman" w:hAnsi="Calibri" w:cs="Calibri"/>
          <w:sz w:val="20"/>
          <w:szCs w:val="20"/>
        </w:rPr>
        <w:t xml:space="preserve">List of </w:t>
      </w:r>
      <w:smartTag w:uri="urn:schemas-microsoft-com:office:smarttags" w:element="place">
        <w:smartTag w:uri="urn:schemas-microsoft-com:office:smarttags" w:element="State">
          <w:r w:rsidRPr="0024410B">
            <w:rPr>
              <w:rFonts w:ascii="Calibri" w:eastAsia="Times New Roman" w:hAnsi="Calibri" w:cs="Calibri"/>
              <w:sz w:val="20"/>
              <w:szCs w:val="20"/>
            </w:rPr>
            <w:t>Massachusetts</w:t>
          </w:r>
        </w:smartTag>
      </w:smartTag>
      <w:r w:rsidRPr="0024410B">
        <w:rPr>
          <w:rFonts w:ascii="Calibri" w:eastAsia="Times New Roman" w:hAnsi="Calibri" w:cs="Calibri"/>
          <w:sz w:val="20"/>
          <w:szCs w:val="20"/>
        </w:rPr>
        <w:t xml:space="preserve"> town/city web sites, organized alphabetically.</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u w:val="single"/>
        </w:rPr>
      </w:pPr>
      <w:hyperlink r:id="rId14" w:history="1">
        <w:r w:rsidRPr="0024410B">
          <w:rPr>
            <w:rFonts w:ascii="Calibri" w:eastAsia="Times New Roman" w:hAnsi="Calibri" w:cs="Calibri"/>
            <w:sz w:val="20"/>
            <w:szCs w:val="20"/>
            <w:u w:val="single"/>
          </w:rPr>
          <w:t>Web page</w:t>
        </w:r>
      </w:hyperlink>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hyperlink r:id="rId15" w:history="1">
        <w:r w:rsidRPr="0024410B">
          <w:rPr>
            <w:rFonts w:ascii="Calibri" w:eastAsia="Times New Roman" w:hAnsi="Calibri" w:cs="Calibri"/>
            <w:color w:val="0000FF"/>
            <w:sz w:val="20"/>
            <w:szCs w:val="20"/>
            <w:u w:val="single"/>
          </w:rPr>
          <w:t>http://www.mass.gov/dep/water/drinking/matowns.htm</w:t>
        </w:r>
      </w:hyperlink>
    </w:p>
    <w:p w:rsidR="0024410B" w:rsidRPr="0024410B" w:rsidRDefault="0024410B" w:rsidP="0024410B">
      <w:pPr>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Massachusetts Department of Public Health - Guidance for Emergency Action Planning for Retail Food Establishments</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r w:rsidRPr="0024410B">
        <w:rPr>
          <w:rFonts w:ascii="Calibri" w:eastAsia="Times New Roman" w:hAnsi="Calibri" w:cs="Calibri"/>
          <w:sz w:val="20"/>
          <w:szCs w:val="20"/>
        </w:rPr>
        <w:t>Practical guidance for retail grocery and food service establishments to plan and respond to emergencies that creates the potential for an imminent health hazard.</w:t>
      </w:r>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u w:val="single"/>
        </w:rPr>
      </w:pPr>
      <w:hyperlink r:id="rId16" w:tgtFrame="_blank" w:history="1">
        <w:r w:rsidRPr="0024410B">
          <w:rPr>
            <w:rFonts w:ascii="Calibri" w:eastAsia="Times New Roman" w:hAnsi="Calibri" w:cs="Calibri"/>
            <w:sz w:val="20"/>
            <w:szCs w:val="20"/>
            <w:u w:val="single"/>
          </w:rPr>
          <w:t>DPH Web Site</w:t>
        </w:r>
      </w:hyperlink>
    </w:p>
    <w:p w:rsidR="0024410B" w:rsidRPr="0024410B" w:rsidRDefault="0024410B" w:rsidP="0024410B">
      <w:pPr>
        <w:pBdr>
          <w:left w:val="single" w:sz="18" w:space="4" w:color="CCCCCC"/>
        </w:pBdr>
        <w:shd w:val="clear" w:color="auto" w:fill="FFFFFF"/>
        <w:spacing w:after="0" w:line="80" w:lineRule="atLeast"/>
        <w:ind w:left="475"/>
        <w:rPr>
          <w:rFonts w:ascii="Calibri" w:eastAsia="Times New Roman" w:hAnsi="Calibri" w:cs="Calibri"/>
          <w:sz w:val="20"/>
          <w:szCs w:val="20"/>
        </w:rPr>
      </w:pPr>
      <w:hyperlink r:id="rId17" w:history="1">
        <w:r w:rsidRPr="0024410B">
          <w:rPr>
            <w:rFonts w:ascii="Calibri" w:eastAsia="Times New Roman" w:hAnsi="Calibri" w:cs="Calibri"/>
            <w:color w:val="0000FF"/>
            <w:sz w:val="20"/>
            <w:szCs w:val="20"/>
            <w:u w:val="single"/>
          </w:rPr>
          <w:t>http://www.mass.gov/?pageID=eohhs2terminal&amp;L=6&amp;L0=Home&amp;L1=Provider&amp;L2=Guidance+for+Businesses&amp;L3=Food+Safety&amp;L4=Retail+Food&amp;L5=Policies+and+Guidelines&amp;sid=Eeohhs2&amp;b=terminalconten</w:t>
        </w:r>
        <w:r w:rsidRPr="0024410B">
          <w:rPr>
            <w:rFonts w:ascii="Calibri" w:eastAsia="Times New Roman" w:hAnsi="Calibri" w:cs="Calibri"/>
            <w:color w:val="0000FF"/>
            <w:sz w:val="20"/>
            <w:szCs w:val="20"/>
            <w:u w:val="single"/>
          </w:rPr>
          <w:t>t</w:t>
        </w:r>
        <w:r w:rsidRPr="0024410B">
          <w:rPr>
            <w:rFonts w:ascii="Calibri" w:eastAsia="Times New Roman" w:hAnsi="Calibri" w:cs="Calibri"/>
            <w:color w:val="0000FF"/>
            <w:sz w:val="20"/>
            <w:szCs w:val="20"/>
            <w:u w:val="single"/>
          </w:rPr>
          <w:t>&amp;f=dph_environmental_foodsafety_p_emergency_plans&amp;csid=Eeohhs2</w:t>
        </w:r>
      </w:hyperlink>
    </w:p>
    <w:p w:rsidR="0024410B" w:rsidRPr="0024410B" w:rsidRDefault="0024410B" w:rsidP="0024410B">
      <w:pPr>
        <w:keepNext/>
        <w:shd w:val="clear" w:color="auto" w:fill="FFFFFF"/>
        <w:spacing w:before="120" w:after="0" w:line="255" w:lineRule="atLeast"/>
        <w:rPr>
          <w:rFonts w:ascii="Calibri" w:eastAsia="Times New Roman" w:hAnsi="Calibri" w:cs="Times New Roman"/>
          <w:b/>
          <w:bCs/>
        </w:rPr>
      </w:pPr>
      <w:r w:rsidRPr="0024410B">
        <w:rPr>
          <w:rFonts w:ascii="Calibri" w:eastAsia="Times New Roman" w:hAnsi="Calibri" w:cs="Times New Roman"/>
          <w:b/>
          <w:bCs/>
        </w:rPr>
        <w:t>Centers for Disease Control and Prevention (CDC)</w:t>
      </w:r>
    </w:p>
    <w:p w:rsidR="0024410B" w:rsidRPr="0024410B" w:rsidRDefault="0024410B" w:rsidP="0024410B">
      <w:pPr>
        <w:tabs>
          <w:tab w:val="left" w:pos="9360"/>
        </w:tabs>
        <w:spacing w:after="0" w:line="240" w:lineRule="auto"/>
        <w:rPr>
          <w:rFonts w:ascii="Calibri" w:eastAsia="Times New Roman" w:hAnsi="Calibri" w:cs="Calibri"/>
          <w:sz w:val="20"/>
          <w:szCs w:val="20"/>
        </w:rPr>
      </w:pPr>
      <w:r w:rsidRPr="0024410B">
        <w:rPr>
          <w:rFonts w:ascii="Calibri" w:eastAsia="Times New Roman" w:hAnsi="Calibri" w:cs="Calibri"/>
          <w:sz w:val="20"/>
          <w:szCs w:val="20"/>
        </w:rPr>
        <w:t>Renal Dialysis Units during a Boil Water Advisory</w:t>
      </w:r>
    </w:p>
    <w:p w:rsidR="0024410B" w:rsidRPr="0024410B" w:rsidRDefault="0024410B" w:rsidP="0024410B">
      <w:pPr>
        <w:tabs>
          <w:tab w:val="left" w:pos="9360"/>
        </w:tabs>
        <w:spacing w:after="0" w:line="240" w:lineRule="auto"/>
        <w:rPr>
          <w:rFonts w:ascii="Calibri" w:eastAsia="Times New Roman" w:hAnsi="Calibri" w:cs="Calibri"/>
          <w:sz w:val="20"/>
          <w:szCs w:val="20"/>
        </w:rPr>
      </w:pPr>
      <w:r w:rsidRPr="0024410B">
        <w:rPr>
          <w:rFonts w:ascii="Calibri" w:eastAsia="Times New Roman" w:hAnsi="Calibri" w:cs="Calibri"/>
          <w:sz w:val="20"/>
          <w:szCs w:val="20"/>
        </w:rPr>
        <w:t>Practical guidance for dialysis units if boil water advisory is in effect.</w:t>
      </w:r>
    </w:p>
    <w:p w:rsidR="0024410B" w:rsidRPr="0024410B" w:rsidRDefault="0024410B" w:rsidP="0024410B">
      <w:pPr>
        <w:tabs>
          <w:tab w:val="left" w:pos="9360"/>
        </w:tabs>
        <w:spacing w:after="0" w:line="240" w:lineRule="auto"/>
        <w:rPr>
          <w:rFonts w:ascii="Calibri" w:eastAsia="Times New Roman" w:hAnsi="Calibri" w:cs="Calibri"/>
          <w:sz w:val="20"/>
          <w:szCs w:val="20"/>
        </w:rPr>
      </w:pPr>
      <w:hyperlink r:id="rId18" w:tgtFrame="_blank" w:history="1">
        <w:r w:rsidRPr="0024410B">
          <w:rPr>
            <w:rFonts w:ascii="Calibri" w:eastAsia="Times New Roman" w:hAnsi="Calibri" w:cs="Calibri"/>
            <w:sz w:val="20"/>
            <w:szCs w:val="20"/>
            <w:u w:val="single"/>
          </w:rPr>
          <w:t>CDC Web site</w:t>
        </w:r>
      </w:hyperlink>
    </w:p>
    <w:p w:rsidR="0024410B" w:rsidRPr="0024410B" w:rsidRDefault="0024410B" w:rsidP="0024410B">
      <w:pPr>
        <w:tabs>
          <w:tab w:val="left" w:pos="9360"/>
        </w:tabs>
        <w:spacing w:after="0" w:line="240" w:lineRule="auto"/>
        <w:rPr>
          <w:rFonts w:ascii="Calibri" w:eastAsia="Times New Roman" w:hAnsi="Calibri" w:cs="Calibri"/>
          <w:sz w:val="20"/>
          <w:szCs w:val="20"/>
        </w:rPr>
      </w:pPr>
      <w:hyperlink r:id="rId19" w:history="1">
        <w:r w:rsidRPr="0024410B">
          <w:rPr>
            <w:rFonts w:ascii="Calibri" w:eastAsia="Times New Roman" w:hAnsi="Calibri" w:cs="Calibri"/>
            <w:color w:val="0000FF"/>
            <w:sz w:val="20"/>
            <w:szCs w:val="20"/>
            <w:u w:val="single"/>
          </w:rPr>
          <w:t>http://www.cdc.gov/crypto/health_professionals/bwa/dialysis.html</w:t>
        </w:r>
      </w:hyperlink>
    </w:p>
    <w:p w:rsidR="0024410B" w:rsidRPr="0024410B" w:rsidRDefault="0024410B" w:rsidP="0024410B">
      <w:pPr>
        <w:tabs>
          <w:tab w:val="left" w:pos="9360"/>
        </w:tabs>
        <w:spacing w:after="0" w:line="240" w:lineRule="auto"/>
        <w:rPr>
          <w:rFonts w:ascii="Calibri" w:eastAsia="Times New Roman" w:hAnsi="Calibri" w:cs="Calibri"/>
          <w:sz w:val="20"/>
          <w:szCs w:val="20"/>
        </w:rPr>
      </w:pPr>
    </w:p>
    <w:p w:rsidR="0024410B" w:rsidRPr="0024410B" w:rsidRDefault="0024410B" w:rsidP="0024410B">
      <w:pPr>
        <w:tabs>
          <w:tab w:val="left" w:pos="9360"/>
        </w:tabs>
        <w:spacing w:after="0" w:line="240" w:lineRule="auto"/>
        <w:rPr>
          <w:rFonts w:ascii="Calibri" w:eastAsia="Times New Roman" w:hAnsi="Calibri" w:cs="Calibri"/>
          <w:sz w:val="20"/>
          <w:szCs w:val="20"/>
        </w:rPr>
      </w:pPr>
      <w:r w:rsidRPr="0024410B">
        <w:rPr>
          <w:rFonts w:ascii="Calibri" w:eastAsia="Times New Roman" w:hAnsi="Calibri" w:cs="Calibri"/>
          <w:sz w:val="20"/>
          <w:szCs w:val="20"/>
        </w:rPr>
        <w:t>Water Demand in Health Care Facilities during Water Disruption Emergencies</w:t>
      </w:r>
    </w:p>
    <w:p w:rsidR="0024410B" w:rsidRPr="0024410B" w:rsidRDefault="0024410B" w:rsidP="0024410B">
      <w:pPr>
        <w:tabs>
          <w:tab w:val="left" w:pos="9360"/>
        </w:tabs>
        <w:spacing w:after="0" w:line="240" w:lineRule="auto"/>
        <w:rPr>
          <w:rFonts w:ascii="Calibri" w:eastAsia="Times New Roman" w:hAnsi="Calibri" w:cs="Calibri"/>
          <w:sz w:val="20"/>
          <w:szCs w:val="20"/>
        </w:rPr>
      </w:pPr>
      <w:r w:rsidRPr="0024410B">
        <w:rPr>
          <w:rFonts w:ascii="Calibri" w:eastAsia="Times New Roman" w:hAnsi="Calibri" w:cs="Calibri"/>
          <w:sz w:val="20"/>
          <w:szCs w:val="20"/>
        </w:rPr>
        <w:t>List of uses for which safe water will be required during a water-advisory situation.</w:t>
      </w:r>
    </w:p>
    <w:p w:rsidR="0024410B" w:rsidRPr="0024410B" w:rsidRDefault="0024410B" w:rsidP="0024410B">
      <w:pPr>
        <w:tabs>
          <w:tab w:val="left" w:pos="9360"/>
        </w:tabs>
        <w:spacing w:after="0" w:line="240" w:lineRule="auto"/>
        <w:rPr>
          <w:rFonts w:ascii="Calibri" w:eastAsia="Times New Roman" w:hAnsi="Calibri" w:cs="Calibri"/>
          <w:sz w:val="20"/>
          <w:szCs w:val="20"/>
        </w:rPr>
      </w:pPr>
      <w:hyperlink r:id="rId20" w:anchor="4" w:tgtFrame="_blank" w:history="1">
        <w:r w:rsidRPr="0024410B">
          <w:rPr>
            <w:rFonts w:ascii="Calibri" w:eastAsia="Times New Roman" w:hAnsi="Calibri" w:cs="Calibri"/>
            <w:sz w:val="20"/>
            <w:szCs w:val="20"/>
            <w:u w:val="single"/>
          </w:rPr>
          <w:t>CDC Web site</w:t>
        </w:r>
      </w:hyperlink>
      <w:r w:rsidRPr="0024410B">
        <w:rPr>
          <w:rFonts w:ascii="Calibri" w:eastAsia="Times New Roman" w:hAnsi="Calibri" w:cs="Calibri"/>
          <w:sz w:val="20"/>
          <w:szCs w:val="20"/>
        </w:rPr>
        <w:tab/>
      </w:r>
    </w:p>
    <w:p w:rsidR="0024410B" w:rsidRPr="0024410B" w:rsidRDefault="0024410B" w:rsidP="0024410B">
      <w:pPr>
        <w:spacing w:after="0" w:line="240" w:lineRule="auto"/>
        <w:rPr>
          <w:rFonts w:ascii="Calibri" w:eastAsia="Times New Roman" w:hAnsi="Calibri" w:cs="Calibri"/>
          <w:sz w:val="20"/>
          <w:szCs w:val="20"/>
        </w:rPr>
      </w:pPr>
      <w:hyperlink r:id="rId21" w:anchor="4" w:history="1">
        <w:r w:rsidRPr="0024410B">
          <w:rPr>
            <w:rFonts w:ascii="Calibri" w:eastAsia="Times New Roman" w:hAnsi="Calibri" w:cs="Calibri"/>
            <w:color w:val="0000FF"/>
            <w:sz w:val="20"/>
            <w:szCs w:val="20"/>
            <w:u w:val="single"/>
          </w:rPr>
          <w:t>http://www.bt.cdc.gov/disasters/watersystemrepair.asp#4</w:t>
        </w:r>
      </w:hyperlink>
    </w:p>
    <w:p w:rsidR="0024410B" w:rsidRPr="0024410B" w:rsidRDefault="0024410B" w:rsidP="0024410B">
      <w:pPr>
        <w:keepNext/>
        <w:keepLines/>
        <w:spacing w:before="200" w:after="0" w:line="240" w:lineRule="auto"/>
        <w:outlineLvl w:val="1"/>
        <w:rPr>
          <w:rFonts w:ascii="Cambria" w:eastAsia="Times New Roman" w:hAnsi="Cambria" w:cs="Times New Roman"/>
          <w:b/>
          <w:bCs/>
          <w:sz w:val="26"/>
          <w:szCs w:val="26"/>
        </w:rPr>
      </w:pPr>
      <w:r w:rsidRPr="0024410B">
        <w:rPr>
          <w:rFonts w:ascii="Cambria" w:eastAsia="Times New Roman" w:hAnsi="Cambria" w:cs="Times New Roman"/>
          <w:b/>
          <w:bCs/>
          <w:sz w:val="26"/>
          <w:szCs w:val="26"/>
        </w:rPr>
        <w:t>Instructions for Post-Boil-Water Orders</w:t>
      </w:r>
    </w:p>
    <w:p w:rsidR="0024410B" w:rsidRPr="0024410B" w:rsidRDefault="0024410B" w:rsidP="0024410B">
      <w:pPr>
        <w:spacing w:before="100" w:beforeAutospacing="1" w:after="100" w:afterAutospacing="1" w:line="255" w:lineRule="atLeast"/>
        <w:ind w:right="105"/>
        <w:rPr>
          <w:rFonts w:ascii="Calibri" w:eastAsia="Times New Roman" w:hAnsi="Calibri" w:cs="Times New Roman"/>
          <w:b/>
          <w:bCs/>
        </w:rPr>
      </w:pPr>
      <w:r w:rsidRPr="0024410B">
        <w:rPr>
          <w:rFonts w:ascii="Calibri" w:eastAsia="Times New Roman" w:hAnsi="Calibri" w:cs="Times New Roman"/>
          <w:b/>
          <w:bCs/>
        </w:rPr>
        <w:t>Residents are advised to "flush" their water following the lifting of a boil order in order to clear plumbing of potentially contaminated water. Flushing your household and building water lines includes interior and exterior faucets; showers; water and ice dispensers; water treatment units, etc. Please use the following guidance:</w:t>
      </w:r>
    </w:p>
    <w:p w:rsidR="0024410B" w:rsidRPr="0024410B" w:rsidRDefault="0024410B" w:rsidP="0024410B">
      <w:pPr>
        <w:spacing w:before="100" w:beforeAutospacing="1" w:after="100" w:afterAutospacing="1" w:line="255" w:lineRule="atLeast"/>
        <w:ind w:right="105"/>
        <w:rPr>
          <w:rFonts w:ascii="Calibri" w:eastAsia="Times New Roman" w:hAnsi="Calibri" w:cs="Calibri"/>
          <w:sz w:val="20"/>
          <w:szCs w:val="20"/>
        </w:rPr>
      </w:pPr>
      <w:r w:rsidRPr="0024410B">
        <w:rPr>
          <w:rFonts w:ascii="Calibri" w:eastAsia="Times New Roman" w:hAnsi="Calibri" w:cs="Times New Roman"/>
          <w:b/>
          <w:bCs/>
        </w:rPr>
        <w:t>Cold Water Faucets</w:t>
      </w:r>
      <w:r w:rsidRPr="0024410B">
        <w:rPr>
          <w:rFonts w:ascii="Calibri" w:eastAsia="Times New Roman" w:hAnsi="Calibri" w:cs="Times New Roman"/>
        </w:rPr>
        <w:t>: Run tap water until the water feels cold, one minute or more, before drinking tooth brushing, or using for food preparation</w:t>
      </w:r>
      <w:r w:rsidRPr="0024410B">
        <w:rPr>
          <w:rFonts w:ascii="Calibri" w:eastAsia="Times New Roman" w:hAnsi="Calibri" w:cs="Calibri"/>
          <w:sz w:val="20"/>
          <w:szCs w:val="20"/>
        </w:rPr>
        <w:t>. </w:t>
      </w:r>
      <w:r w:rsidRPr="0024410B">
        <w:rPr>
          <w:rFonts w:ascii="Calibri" w:eastAsia="Times New Roman" w:hAnsi="Calibri" w:cs="Times New Roman"/>
          <w:i/>
          <w:iCs/>
        </w:rPr>
        <w:t>If you have a single-lever faucet, set it to run the cold water first.</w:t>
      </w:r>
    </w:p>
    <w:p w:rsidR="0024410B" w:rsidRPr="0024410B" w:rsidRDefault="0024410B" w:rsidP="0024410B">
      <w:pPr>
        <w:spacing w:before="100" w:beforeAutospacing="1" w:after="100" w:afterAutospacing="1" w:line="255" w:lineRule="atLeast"/>
        <w:ind w:right="105"/>
        <w:rPr>
          <w:rFonts w:ascii="Calibri" w:eastAsia="Times New Roman" w:hAnsi="Calibri" w:cs="Times New Roman"/>
        </w:rPr>
      </w:pPr>
      <w:r w:rsidRPr="0024410B">
        <w:rPr>
          <w:rFonts w:ascii="Calibri" w:eastAsia="Times New Roman" w:hAnsi="Calibri" w:cs="Times New Roman"/>
          <w:b/>
          <w:bCs/>
        </w:rPr>
        <w:t>Hot Water Faucets</w:t>
      </w:r>
      <w:r w:rsidRPr="0024410B">
        <w:rPr>
          <w:rFonts w:ascii="Calibri" w:eastAsia="Times New Roman" w:hAnsi="Calibri" w:cs="Times New Roman"/>
        </w:rPr>
        <w:t xml:space="preserve">: To clear hot-water pipes and water heater of untreated water, change all faucets to hot water and flush for a minimum of 15 minutes for a typical household 40-gallon hot-water tank, 30 minutes for an 80-gallon hot water tank or larger. Hot water is then safe to use for washing hands, and for hand washing </w:t>
      </w:r>
      <w:r w:rsidRPr="0024410B">
        <w:rPr>
          <w:rFonts w:ascii="Calibri" w:eastAsia="Times New Roman" w:hAnsi="Calibri" w:cs="Times New Roman"/>
        </w:rPr>
        <w:lastRenderedPageBreak/>
        <w:t>of dishes, pots and pans, etc. Never use water from the "hot" faucet for drinking, cooking, or other internal-consumption purposes.</w:t>
      </w:r>
    </w:p>
    <w:p w:rsidR="0024410B" w:rsidRPr="0024410B" w:rsidRDefault="0024410B" w:rsidP="0024410B">
      <w:pPr>
        <w:spacing w:before="100" w:beforeAutospacing="1" w:after="100" w:afterAutospacing="1" w:line="255" w:lineRule="atLeast"/>
        <w:ind w:right="105"/>
        <w:rPr>
          <w:rFonts w:ascii="Calibri" w:eastAsia="Times New Roman" w:hAnsi="Calibri" w:cs="Calibri"/>
          <w:sz w:val="20"/>
          <w:szCs w:val="20"/>
        </w:rPr>
      </w:pPr>
      <w:r w:rsidRPr="0024410B">
        <w:rPr>
          <w:rFonts w:ascii="Calibri" w:eastAsia="Times New Roman" w:hAnsi="Calibri" w:cs="Times New Roman"/>
          <w:b/>
          <w:bCs/>
        </w:rPr>
        <w:t>Dishwashers:</w:t>
      </w:r>
      <w:r w:rsidRPr="0024410B">
        <w:rPr>
          <w:rFonts w:ascii="Calibri" w:eastAsia="Times New Roman" w:hAnsi="Calibri" w:cs="Calibri"/>
          <w:sz w:val="20"/>
          <w:szCs w:val="20"/>
        </w:rPr>
        <w:t> </w:t>
      </w:r>
      <w:r w:rsidRPr="0024410B">
        <w:rPr>
          <w:rFonts w:ascii="Calibri" w:eastAsia="Times New Roman" w:hAnsi="Calibri" w:cs="Times New Roman"/>
        </w:rPr>
        <w:t>After flushing hot water pipes and water heater, run dishwasher empty one time.</w:t>
      </w:r>
    </w:p>
    <w:p w:rsidR="0024410B" w:rsidRPr="0024410B" w:rsidRDefault="0024410B" w:rsidP="0024410B">
      <w:pPr>
        <w:spacing w:before="100" w:beforeAutospacing="1" w:after="100" w:afterAutospacing="1" w:line="255" w:lineRule="atLeast"/>
        <w:ind w:right="105"/>
        <w:rPr>
          <w:rFonts w:ascii="Calibri" w:eastAsia="Times New Roman" w:hAnsi="Calibri" w:cs="Times New Roman"/>
        </w:rPr>
      </w:pPr>
      <w:r w:rsidRPr="0024410B">
        <w:rPr>
          <w:rFonts w:ascii="Calibri" w:eastAsia="Times New Roman" w:hAnsi="Calibri" w:cs="Times New Roman"/>
          <w:b/>
          <w:bCs/>
        </w:rPr>
        <w:t>Humidifiers:</w:t>
      </w:r>
      <w:r w:rsidRPr="0024410B">
        <w:rPr>
          <w:rFonts w:ascii="Calibri" w:eastAsia="Times New Roman" w:hAnsi="Calibri" w:cs="Calibri"/>
          <w:sz w:val="20"/>
          <w:szCs w:val="20"/>
        </w:rPr>
        <w:t> </w:t>
      </w:r>
      <w:r w:rsidRPr="0024410B">
        <w:rPr>
          <w:rFonts w:ascii="Calibri" w:eastAsia="Times New Roman" w:hAnsi="Calibri" w:cs="Times New Roman"/>
        </w:rPr>
        <w:t>Discard any water used in humidifiers, Continuous Positive Airway Pressure (CPAP), oral, medical or health care devices, and rinse the device with clean water.</w:t>
      </w:r>
    </w:p>
    <w:p w:rsidR="0024410B" w:rsidRPr="0024410B" w:rsidRDefault="0024410B" w:rsidP="0024410B">
      <w:pPr>
        <w:spacing w:before="100" w:beforeAutospacing="1" w:after="100" w:afterAutospacing="1" w:line="255" w:lineRule="atLeast"/>
        <w:ind w:right="105"/>
        <w:rPr>
          <w:rFonts w:ascii="Calibri" w:eastAsia="Times New Roman" w:hAnsi="Calibri" w:cs="Times New Roman"/>
        </w:rPr>
      </w:pPr>
      <w:r w:rsidRPr="0024410B">
        <w:rPr>
          <w:rFonts w:ascii="Calibri" w:eastAsia="Times New Roman" w:hAnsi="Calibri" w:cs="Times New Roman"/>
          <w:b/>
          <w:bCs/>
        </w:rPr>
        <w:t>Food and baby formula:</w:t>
      </w:r>
      <w:r w:rsidRPr="0024410B">
        <w:rPr>
          <w:rFonts w:ascii="Calibri" w:eastAsia="Times New Roman" w:hAnsi="Calibri" w:cs="Calibri"/>
          <w:sz w:val="20"/>
          <w:szCs w:val="20"/>
        </w:rPr>
        <w:t> </w:t>
      </w:r>
      <w:r w:rsidRPr="0024410B">
        <w:rPr>
          <w:rFonts w:ascii="Calibri" w:eastAsia="Times New Roman" w:hAnsi="Calibri" w:cs="Times New Roman"/>
        </w:rPr>
        <w:t>Discard baby formula and other foods prepared with water on the day or days of the boil order. (If unsure of the dates contact your water department.)</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b/>
          <w:bCs/>
        </w:rPr>
        <w:t>Refrigerator water-dispensing machine:</w:t>
      </w:r>
      <w:r w:rsidRPr="0024410B">
        <w:rPr>
          <w:rFonts w:ascii="Calibri" w:eastAsia="Times New Roman" w:hAnsi="Calibri" w:cs="Times New Roman"/>
        </w:rPr>
        <w:t> Water dispensers from refrigerators should be flushed by at least one quart of water. If unsure of your dispenser's capacity, refer to manufacturer specifications.</w:t>
      </w:r>
    </w:p>
    <w:p w:rsidR="0024410B" w:rsidRPr="0024410B" w:rsidRDefault="0024410B" w:rsidP="0024410B">
      <w:pPr>
        <w:spacing w:after="0" w:line="240" w:lineRule="auto"/>
        <w:rPr>
          <w:rFonts w:ascii="Calibri" w:eastAsia="Times New Roman" w:hAnsi="Calibri" w:cs="Times New Roman"/>
        </w:rPr>
      </w:pPr>
      <w:r w:rsidRPr="0024410B">
        <w:rPr>
          <w:rFonts w:ascii="Calibri" w:eastAsia="Times New Roman" w:hAnsi="Calibri" w:cs="Times New Roman"/>
          <w:b/>
          <w:bCs/>
        </w:rPr>
        <w:t>Ice cubes:</w:t>
      </w:r>
      <w:r w:rsidRPr="0024410B">
        <w:rPr>
          <w:rFonts w:ascii="Calibri" w:eastAsia="Times New Roman" w:hAnsi="Calibri" w:cs="Times New Roman"/>
        </w:rPr>
        <w:t> Automatic ice dispensers should be emptied of ice made during the boil order and run through a 24-hour cycle, discarding the ice to assure purging of the icemaker water supply line. For medical, dental, and food service establishments, please refer to the guidance on the Massachusetts Department of Public Health </w:t>
      </w:r>
      <w:hyperlink r:id="rId22" w:tgtFrame="_blank" w:history="1">
        <w:r w:rsidRPr="0024410B">
          <w:rPr>
            <w:rFonts w:ascii="Calibri" w:eastAsia="Times New Roman" w:hAnsi="Calibri" w:cs="Times New Roman"/>
            <w:color w:val="336699"/>
            <w:u w:val="single"/>
          </w:rPr>
          <w:t>website</w:t>
        </w:r>
      </w:hyperlink>
      <w:r w:rsidRPr="0024410B">
        <w:rPr>
          <w:rFonts w:ascii="Calibri" w:eastAsia="Times New Roman" w:hAnsi="Calibri" w:cs="Times New Roman"/>
        </w:rPr>
        <w:t>.</w:t>
      </w:r>
    </w:p>
    <w:p w:rsidR="0024410B" w:rsidRPr="0024410B" w:rsidRDefault="0024410B" w:rsidP="0024410B">
      <w:pPr>
        <w:spacing w:after="0" w:line="240" w:lineRule="auto"/>
        <w:rPr>
          <w:rFonts w:ascii="Calibri" w:eastAsia="Times New Roman" w:hAnsi="Calibri" w:cs="Calibri"/>
        </w:rPr>
      </w:pPr>
      <w:r w:rsidRPr="0024410B">
        <w:rPr>
          <w:rFonts w:ascii="Calibri" w:eastAsia="Times New Roman" w:hAnsi="Calibri" w:cs="Times New Roman"/>
        </w:rPr>
        <w:t>Due to the flushing of the lines by residents and the flushing of the hydrants, some customers may experience a lack of water pressure and/or discolored water. However, this is an expected result and does not pose an immediate health risk. Contact your l</w:t>
      </w:r>
    </w:p>
    <w:p w:rsidR="00494B4C" w:rsidRDefault="0024410B"/>
    <w:sectPr w:rsidR="00494B4C" w:rsidSect="00134E2C">
      <w:headerReference w:type="default" r:id="rId23"/>
      <w:footerReference w:type="default" r:id="rId24"/>
      <w:pgSz w:w="12240" w:h="15840"/>
      <w:pgMar w:top="630" w:right="720" w:bottom="1080" w:left="1530" w:header="720" w:footer="4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66" w:rsidRDefault="0024410B" w:rsidP="008D6EE0">
    <w:pPr>
      <w:pStyle w:val="Footer"/>
      <w:pBdr>
        <w:top w:val="thinThickSmallGap" w:sz="24" w:space="1" w:color="6A5730"/>
      </w:pBdr>
      <w:tabs>
        <w:tab w:val="clear" w:pos="4680"/>
        <w:tab w:val="clear" w:pos="9360"/>
        <w:tab w:val="right" w:pos="9990"/>
      </w:tabs>
      <w:rPr>
        <w:rFonts w:ascii="Cambria" w:hAnsi="Cambria"/>
      </w:rPr>
    </w:pPr>
    <w:r>
      <w:rPr>
        <w:rFonts w:ascii="Cambria" w:hAnsi="Cambria"/>
      </w:rPr>
      <w:t xml:space="preserve">Public Health </w:t>
    </w:r>
    <w:r>
      <w:rPr>
        <w:rFonts w:ascii="Cambria" w:hAnsi="Cambria"/>
      </w:rPr>
      <w:t xml:space="preserve">SOG:  </w:t>
    </w:r>
    <w:r>
      <w:rPr>
        <w:rFonts w:ascii="Cambria" w:hAnsi="Cambria"/>
      </w:rPr>
      <w:fldChar w:fldCharType="begin"/>
    </w:r>
    <w:r>
      <w:rPr>
        <w:rFonts w:ascii="Cambria" w:hAnsi="Cambria"/>
      </w:rPr>
      <w:instrText xml:space="preserve"> DATE \@ "M/d/yyyy" </w:instrText>
    </w:r>
    <w:r>
      <w:rPr>
        <w:rFonts w:ascii="Cambria" w:hAnsi="Cambria"/>
      </w:rPr>
      <w:fldChar w:fldCharType="separate"/>
    </w:r>
    <w:r>
      <w:rPr>
        <w:rFonts w:ascii="Cambria" w:hAnsi="Cambria"/>
        <w:noProof/>
      </w:rPr>
      <w:t>6/2/2016</w:t>
    </w:r>
    <w:r>
      <w:rPr>
        <w:rFonts w:ascii="Cambria" w:hAnsi="Cambria"/>
      </w:rPr>
      <w:fldChar w:fldCharType="end"/>
    </w:r>
    <w:r>
      <w:rPr>
        <w:rFonts w:ascii="Cambria" w:hAnsi="Cambria"/>
      </w:rPr>
      <w:tab/>
      <w:t xml:space="preserve">Page </w:t>
    </w:r>
    <w:r>
      <w:fldChar w:fldCharType="begin"/>
    </w:r>
    <w:r>
      <w:instrText xml:space="preserve"> PAGE   \* MERGEFORMAT </w:instrText>
    </w:r>
    <w:r>
      <w:fldChar w:fldCharType="separate"/>
    </w:r>
    <w:r w:rsidRPr="0024410B">
      <w:rPr>
        <w:rFonts w:ascii="Cambria" w:hAnsi="Cambria"/>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366" w:rsidRPr="00EB286C" w:rsidRDefault="0024410B" w:rsidP="00CF1A28">
    <w:pPr>
      <w:pStyle w:val="Header"/>
      <w:shd w:val="clear" w:color="auto" w:fill="D9D9D9"/>
      <w:tabs>
        <w:tab w:val="clear" w:pos="9360"/>
        <w:tab w:val="right" w:pos="10260"/>
        <w:tab w:val="left" w:pos="10350"/>
      </w:tabs>
      <w:ind w:right="58" w:hanging="90"/>
      <w:rPr>
        <w:rFonts w:cs="Arial"/>
        <w:b/>
        <w:bCs/>
        <w:color w:val="000000"/>
        <w:spacing w:val="-1"/>
        <w:w w:val="10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D32"/>
    <w:multiLevelType w:val="multilevel"/>
    <w:tmpl w:val="52D2D8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24C3000B"/>
    <w:multiLevelType w:val="hybridMultilevel"/>
    <w:tmpl w:val="11AEB1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10B"/>
    <w:rsid w:val="0024410B"/>
    <w:rsid w:val="00291F9F"/>
    <w:rsid w:val="006E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96397D9A-DDEF-4E6B-9F53-AC4DB451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410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rsid w:val="0024410B"/>
    <w:rPr>
      <w:rFonts w:ascii="Calibri" w:eastAsia="Times New Roman" w:hAnsi="Calibri" w:cs="Times New Roman"/>
    </w:rPr>
  </w:style>
  <w:style w:type="paragraph" w:styleId="Footer">
    <w:name w:val="footer"/>
    <w:basedOn w:val="Normal"/>
    <w:link w:val="FooterChar"/>
    <w:rsid w:val="0024410B"/>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24410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b.state.ma.us/dep/boil_order/search.asp" TargetMode="External"/><Relationship Id="rId13" Type="http://schemas.openxmlformats.org/officeDocument/2006/relationships/hyperlink" Target="http://www.mass.gov/dep/water/drinking/flushbwo.htm" TargetMode="External"/><Relationship Id="rId18" Type="http://schemas.openxmlformats.org/officeDocument/2006/relationships/hyperlink" Target="http://www.cdc.gov/crypto/health_professionals/bwa/dialysi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t.cdc.gov/disasters/watersystemrepair.asp" TargetMode="External"/><Relationship Id="rId7" Type="http://schemas.openxmlformats.org/officeDocument/2006/relationships/hyperlink" Target="http://www.mass.gov/dep/water/drinking/matowns.htm" TargetMode="External"/><Relationship Id="rId12" Type="http://schemas.openxmlformats.org/officeDocument/2006/relationships/hyperlink" Target="http://www.mass.gov/dep/water/drinking/flushbwo.htm" TargetMode="External"/><Relationship Id="rId17" Type="http://schemas.openxmlformats.org/officeDocument/2006/relationships/hyperlink" Target="http://www.mass.gov/?pageID=eohhs2terminal&amp;L=6&amp;L0=Home&amp;L1=Provider&amp;L2=Guidance+for+Businesses&amp;L3=Food+Safety&amp;L4=Retail+Food&amp;L5=Policies+and+Guidelines&amp;sid=Eeohhs2&amp;b=terminalcontent&amp;f=dph_environmental_foodsafety_p_emergency_plans&amp;csid=Eeohhs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ss.gov/?pageID=eohhs2terminal&amp;L=6&amp;L0=Home&amp;L1=Provider&amp;L2=Guidance+for+Businesses&amp;L3=Food+Safety&amp;L4=Retail+Food&amp;L5=Policies+and+Guidelines&amp;sid=Eeohhs2&amp;b=terminalcontent&amp;f=dph_environmental_foodsafety_p_emergency_plans&amp;csid=Eeohhs2" TargetMode="External"/><Relationship Id="rId20" Type="http://schemas.openxmlformats.org/officeDocument/2006/relationships/hyperlink" Target="http://www.bt.cdc.gov/disasters/watersystemrepair.asp" TargetMode="External"/><Relationship Id="rId1" Type="http://schemas.openxmlformats.org/officeDocument/2006/relationships/numbering" Target="numbering.xml"/><Relationship Id="rId6" Type="http://schemas.openxmlformats.org/officeDocument/2006/relationships/hyperlink" Target="http://www.mass.gov/dep/about/organization/pwscont.xls" TargetMode="External"/><Relationship Id="rId11" Type="http://schemas.openxmlformats.org/officeDocument/2006/relationships/hyperlink" Target="http://www.mass.gov/dep/water/drinking/boilfaq.htm" TargetMode="External"/><Relationship Id="rId24" Type="http://schemas.openxmlformats.org/officeDocument/2006/relationships/footer" Target="footer1.xml"/><Relationship Id="rId5" Type="http://schemas.openxmlformats.org/officeDocument/2006/relationships/hyperlink" Target="http://www.mass.gov/?pageID=eohhs2terminal&amp;L=6&amp;L0=Home&amp;L1=Provider&amp;L2=Guidance+for+Businesses&amp;L3=Food+Safety&amp;L4=Retail+Food&amp;L5=Policies+and+Guidelines&amp;sid=Eeohhs2&amp;b=terminalcontent&amp;f=dph_environmental_foodsafety_p_emergency_plans&amp;csid=Eeohhs2" TargetMode="External"/><Relationship Id="rId15" Type="http://schemas.openxmlformats.org/officeDocument/2006/relationships/hyperlink" Target="http://www.mass.gov/dep/water/drinking/matowns.htm" TargetMode="External"/><Relationship Id="rId23" Type="http://schemas.openxmlformats.org/officeDocument/2006/relationships/header" Target="header1.xml"/><Relationship Id="rId10" Type="http://schemas.openxmlformats.org/officeDocument/2006/relationships/hyperlink" Target="http://www.mass.gov/dep/water/drinking/boilfaq.htm" TargetMode="External"/><Relationship Id="rId19" Type="http://schemas.openxmlformats.org/officeDocument/2006/relationships/hyperlink" Target="http://www.cdc.gov/crypto/health_professionals/bwa/dialysis.html" TargetMode="External"/><Relationship Id="rId4" Type="http://schemas.openxmlformats.org/officeDocument/2006/relationships/webSettings" Target="webSettings.xml"/><Relationship Id="rId9" Type="http://schemas.openxmlformats.org/officeDocument/2006/relationships/hyperlink" Target="http://db.state.ma.us/dep/boil_order/search.asp" TargetMode="External"/><Relationship Id="rId14" Type="http://schemas.openxmlformats.org/officeDocument/2006/relationships/hyperlink" Target="http://www.mass.gov/dep/water/drinking/matowns.htm" TargetMode="External"/><Relationship Id="rId22" Type="http://schemas.openxmlformats.org/officeDocument/2006/relationships/hyperlink" Target="http://www.mass.gov/?pageID=eohhs2modulechunk&amp;L=4&amp;L0=Home&amp;L1=Government&amp;L2=Departments+and+Divisions&amp;L3=Department+of+Public+Health&amp;sid=Eeohhs2&amp;b=terminalcontent&amp;f=dph_g_mwra_water_break&amp;csid=Eeohh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Jackson</dc:creator>
  <cp:keywords/>
  <dc:description/>
  <cp:lastModifiedBy>Liisa Jackson</cp:lastModifiedBy>
  <cp:revision>1</cp:revision>
  <dcterms:created xsi:type="dcterms:W3CDTF">2016-06-02T19:22:00Z</dcterms:created>
  <dcterms:modified xsi:type="dcterms:W3CDTF">2016-06-02T19:23:00Z</dcterms:modified>
</cp:coreProperties>
</file>