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CD9E9" w14:textId="77777777" w:rsidR="002C37A8" w:rsidRPr="00971AB3" w:rsidRDefault="002C37A8" w:rsidP="008C6CE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1F09CB">
        <w:rPr>
          <w:rFonts w:ascii="Arial" w:hAnsi="Arial" w:cs="Arial"/>
          <w:b/>
        </w:rPr>
        <w:t>Feb</w:t>
      </w:r>
      <w:r w:rsidR="00752128">
        <w:rPr>
          <w:rFonts w:ascii="Arial" w:hAnsi="Arial" w:cs="Arial"/>
          <w:b/>
        </w:rPr>
        <w:t>.</w:t>
      </w:r>
      <w:r w:rsidR="0027708F">
        <w:rPr>
          <w:rFonts w:ascii="Arial" w:hAnsi="Arial" w:cs="Arial"/>
          <w:b/>
        </w:rPr>
        <w:t xml:space="preserve"> 10</w:t>
      </w:r>
      <w:r w:rsidR="009349F3" w:rsidRPr="00971AB3">
        <w:rPr>
          <w:rFonts w:ascii="Arial" w:hAnsi="Arial" w:cs="Arial"/>
          <w:b/>
        </w:rPr>
        <w:t>, 2017</w:t>
      </w:r>
    </w:p>
    <w:p w14:paraId="0D306B2E" w14:textId="77777777" w:rsidR="00C827F5" w:rsidRPr="00971AB3" w:rsidRDefault="00C7104F" w:rsidP="00091EFB">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14:paraId="158C8BA5" w14:textId="77777777" w:rsidR="00971AB3" w:rsidRDefault="00971AB3" w:rsidP="00091EFB">
      <w:pPr>
        <w:spacing w:after="0" w:line="240" w:lineRule="auto"/>
        <w:rPr>
          <w:rFonts w:ascii="Arial" w:hAnsi="Arial" w:cs="Arial"/>
        </w:rPr>
      </w:pPr>
    </w:p>
    <w:p w14:paraId="4BD5FACE" w14:textId="5D70A99D" w:rsidR="00FB00B8" w:rsidRPr="00971AB3" w:rsidRDefault="00912555" w:rsidP="00091EFB">
      <w:pPr>
        <w:spacing w:after="0" w:line="240" w:lineRule="auto"/>
        <w:rPr>
          <w:rFonts w:ascii="Arial" w:hAnsi="Arial" w:cs="Arial"/>
        </w:rPr>
      </w:pPr>
      <w:r>
        <w:rPr>
          <w:rFonts w:ascii="Arial" w:hAnsi="Arial" w:cs="Arial"/>
        </w:rPr>
        <w:t>School Funding</w:t>
      </w:r>
      <w:r w:rsidR="00662E48">
        <w:rPr>
          <w:rFonts w:ascii="Arial" w:hAnsi="Arial" w:cs="Arial"/>
        </w:rPr>
        <w:t>/</w:t>
      </w:r>
      <w:r>
        <w:rPr>
          <w:rFonts w:ascii="Arial" w:hAnsi="Arial" w:cs="Arial"/>
        </w:rPr>
        <w:t>SSA</w:t>
      </w:r>
      <w:r w:rsidR="00D13DC4">
        <w:rPr>
          <w:rFonts w:ascii="Arial" w:hAnsi="Arial" w:cs="Arial"/>
        </w:rPr>
        <w:t xml:space="preserve"> of</w:t>
      </w:r>
      <w:r w:rsidR="00752128">
        <w:rPr>
          <w:rFonts w:ascii="Arial" w:hAnsi="Arial" w:cs="Arial"/>
        </w:rPr>
        <w:t xml:space="preserve"> 1.11%</w:t>
      </w:r>
      <w:r w:rsidR="00D13DC4">
        <w:rPr>
          <w:rFonts w:ascii="Arial" w:hAnsi="Arial" w:cs="Arial"/>
        </w:rPr>
        <w:t xml:space="preserve"> increase per pupil is signed by the Governor</w:t>
      </w:r>
      <w:r w:rsidR="00752128">
        <w:rPr>
          <w:rFonts w:ascii="Arial" w:hAnsi="Arial" w:cs="Arial"/>
        </w:rPr>
        <w:t>.</w:t>
      </w:r>
      <w:r>
        <w:rPr>
          <w:rFonts w:ascii="Arial" w:hAnsi="Arial" w:cs="Arial"/>
        </w:rPr>
        <w:t xml:space="preserve"> </w:t>
      </w:r>
      <w:r w:rsidR="00D13DC4">
        <w:rPr>
          <w:rFonts w:ascii="Arial" w:hAnsi="Arial" w:cs="Arial"/>
        </w:rPr>
        <w:t xml:space="preserve">RSAI had a great presence at the Public Hearing on school funding on Monday.  </w:t>
      </w:r>
      <w:r w:rsidR="006144DA" w:rsidRPr="00971AB3">
        <w:rPr>
          <w:rFonts w:ascii="Arial" w:hAnsi="Arial" w:cs="Arial"/>
        </w:rPr>
        <w:t xml:space="preserve">Thanks </w:t>
      </w:r>
      <w:r w:rsidR="000F6B91">
        <w:rPr>
          <w:rFonts w:ascii="Arial" w:hAnsi="Arial" w:cs="Arial"/>
        </w:rPr>
        <w:t xml:space="preserve">to all of the RSAI </w:t>
      </w:r>
      <w:r w:rsidR="00D13DC4">
        <w:rPr>
          <w:rFonts w:ascii="Arial" w:hAnsi="Arial" w:cs="Arial"/>
        </w:rPr>
        <w:t>advocates that sent in comments to the public hearing or showed up to speak</w:t>
      </w:r>
      <w:r w:rsidR="00C30138">
        <w:rPr>
          <w:rFonts w:ascii="Arial" w:hAnsi="Arial" w:cs="Arial"/>
        </w:rPr>
        <w:t>. Col</w:t>
      </w:r>
      <w:r w:rsidR="00562544">
        <w:rPr>
          <w:rFonts w:ascii="Arial" w:hAnsi="Arial" w:cs="Arial"/>
        </w:rPr>
        <w:t>l</w:t>
      </w:r>
      <w:r w:rsidR="00C30138">
        <w:rPr>
          <w:rFonts w:ascii="Arial" w:hAnsi="Arial" w:cs="Arial"/>
        </w:rPr>
        <w:t xml:space="preserve">ective </w:t>
      </w:r>
      <w:r w:rsidR="00562544">
        <w:rPr>
          <w:rFonts w:ascii="Arial" w:hAnsi="Arial" w:cs="Arial"/>
        </w:rPr>
        <w:t>bargaining overhaul bills are introduced</w:t>
      </w:r>
      <w:r w:rsidR="007B3D1A">
        <w:rPr>
          <w:rFonts w:ascii="Arial" w:hAnsi="Arial" w:cs="Arial"/>
        </w:rPr>
        <w:t xml:space="preserve"> and move through committee</w:t>
      </w:r>
      <w:r w:rsidR="00562544">
        <w:rPr>
          <w:rFonts w:ascii="Arial" w:hAnsi="Arial" w:cs="Arial"/>
        </w:rPr>
        <w:t xml:space="preserve">. Some policy bills receive subcommittee conversations and </w:t>
      </w:r>
      <w:r w:rsidR="00116331">
        <w:rPr>
          <w:rFonts w:ascii="Arial" w:hAnsi="Arial" w:cs="Arial"/>
        </w:rPr>
        <w:t xml:space="preserve">assessment changes </w:t>
      </w:r>
      <w:r w:rsidR="007B3D1A">
        <w:rPr>
          <w:rFonts w:ascii="Arial" w:hAnsi="Arial" w:cs="Arial"/>
        </w:rPr>
        <w:t>move forward</w:t>
      </w:r>
      <w:r w:rsidR="00562544">
        <w:rPr>
          <w:rFonts w:ascii="Arial" w:hAnsi="Arial" w:cs="Arial"/>
        </w:rPr>
        <w:t xml:space="preserve">. </w:t>
      </w:r>
      <w:r w:rsidR="000C23C7">
        <w:rPr>
          <w:rFonts w:ascii="Arial" w:hAnsi="Arial" w:cs="Arial"/>
        </w:rPr>
        <w:t>Also, just a reminder to check your inbox for the National Rural Education Association weekly update for the latest on the national front, including Congress</w:t>
      </w:r>
      <w:r w:rsidR="005C5CCD">
        <w:rPr>
          <w:rFonts w:ascii="Arial" w:hAnsi="Arial" w:cs="Arial"/>
        </w:rPr>
        <w:t xml:space="preserve">ional Resolution to repeal the </w:t>
      </w:r>
      <w:r w:rsidR="000C23C7">
        <w:rPr>
          <w:rFonts w:ascii="Arial" w:hAnsi="Arial" w:cs="Arial"/>
        </w:rPr>
        <w:t xml:space="preserve">federal Department of Education regulations on ESSA </w:t>
      </w:r>
      <w:r w:rsidR="0027708F">
        <w:rPr>
          <w:rFonts w:ascii="Arial" w:hAnsi="Arial" w:cs="Arial"/>
        </w:rPr>
        <w:t>implementation</w:t>
      </w:r>
      <w:r w:rsidR="000C23C7">
        <w:rPr>
          <w:rFonts w:ascii="Arial" w:hAnsi="Arial" w:cs="Arial"/>
        </w:rPr>
        <w:t xml:space="preserve">.  </w:t>
      </w:r>
      <w:hyperlink r:id="rId8" w:history="1">
        <w:r w:rsidR="00FB00B8" w:rsidRPr="00971AB3">
          <w:rPr>
            <w:rStyle w:val="Hyperlink"/>
            <w:rFonts w:ascii="Arial" w:hAnsi="Arial" w:cs="Arial"/>
          </w:rPr>
          <w:t>margaret.buckton@isfis.net</w:t>
        </w:r>
      </w:hyperlink>
      <w:r w:rsidR="00FB00B8" w:rsidRPr="00971AB3">
        <w:rPr>
          <w:rFonts w:ascii="Arial" w:hAnsi="Arial" w:cs="Arial"/>
        </w:rPr>
        <w:t xml:space="preserve"> </w:t>
      </w:r>
    </w:p>
    <w:p w14:paraId="6B037DB6" w14:textId="77777777" w:rsidR="00752128" w:rsidRPr="00752128" w:rsidRDefault="00662E48" w:rsidP="006B4E29">
      <w:pPr>
        <w:shd w:val="clear" w:color="auto" w:fill="FFFFFF"/>
        <w:tabs>
          <w:tab w:val="left" w:pos="8440"/>
        </w:tabs>
        <w:spacing w:before="240" w:line="240" w:lineRule="auto"/>
        <w:rPr>
          <w:rFonts w:ascii="Arial" w:hAnsi="Arial" w:cs="Arial"/>
          <w:szCs w:val="20"/>
        </w:rPr>
      </w:pPr>
      <w:r>
        <w:rPr>
          <w:rFonts w:ascii="Arial" w:hAnsi="Arial" w:cs="Arial"/>
          <w:b/>
        </w:rPr>
        <w:t>School Funding</w:t>
      </w:r>
      <w:r w:rsidR="00330648" w:rsidRPr="00330648">
        <w:rPr>
          <w:rFonts w:ascii="Arial" w:hAnsi="Arial" w:cs="Arial"/>
          <w:b/>
        </w:rPr>
        <w:t>:</w:t>
      </w:r>
      <w:r w:rsidR="00330648">
        <w:rPr>
          <w:rFonts w:ascii="Arial" w:hAnsi="Arial" w:cs="Arial"/>
        </w:rPr>
        <w:t xml:space="preserve">  </w:t>
      </w:r>
      <w:hyperlink r:id="rId9" w:history="1">
        <w:r w:rsidR="00752128">
          <w:rPr>
            <w:rStyle w:val="Hyperlink"/>
            <w:rFonts w:ascii="Arial" w:hAnsi="Arial" w:cs="Arial"/>
          </w:rPr>
          <w:t xml:space="preserve">SF </w:t>
        </w:r>
        <w:r w:rsidR="00752128" w:rsidRPr="00752128">
          <w:rPr>
            <w:rStyle w:val="Hyperlink"/>
            <w:rFonts w:ascii="Arial" w:hAnsi="Arial" w:cs="Arial"/>
          </w:rPr>
          <w:t xml:space="preserve">166 </w:t>
        </w:r>
      </w:hyperlink>
      <w:r w:rsidR="00562544">
        <w:rPr>
          <w:rFonts w:ascii="Arial" w:hAnsi="Arial" w:cs="Arial"/>
        </w:rPr>
        <w:t>signed by the Governor</w:t>
      </w:r>
      <w:r w:rsidR="00752128" w:rsidRPr="00752128">
        <w:rPr>
          <w:rFonts w:ascii="Arial" w:hAnsi="Arial" w:cs="Arial"/>
        </w:rPr>
        <w:t xml:space="preserve">: </w:t>
      </w:r>
      <w:r w:rsidR="00562544">
        <w:rPr>
          <w:rFonts w:ascii="Arial" w:hAnsi="Arial" w:cs="Arial"/>
        </w:rPr>
        <w:t xml:space="preserve">It provides a 1.11% increase in the state cost per pupil for FY 2018. </w:t>
      </w:r>
      <w:r w:rsidR="00752128" w:rsidRPr="00562544">
        <w:rPr>
          <w:rFonts w:ascii="Arial" w:hAnsi="Arial" w:cs="Arial"/>
        </w:rPr>
        <w:t xml:space="preserve">This is $73 per pupil increase, which leaves 179 districts with lower or negative enrollment growth on budget guarantee, costing Iowa taxpayer $23.6 million. </w:t>
      </w:r>
      <w:r w:rsidR="006339CF">
        <w:rPr>
          <w:rFonts w:ascii="Arial" w:hAnsi="Arial" w:cs="Arial"/>
        </w:rPr>
        <w:t xml:space="preserve">Checkout the impact on your district with the </w:t>
      </w:r>
      <w:hyperlink r:id="rId10" w:history="1">
        <w:r w:rsidR="006339CF" w:rsidRPr="006339CF">
          <w:rPr>
            <w:rStyle w:val="Hyperlink"/>
            <w:rFonts w:ascii="Arial" w:hAnsi="Arial" w:cs="Arial"/>
          </w:rPr>
          <w:t>ISFIS New Authority Report.</w:t>
        </w:r>
      </w:hyperlink>
      <w:r w:rsidR="006339CF">
        <w:rPr>
          <w:rFonts w:ascii="Arial" w:hAnsi="Arial" w:cs="Arial"/>
        </w:rPr>
        <w:t xml:space="preserve"> </w:t>
      </w:r>
      <w:r w:rsidR="00752128" w:rsidRPr="00562544">
        <w:rPr>
          <w:rFonts w:ascii="Arial" w:hAnsi="Arial" w:cs="Arial"/>
        </w:rPr>
        <w:t xml:space="preserve">There are 52 districts with negative new authority in FY 2018. </w:t>
      </w:r>
      <w:r w:rsidR="00562544">
        <w:rPr>
          <w:rFonts w:ascii="Arial" w:hAnsi="Arial" w:cs="Arial"/>
        </w:rPr>
        <w:t xml:space="preserve">The </w:t>
      </w:r>
      <w:r w:rsidR="00752128" w:rsidRPr="00752128">
        <w:rPr>
          <w:rFonts w:ascii="Arial" w:hAnsi="Arial" w:cs="Arial"/>
        </w:rPr>
        <w:t xml:space="preserve">1.11% </w:t>
      </w:r>
      <w:r w:rsidR="00752128">
        <w:rPr>
          <w:rFonts w:ascii="Arial" w:hAnsi="Arial" w:cs="Arial"/>
        </w:rPr>
        <w:t>increase</w:t>
      </w:r>
      <w:r w:rsidR="00752128" w:rsidRPr="00752128">
        <w:rPr>
          <w:rFonts w:ascii="Arial" w:hAnsi="Arial" w:cs="Arial"/>
        </w:rPr>
        <w:t xml:space="preserve"> </w:t>
      </w:r>
      <w:r w:rsidR="00562544">
        <w:rPr>
          <w:rFonts w:ascii="Arial" w:hAnsi="Arial" w:cs="Arial"/>
        </w:rPr>
        <w:t>is also applied</w:t>
      </w:r>
      <w:r w:rsidR="00752128" w:rsidRPr="00752128">
        <w:rPr>
          <w:rFonts w:ascii="Arial" w:hAnsi="Arial" w:cs="Arial"/>
        </w:rPr>
        <w:t xml:space="preserve"> to each of the State categorical cost per pupil amounts for FY 2018. </w:t>
      </w:r>
      <w:r w:rsidR="006B4E29">
        <w:rPr>
          <w:rFonts w:ascii="Arial" w:hAnsi="Arial" w:cs="Arial"/>
        </w:rPr>
        <w:t>The bill p</w:t>
      </w:r>
      <w:r w:rsidR="00752128" w:rsidRPr="00752128">
        <w:rPr>
          <w:rFonts w:ascii="Arial" w:hAnsi="Arial" w:cs="Arial"/>
        </w:rPr>
        <w:t>rovides additional property tax relief based on the per pupil increase that results from the establishment of the State percent of growth in FY 2018.</w:t>
      </w:r>
      <w:r w:rsidR="00116331">
        <w:rPr>
          <w:rFonts w:ascii="Arial" w:hAnsi="Arial" w:cs="Arial"/>
        </w:rPr>
        <w:t xml:space="preserve"> </w:t>
      </w:r>
      <w:r w:rsidR="006B4E29">
        <w:rPr>
          <w:rFonts w:ascii="Arial" w:hAnsi="Arial" w:cs="Arial"/>
        </w:rPr>
        <w:t>The bill also c</w:t>
      </w:r>
      <w:r w:rsidR="00752128">
        <w:rPr>
          <w:rFonts w:ascii="Arial" w:hAnsi="Arial" w:cs="Arial"/>
        </w:rPr>
        <w:t>hanges the Iowa Code requirement to set the growth rate in advance, instead requiring action within 30 days of the Governor’s budget release for the year beginning July 1 of the same calendar year.</w:t>
      </w:r>
      <w:r w:rsidR="00116331">
        <w:rPr>
          <w:rFonts w:ascii="Arial" w:hAnsi="Arial" w:cs="Arial"/>
        </w:rPr>
        <w:t xml:space="preserve">  The Governor stated in his </w:t>
      </w:r>
      <w:hyperlink r:id="rId11" w:history="1">
        <w:r w:rsidR="00116331" w:rsidRPr="00116331">
          <w:rPr>
            <w:rStyle w:val="Hyperlink"/>
            <w:rFonts w:ascii="Arial" w:hAnsi="Arial" w:cs="Arial"/>
          </w:rPr>
          <w:t>press release</w:t>
        </w:r>
      </w:hyperlink>
      <w:r w:rsidR="00116331">
        <w:rPr>
          <w:rFonts w:ascii="Arial" w:hAnsi="Arial" w:cs="Arial"/>
        </w:rPr>
        <w:t xml:space="preserve"> on Wednesday, “I am hopeful that the legislature will be able to set funding for fiscal year 2019 after the March revenue estimate.”  Although the Governor has been pushing for a two-year budget, there have not been commitments from legislative leadership to suggest they will act accordingly.</w:t>
      </w:r>
    </w:p>
    <w:p w14:paraId="7FFA96E4" w14:textId="590C5FE2" w:rsidR="00752128" w:rsidRDefault="00752128" w:rsidP="00752128">
      <w:pPr>
        <w:shd w:val="clear" w:color="auto" w:fill="FFFFFF"/>
        <w:tabs>
          <w:tab w:val="left" w:pos="8440"/>
        </w:tabs>
        <w:spacing w:before="240" w:after="0" w:line="240" w:lineRule="auto"/>
        <w:rPr>
          <w:rFonts w:ascii="Arial" w:hAnsi="Arial" w:cs="Arial"/>
        </w:rPr>
      </w:pPr>
      <w:r w:rsidRPr="00752128">
        <w:rPr>
          <w:rFonts w:ascii="Arial" w:hAnsi="Arial" w:cs="Arial"/>
        </w:rPr>
        <w:t xml:space="preserve">A public hearing </w:t>
      </w:r>
      <w:r w:rsidR="00116331">
        <w:rPr>
          <w:rFonts w:ascii="Arial" w:hAnsi="Arial" w:cs="Arial"/>
        </w:rPr>
        <w:t>was held</w:t>
      </w:r>
      <w:r>
        <w:rPr>
          <w:rFonts w:ascii="Arial" w:hAnsi="Arial" w:cs="Arial"/>
        </w:rPr>
        <w:t xml:space="preserve"> Monday, Feb. 6.  Speakers </w:t>
      </w:r>
      <w:r w:rsidR="00116331">
        <w:rPr>
          <w:rFonts w:ascii="Arial" w:hAnsi="Arial" w:cs="Arial"/>
        </w:rPr>
        <w:t>were</w:t>
      </w:r>
      <w:r>
        <w:rPr>
          <w:rFonts w:ascii="Arial" w:hAnsi="Arial" w:cs="Arial"/>
        </w:rPr>
        <w:t xml:space="preserve"> limited to 3 minutes</w:t>
      </w:r>
      <w:r w:rsidR="00116331">
        <w:rPr>
          <w:rFonts w:ascii="Arial" w:hAnsi="Arial" w:cs="Arial"/>
        </w:rPr>
        <w:t xml:space="preserve"> and the hearing lasted 90 minutes. Many c</w:t>
      </w:r>
      <w:r>
        <w:rPr>
          <w:rFonts w:ascii="Arial" w:hAnsi="Arial" w:cs="Arial"/>
        </w:rPr>
        <w:t xml:space="preserve">omments </w:t>
      </w:r>
      <w:r w:rsidR="005C5CCD">
        <w:rPr>
          <w:rFonts w:ascii="Arial" w:hAnsi="Arial" w:cs="Arial"/>
        </w:rPr>
        <w:t xml:space="preserve">were </w:t>
      </w:r>
      <w:r>
        <w:rPr>
          <w:rFonts w:ascii="Arial" w:hAnsi="Arial" w:cs="Arial"/>
        </w:rPr>
        <w:t xml:space="preserve">submitted in writing.  Here’s the </w:t>
      </w:r>
      <w:hyperlink r:id="rId12" w:history="1">
        <w:r w:rsidRPr="00752128">
          <w:rPr>
            <w:rStyle w:val="Hyperlink"/>
            <w:rFonts w:ascii="Arial" w:hAnsi="Arial" w:cs="Arial"/>
          </w:rPr>
          <w:t>link</w:t>
        </w:r>
      </w:hyperlink>
      <w:r>
        <w:rPr>
          <w:rFonts w:ascii="Arial" w:hAnsi="Arial" w:cs="Arial"/>
        </w:rPr>
        <w:t xml:space="preserve"> to comments</w:t>
      </w:r>
      <w:r w:rsidR="00116331">
        <w:rPr>
          <w:rFonts w:ascii="Arial" w:hAnsi="Arial" w:cs="Arial"/>
        </w:rPr>
        <w:t xml:space="preserve"> that were submitted</w:t>
      </w:r>
      <w:r>
        <w:rPr>
          <w:rFonts w:ascii="Arial" w:hAnsi="Arial" w:cs="Arial"/>
        </w:rPr>
        <w:t>.</w:t>
      </w:r>
      <w:r w:rsidR="00116331">
        <w:rPr>
          <w:rFonts w:ascii="Arial" w:hAnsi="Arial" w:cs="Arial"/>
        </w:rPr>
        <w:t xml:space="preserve">  There were 32 parents with comments.  If any of them were from your area or you know other parents who would support advocacy for Iowa public schools, direct them to: </w:t>
      </w:r>
      <w:r>
        <w:rPr>
          <w:rFonts w:ascii="Arial" w:hAnsi="Arial" w:cs="Arial"/>
        </w:rPr>
        <w:t xml:space="preserve">  </w:t>
      </w:r>
    </w:p>
    <w:p w14:paraId="4B7B98B2" w14:textId="77777777" w:rsidR="00752128" w:rsidRPr="00752128" w:rsidRDefault="00752128" w:rsidP="00752128">
      <w:pPr>
        <w:shd w:val="clear" w:color="auto" w:fill="FFFFFF"/>
        <w:tabs>
          <w:tab w:val="left" w:pos="8440"/>
        </w:tabs>
        <w:spacing w:before="240" w:line="240" w:lineRule="auto"/>
        <w:rPr>
          <w:rFonts w:ascii="Arial" w:hAnsi="Arial" w:cs="Arial"/>
        </w:rPr>
      </w:pPr>
      <w:r w:rsidRPr="00752128">
        <w:rPr>
          <w:rFonts w:ascii="Arial" w:hAnsi="Arial" w:cs="Arial"/>
          <w:b/>
        </w:rPr>
        <w:t xml:space="preserve">Parents for Great Iowa Schools:  </w:t>
      </w:r>
      <w:r w:rsidRPr="00752128">
        <w:rPr>
          <w:rFonts w:ascii="Arial" w:hAnsi="Arial" w:cs="Arial"/>
        </w:rPr>
        <w:t xml:space="preserve">This new organization is working to generate parent understanding regarding the needs of public schools and encourage parent advocacy.  See their web site </w:t>
      </w:r>
      <w:hyperlink r:id="rId13" w:history="1">
        <w:r w:rsidRPr="00752128">
          <w:rPr>
            <w:rStyle w:val="Hyperlink"/>
            <w:rFonts w:ascii="Arial" w:hAnsi="Arial" w:cs="Arial"/>
          </w:rPr>
          <w:t>http://parentsforgreatiowaschools.com</w:t>
        </w:r>
      </w:hyperlink>
      <w:hyperlink r:id="rId14" w:history="1">
        <w:r w:rsidRPr="00752128">
          <w:rPr>
            <w:rStyle w:val="Hyperlink"/>
            <w:rFonts w:ascii="Arial" w:hAnsi="Arial" w:cs="Arial"/>
          </w:rPr>
          <w:t>/</w:t>
        </w:r>
      </w:hyperlink>
      <w:r w:rsidRPr="00752128">
        <w:rPr>
          <w:rFonts w:ascii="Arial" w:hAnsi="Arial" w:cs="Arial"/>
        </w:rPr>
        <w:t xml:space="preserve"> for possible advocacy actions, including a petition to sign.  The group is interested in recruiting parents from all over Iowa, especially rural districts, as steering committee members. </w:t>
      </w:r>
    </w:p>
    <w:p w14:paraId="5F9DC5D8" w14:textId="77777777" w:rsidR="00116331" w:rsidRDefault="00116331">
      <w:pPr>
        <w:rPr>
          <w:rFonts w:ascii="Arial" w:hAnsi="Arial" w:cs="Arial"/>
          <w:szCs w:val="20"/>
        </w:rPr>
      </w:pPr>
      <w:r>
        <w:rPr>
          <w:rFonts w:ascii="Arial" w:hAnsi="Arial" w:cs="Arial"/>
          <w:b/>
          <w:szCs w:val="20"/>
        </w:rPr>
        <w:t xml:space="preserve">Collective Bargaining Bills Introduced: </w:t>
      </w:r>
      <w:r w:rsidR="00457BA4">
        <w:rPr>
          <w:rFonts w:ascii="Arial" w:hAnsi="Arial" w:cs="Arial"/>
          <w:szCs w:val="20"/>
        </w:rPr>
        <w:t>Identical bills HSB</w:t>
      </w:r>
      <w:r w:rsidRPr="00116331">
        <w:rPr>
          <w:rFonts w:ascii="Arial" w:hAnsi="Arial" w:cs="Arial"/>
          <w:szCs w:val="20"/>
        </w:rPr>
        <w:t xml:space="preserve"> 84, now </w:t>
      </w:r>
      <w:hyperlink r:id="rId15" w:history="1">
        <w:r w:rsidRPr="00457BA4">
          <w:rPr>
            <w:rStyle w:val="Hyperlink"/>
            <w:rFonts w:ascii="Arial" w:hAnsi="Arial" w:cs="Arial"/>
            <w:szCs w:val="20"/>
          </w:rPr>
          <w:t>HF 291</w:t>
        </w:r>
      </w:hyperlink>
      <w:r w:rsidRPr="00116331">
        <w:rPr>
          <w:rFonts w:ascii="Arial" w:hAnsi="Arial" w:cs="Arial"/>
          <w:szCs w:val="20"/>
        </w:rPr>
        <w:t xml:space="preserve"> and </w:t>
      </w:r>
      <w:hyperlink r:id="rId16" w:history="1">
        <w:r w:rsidRPr="00457BA4">
          <w:rPr>
            <w:rStyle w:val="Hyperlink"/>
            <w:rFonts w:ascii="Arial" w:hAnsi="Arial" w:cs="Arial"/>
            <w:szCs w:val="20"/>
          </w:rPr>
          <w:t>SF 213</w:t>
        </w:r>
      </w:hyperlink>
      <w:r w:rsidRPr="00116331">
        <w:rPr>
          <w:rFonts w:ascii="Arial" w:hAnsi="Arial" w:cs="Arial"/>
          <w:szCs w:val="20"/>
        </w:rPr>
        <w:t xml:space="preserve"> were introduced this week and both were approved in their corresponding labor committees. </w:t>
      </w:r>
      <w:r w:rsidR="00457BA4">
        <w:rPr>
          <w:rFonts w:ascii="Arial" w:hAnsi="Arial" w:cs="Arial"/>
          <w:szCs w:val="20"/>
        </w:rPr>
        <w:t xml:space="preserve">The bills overhaul Chapter 20 collective bargaining and make sweeping changes to teacher termination in Chapters 279 and 284. A summary of the bills is found on the RSAI web site </w:t>
      </w:r>
      <w:hyperlink r:id="rId17" w:history="1">
        <w:r w:rsidR="00457BA4" w:rsidRPr="0027708F">
          <w:rPr>
            <w:rStyle w:val="Hyperlink"/>
            <w:rFonts w:ascii="Arial" w:hAnsi="Arial" w:cs="Arial"/>
            <w:szCs w:val="20"/>
          </w:rPr>
          <w:t>here</w:t>
        </w:r>
      </w:hyperlink>
      <w:r w:rsidR="00457BA4">
        <w:rPr>
          <w:rFonts w:ascii="Arial" w:hAnsi="Arial" w:cs="Arial"/>
          <w:szCs w:val="20"/>
        </w:rPr>
        <w:t xml:space="preserve">. The most significant changes to Collective bargaining follow: </w:t>
      </w:r>
    </w:p>
    <w:p w14:paraId="42BBDFDD" w14:textId="77777777" w:rsidR="00F746BF" w:rsidRPr="00457BA4" w:rsidRDefault="00DC43FD" w:rsidP="00457BA4">
      <w:pPr>
        <w:numPr>
          <w:ilvl w:val="0"/>
          <w:numId w:val="40"/>
        </w:numPr>
        <w:spacing w:after="0" w:line="240" w:lineRule="auto"/>
        <w:rPr>
          <w:rFonts w:ascii="Arial" w:hAnsi="Arial" w:cs="Arial"/>
          <w:szCs w:val="20"/>
        </w:rPr>
      </w:pPr>
      <w:r w:rsidRPr="00457BA4">
        <w:rPr>
          <w:rFonts w:ascii="Arial" w:hAnsi="Arial" w:cs="Arial"/>
          <w:szCs w:val="20"/>
        </w:rPr>
        <w:t xml:space="preserve">Keeps current process with some exceptions for public safety employees.  </w:t>
      </w:r>
    </w:p>
    <w:p w14:paraId="3C87E672" w14:textId="77777777" w:rsidR="00F746BF" w:rsidRPr="00457BA4" w:rsidRDefault="00DC43FD" w:rsidP="00457BA4">
      <w:pPr>
        <w:numPr>
          <w:ilvl w:val="0"/>
          <w:numId w:val="40"/>
        </w:numPr>
        <w:spacing w:after="0" w:line="240" w:lineRule="auto"/>
        <w:rPr>
          <w:rFonts w:ascii="Arial" w:hAnsi="Arial" w:cs="Arial"/>
          <w:szCs w:val="20"/>
        </w:rPr>
      </w:pPr>
      <w:r w:rsidRPr="00457BA4">
        <w:rPr>
          <w:rFonts w:ascii="Arial" w:hAnsi="Arial" w:cs="Arial"/>
          <w:szCs w:val="20"/>
        </w:rPr>
        <w:t xml:space="preserve">Sets </w:t>
      </w:r>
      <w:r w:rsidR="00457BA4">
        <w:rPr>
          <w:rFonts w:ascii="Arial" w:hAnsi="Arial" w:cs="Arial"/>
          <w:szCs w:val="20"/>
        </w:rPr>
        <w:t xml:space="preserve">base </w:t>
      </w:r>
      <w:r w:rsidRPr="00457BA4">
        <w:rPr>
          <w:rFonts w:ascii="Arial" w:hAnsi="Arial" w:cs="Arial"/>
          <w:szCs w:val="20"/>
        </w:rPr>
        <w:t>wages as the only mandatory subject of collective bargaining</w:t>
      </w:r>
      <w:r w:rsidR="00457BA4">
        <w:rPr>
          <w:rFonts w:ascii="Arial" w:hAnsi="Arial" w:cs="Arial"/>
          <w:szCs w:val="20"/>
        </w:rPr>
        <w:t xml:space="preserve"> and r</w:t>
      </w:r>
      <w:r w:rsidR="00457BA4" w:rsidRPr="00457BA4">
        <w:rPr>
          <w:rFonts w:ascii="Arial" w:hAnsi="Arial" w:cs="Arial"/>
          <w:szCs w:val="20"/>
        </w:rPr>
        <w:t xml:space="preserve">equires that mandatory subjects (base wages) be interpreted narrowly and restrictively. </w:t>
      </w:r>
      <w:r w:rsidRPr="00457BA4">
        <w:rPr>
          <w:rFonts w:ascii="Arial" w:hAnsi="Arial" w:cs="Arial"/>
          <w:szCs w:val="20"/>
        </w:rPr>
        <w:t xml:space="preserve"> </w:t>
      </w:r>
    </w:p>
    <w:p w14:paraId="44A06FFE" w14:textId="77777777" w:rsidR="00F746BF" w:rsidRPr="00457BA4" w:rsidRDefault="00DC43FD" w:rsidP="00457BA4">
      <w:pPr>
        <w:numPr>
          <w:ilvl w:val="0"/>
          <w:numId w:val="40"/>
        </w:numPr>
        <w:spacing w:after="0" w:line="240" w:lineRule="auto"/>
        <w:rPr>
          <w:rFonts w:ascii="Arial" w:hAnsi="Arial" w:cs="Arial"/>
          <w:szCs w:val="20"/>
        </w:rPr>
      </w:pPr>
      <w:r w:rsidRPr="00457BA4">
        <w:rPr>
          <w:rFonts w:ascii="Arial" w:hAnsi="Arial" w:cs="Arial"/>
          <w:szCs w:val="20"/>
        </w:rPr>
        <w:lastRenderedPageBreak/>
        <w:t>Establishes an election process for certification</w:t>
      </w:r>
      <w:r w:rsidR="00457BA4">
        <w:rPr>
          <w:rFonts w:ascii="Arial" w:hAnsi="Arial" w:cs="Arial"/>
          <w:szCs w:val="20"/>
        </w:rPr>
        <w:t>, recertification</w:t>
      </w:r>
      <w:r w:rsidRPr="00457BA4">
        <w:rPr>
          <w:rFonts w:ascii="Arial" w:hAnsi="Arial" w:cs="Arial"/>
          <w:szCs w:val="20"/>
        </w:rPr>
        <w:t xml:space="preserve"> and decertification of association representatives. (Requires 50% of employees in the bargaining unit, not 50% of those voting, to certify)</w:t>
      </w:r>
    </w:p>
    <w:p w14:paraId="59F52F2D" w14:textId="77777777" w:rsidR="00457BA4" w:rsidRDefault="00DC43FD" w:rsidP="00457BA4">
      <w:pPr>
        <w:numPr>
          <w:ilvl w:val="0"/>
          <w:numId w:val="40"/>
        </w:numPr>
        <w:spacing w:after="0" w:line="240" w:lineRule="auto"/>
        <w:rPr>
          <w:rFonts w:ascii="Arial" w:hAnsi="Arial" w:cs="Arial"/>
          <w:szCs w:val="20"/>
        </w:rPr>
      </w:pPr>
      <w:r w:rsidRPr="00457BA4">
        <w:rPr>
          <w:rFonts w:ascii="Arial" w:hAnsi="Arial" w:cs="Arial"/>
          <w:szCs w:val="20"/>
        </w:rPr>
        <w:t xml:space="preserve">Removes </w:t>
      </w:r>
      <w:r w:rsidR="00457BA4">
        <w:rPr>
          <w:rFonts w:ascii="Arial" w:hAnsi="Arial" w:cs="Arial"/>
          <w:szCs w:val="20"/>
        </w:rPr>
        <w:t xml:space="preserve">(for non-public safety employees) </w:t>
      </w:r>
      <w:r w:rsidR="00457BA4" w:rsidRPr="00457BA4">
        <w:rPr>
          <w:rFonts w:ascii="Arial" w:hAnsi="Arial" w:cs="Arial"/>
          <w:szCs w:val="20"/>
        </w:rPr>
        <w:t>insurance, leaves of absence for political activities, supplemental pay, transfer procedures, evaluation procedures, procedures for staff reduction, release time, subcontracting public services, grievance procedures for resolving any questions arising under the agreement, and seniority and any wage increases, employment benefit or other employment advantage based on seniority shall also be excluded from the scope of negotiations.</w:t>
      </w:r>
      <w:r w:rsidR="00457BA4">
        <w:rPr>
          <w:rFonts w:ascii="Arial" w:hAnsi="Arial" w:cs="Arial"/>
          <w:szCs w:val="20"/>
        </w:rPr>
        <w:t xml:space="preserve"> </w:t>
      </w:r>
    </w:p>
    <w:p w14:paraId="2E1FAB43" w14:textId="77777777" w:rsidR="00F746BF" w:rsidRPr="00457BA4" w:rsidRDefault="00457BA4" w:rsidP="00457BA4">
      <w:pPr>
        <w:numPr>
          <w:ilvl w:val="0"/>
          <w:numId w:val="40"/>
        </w:numPr>
        <w:spacing w:after="0" w:line="240" w:lineRule="auto"/>
        <w:rPr>
          <w:rFonts w:ascii="Arial" w:hAnsi="Arial" w:cs="Arial"/>
          <w:szCs w:val="20"/>
        </w:rPr>
      </w:pPr>
      <w:r w:rsidRPr="00457BA4">
        <w:rPr>
          <w:rFonts w:ascii="Arial" w:hAnsi="Arial" w:cs="Arial"/>
          <w:szCs w:val="20"/>
        </w:rPr>
        <w:t>Allows a contract term for up to 5 years.</w:t>
      </w:r>
    </w:p>
    <w:p w14:paraId="0FFA01FC" w14:textId="77777777" w:rsidR="00F746BF" w:rsidRDefault="00DC43FD" w:rsidP="00457BA4">
      <w:pPr>
        <w:numPr>
          <w:ilvl w:val="0"/>
          <w:numId w:val="40"/>
        </w:numPr>
        <w:spacing w:after="0" w:line="240" w:lineRule="auto"/>
        <w:rPr>
          <w:rFonts w:ascii="Arial" w:hAnsi="Arial" w:cs="Arial"/>
          <w:szCs w:val="20"/>
        </w:rPr>
      </w:pPr>
      <w:r w:rsidRPr="00457BA4">
        <w:rPr>
          <w:rFonts w:ascii="Arial" w:hAnsi="Arial" w:cs="Arial"/>
          <w:szCs w:val="20"/>
        </w:rPr>
        <w:t xml:space="preserve">Prohibits automatic payroll deduction for association dues. </w:t>
      </w:r>
    </w:p>
    <w:p w14:paraId="052ACF75" w14:textId="77777777" w:rsidR="00577F3D" w:rsidRDefault="00577F3D" w:rsidP="00577F3D">
      <w:pPr>
        <w:spacing w:after="0" w:line="240" w:lineRule="auto"/>
        <w:ind w:left="360"/>
        <w:rPr>
          <w:rFonts w:ascii="Arial" w:hAnsi="Arial" w:cs="Arial"/>
          <w:szCs w:val="20"/>
        </w:rPr>
      </w:pPr>
    </w:p>
    <w:p w14:paraId="566563BD" w14:textId="77777777" w:rsidR="00577F3D" w:rsidRPr="00577F3D" w:rsidRDefault="00577F3D" w:rsidP="00577F3D">
      <w:pPr>
        <w:spacing w:after="0" w:line="240" w:lineRule="auto"/>
        <w:ind w:left="360"/>
        <w:rPr>
          <w:rFonts w:ascii="Arial" w:hAnsi="Arial" w:cs="Arial"/>
          <w:b/>
          <w:szCs w:val="20"/>
        </w:rPr>
      </w:pPr>
      <w:r w:rsidRPr="00577F3D">
        <w:rPr>
          <w:rFonts w:ascii="Arial" w:hAnsi="Arial" w:cs="Arial"/>
          <w:b/>
          <w:szCs w:val="20"/>
        </w:rPr>
        <w:t xml:space="preserve">Arbitrator Process and Considerations: </w:t>
      </w:r>
    </w:p>
    <w:p w14:paraId="0AB03842" w14:textId="77777777" w:rsidR="00577F3D" w:rsidRDefault="00DC43FD" w:rsidP="00577F3D">
      <w:pPr>
        <w:numPr>
          <w:ilvl w:val="0"/>
          <w:numId w:val="40"/>
        </w:numPr>
        <w:spacing w:after="0" w:line="240" w:lineRule="auto"/>
        <w:rPr>
          <w:rFonts w:ascii="Arial" w:hAnsi="Arial" w:cs="Arial"/>
          <w:szCs w:val="20"/>
        </w:rPr>
      </w:pPr>
      <w:r w:rsidRPr="00457BA4">
        <w:rPr>
          <w:rFonts w:ascii="Arial" w:hAnsi="Arial" w:cs="Arial"/>
          <w:szCs w:val="20"/>
        </w:rPr>
        <w:t xml:space="preserve">Defines </w:t>
      </w:r>
      <w:r w:rsidR="00577F3D">
        <w:rPr>
          <w:rFonts w:ascii="Arial" w:hAnsi="Arial" w:cs="Arial"/>
          <w:szCs w:val="20"/>
        </w:rPr>
        <w:t xml:space="preserve">the </w:t>
      </w:r>
      <w:r w:rsidRPr="00457BA4">
        <w:rPr>
          <w:rFonts w:ascii="Arial" w:hAnsi="Arial" w:cs="Arial"/>
          <w:szCs w:val="20"/>
        </w:rPr>
        <w:t>arbitration process</w:t>
      </w:r>
    </w:p>
    <w:p w14:paraId="256AF35A" w14:textId="77777777" w:rsidR="00577F3D" w:rsidRDefault="00577F3D" w:rsidP="00577F3D">
      <w:pPr>
        <w:numPr>
          <w:ilvl w:val="0"/>
          <w:numId w:val="40"/>
        </w:numPr>
        <w:spacing w:after="0" w:line="240" w:lineRule="auto"/>
        <w:rPr>
          <w:rFonts w:ascii="Arial" w:hAnsi="Arial" w:cs="Arial"/>
          <w:szCs w:val="20"/>
        </w:rPr>
      </w:pPr>
      <w:r w:rsidRPr="00577F3D">
        <w:rPr>
          <w:rFonts w:ascii="Arial" w:hAnsi="Arial" w:cs="Arial"/>
          <w:szCs w:val="20"/>
        </w:rPr>
        <w:t xml:space="preserve">To the extent adequate applicable data is available, </w:t>
      </w:r>
      <w:r>
        <w:rPr>
          <w:rFonts w:ascii="Arial" w:hAnsi="Arial" w:cs="Arial"/>
          <w:szCs w:val="20"/>
        </w:rPr>
        <w:t>requires the arbitrator to</w:t>
      </w:r>
      <w:r w:rsidRPr="00577F3D">
        <w:rPr>
          <w:rFonts w:ascii="Arial" w:hAnsi="Arial" w:cs="Arial"/>
          <w:szCs w:val="20"/>
        </w:rPr>
        <w:t xml:space="preserve"> compare</w:t>
      </w:r>
      <w:r>
        <w:rPr>
          <w:rFonts w:ascii="Arial" w:hAnsi="Arial" w:cs="Arial"/>
          <w:szCs w:val="20"/>
        </w:rPr>
        <w:t>:</w:t>
      </w:r>
    </w:p>
    <w:p w14:paraId="13068017" w14:textId="77777777" w:rsidR="00577F3D" w:rsidRDefault="00577F3D" w:rsidP="00577F3D">
      <w:pPr>
        <w:numPr>
          <w:ilvl w:val="1"/>
          <w:numId w:val="40"/>
        </w:numPr>
        <w:spacing w:after="0" w:line="240" w:lineRule="auto"/>
        <w:rPr>
          <w:rFonts w:ascii="Arial" w:hAnsi="Arial" w:cs="Arial"/>
          <w:szCs w:val="20"/>
        </w:rPr>
      </w:pPr>
      <w:r>
        <w:rPr>
          <w:rFonts w:ascii="Arial" w:hAnsi="Arial" w:cs="Arial"/>
          <w:szCs w:val="20"/>
        </w:rPr>
        <w:t>Ba</w:t>
      </w:r>
      <w:r w:rsidRPr="00577F3D">
        <w:rPr>
          <w:rFonts w:ascii="Arial" w:hAnsi="Arial" w:cs="Arial"/>
          <w:szCs w:val="20"/>
        </w:rPr>
        <w:t xml:space="preserve">se wages, hours and conditions of employment of with private sector employees doing comparable work. </w:t>
      </w:r>
    </w:p>
    <w:p w14:paraId="7B6CB543" w14:textId="77777777" w:rsidR="00577F3D" w:rsidRDefault="00577F3D" w:rsidP="00577F3D">
      <w:pPr>
        <w:numPr>
          <w:ilvl w:val="1"/>
          <w:numId w:val="40"/>
        </w:numPr>
        <w:spacing w:after="0" w:line="240" w:lineRule="auto"/>
        <w:rPr>
          <w:rFonts w:ascii="Arial" w:hAnsi="Arial" w:cs="Arial"/>
          <w:szCs w:val="20"/>
        </w:rPr>
      </w:pPr>
      <w:r>
        <w:rPr>
          <w:rFonts w:ascii="Arial" w:hAnsi="Arial" w:cs="Arial"/>
          <w:szCs w:val="20"/>
        </w:rPr>
        <w:t>I</w:t>
      </w:r>
      <w:r w:rsidRPr="00577F3D">
        <w:rPr>
          <w:rFonts w:ascii="Arial" w:hAnsi="Arial" w:cs="Arial"/>
          <w:szCs w:val="20"/>
        </w:rPr>
        <w:t xml:space="preserve">nterest and welfare of the public </w:t>
      </w:r>
    </w:p>
    <w:p w14:paraId="1472D36A" w14:textId="77777777" w:rsidR="00577F3D" w:rsidRDefault="00577F3D" w:rsidP="00577F3D">
      <w:pPr>
        <w:numPr>
          <w:ilvl w:val="1"/>
          <w:numId w:val="40"/>
        </w:numPr>
        <w:spacing w:after="0" w:line="240" w:lineRule="auto"/>
        <w:rPr>
          <w:rFonts w:ascii="Arial" w:hAnsi="Arial" w:cs="Arial"/>
          <w:szCs w:val="20"/>
        </w:rPr>
      </w:pPr>
      <w:r>
        <w:rPr>
          <w:rFonts w:ascii="Arial" w:hAnsi="Arial" w:cs="Arial"/>
          <w:szCs w:val="20"/>
        </w:rPr>
        <w:t>Financial a</w:t>
      </w:r>
      <w:r w:rsidRPr="00577F3D">
        <w:rPr>
          <w:rFonts w:ascii="Arial" w:hAnsi="Arial" w:cs="Arial"/>
          <w:szCs w:val="20"/>
        </w:rPr>
        <w:t xml:space="preserve">bility of the employer to meet the cost of an offer in light of current economic conditions of the public employer. Requires arbitrator to give substantial weight to employers’ authority to utilize funds if restricted to special purposes or circumstances by state or federal law, rules, regulations or grant requirements. </w:t>
      </w:r>
    </w:p>
    <w:p w14:paraId="14253797" w14:textId="77777777" w:rsidR="00577F3D" w:rsidRDefault="00577F3D" w:rsidP="00577F3D">
      <w:pPr>
        <w:numPr>
          <w:ilvl w:val="1"/>
          <w:numId w:val="40"/>
        </w:numPr>
        <w:spacing w:after="0" w:line="240" w:lineRule="auto"/>
        <w:rPr>
          <w:rFonts w:ascii="Arial" w:hAnsi="Arial" w:cs="Arial"/>
          <w:szCs w:val="20"/>
        </w:rPr>
      </w:pPr>
      <w:r>
        <w:rPr>
          <w:rFonts w:ascii="Arial" w:hAnsi="Arial" w:cs="Arial"/>
          <w:szCs w:val="20"/>
        </w:rPr>
        <w:t>S</w:t>
      </w:r>
      <w:r w:rsidRPr="00577F3D">
        <w:rPr>
          <w:rFonts w:ascii="Arial" w:hAnsi="Arial" w:cs="Arial"/>
          <w:szCs w:val="20"/>
        </w:rPr>
        <w:t xml:space="preserve">trikes the power to levy taxes as a consideration for the arbitrator. </w:t>
      </w:r>
    </w:p>
    <w:p w14:paraId="72D26A87" w14:textId="77777777" w:rsidR="00577F3D" w:rsidRDefault="00577F3D" w:rsidP="00577F3D">
      <w:pPr>
        <w:numPr>
          <w:ilvl w:val="1"/>
          <w:numId w:val="40"/>
        </w:numPr>
        <w:spacing w:after="0" w:line="240" w:lineRule="auto"/>
        <w:rPr>
          <w:rFonts w:ascii="Arial" w:hAnsi="Arial" w:cs="Arial"/>
          <w:szCs w:val="20"/>
        </w:rPr>
      </w:pPr>
      <w:r w:rsidRPr="00577F3D">
        <w:rPr>
          <w:rFonts w:ascii="Arial" w:hAnsi="Arial" w:cs="Arial"/>
          <w:szCs w:val="20"/>
        </w:rPr>
        <w:t>Also restricts arbitrator from considering any evidence on any subject excluded from negotiations</w:t>
      </w:r>
    </w:p>
    <w:p w14:paraId="0D4DB29C" w14:textId="77777777" w:rsidR="00577F3D" w:rsidRDefault="00577F3D" w:rsidP="00577F3D">
      <w:pPr>
        <w:numPr>
          <w:ilvl w:val="1"/>
          <w:numId w:val="40"/>
        </w:numPr>
        <w:spacing w:after="0" w:line="240" w:lineRule="auto"/>
        <w:rPr>
          <w:rFonts w:ascii="Arial" w:hAnsi="Arial" w:cs="Arial"/>
          <w:szCs w:val="20"/>
        </w:rPr>
      </w:pPr>
      <w:r>
        <w:rPr>
          <w:rFonts w:ascii="Arial" w:hAnsi="Arial" w:cs="Arial"/>
          <w:szCs w:val="20"/>
        </w:rPr>
        <w:t>Further limits</w:t>
      </w:r>
      <w:r w:rsidR="00DC43FD" w:rsidRPr="00577F3D">
        <w:rPr>
          <w:rFonts w:ascii="Arial" w:hAnsi="Arial" w:cs="Arial"/>
          <w:szCs w:val="20"/>
        </w:rPr>
        <w:t xml:space="preserve"> </w:t>
      </w:r>
      <w:proofErr w:type="gramStart"/>
      <w:r>
        <w:rPr>
          <w:rFonts w:ascii="Arial" w:hAnsi="Arial" w:cs="Arial"/>
          <w:szCs w:val="20"/>
        </w:rPr>
        <w:t>a</w:t>
      </w:r>
      <w:r w:rsidR="00DC43FD" w:rsidRPr="00577F3D">
        <w:rPr>
          <w:rFonts w:ascii="Arial" w:hAnsi="Arial" w:cs="Arial"/>
          <w:szCs w:val="20"/>
        </w:rPr>
        <w:t>rbitrators</w:t>
      </w:r>
      <w:proofErr w:type="gramEnd"/>
      <w:r>
        <w:rPr>
          <w:rFonts w:ascii="Arial" w:hAnsi="Arial" w:cs="Arial"/>
          <w:szCs w:val="20"/>
        </w:rPr>
        <w:t xml:space="preserve"> wards to </w:t>
      </w:r>
      <w:r w:rsidR="00DC43FD" w:rsidRPr="00577F3D">
        <w:rPr>
          <w:rFonts w:ascii="Arial" w:hAnsi="Arial" w:cs="Arial"/>
          <w:szCs w:val="20"/>
        </w:rPr>
        <w:t xml:space="preserve">the lower of 3% or CPI </w:t>
      </w:r>
      <w:r w:rsidR="00457BA4" w:rsidRPr="00577F3D">
        <w:rPr>
          <w:rFonts w:ascii="Arial" w:hAnsi="Arial" w:cs="Arial"/>
          <w:szCs w:val="20"/>
        </w:rPr>
        <w:t xml:space="preserve">for urban consumers in the Midwest </w:t>
      </w:r>
      <w:r w:rsidR="00DC43FD" w:rsidRPr="00577F3D">
        <w:rPr>
          <w:rFonts w:ascii="Arial" w:hAnsi="Arial" w:cs="Arial"/>
          <w:szCs w:val="20"/>
        </w:rPr>
        <w:t xml:space="preserve">as set by </w:t>
      </w:r>
      <w:r w:rsidR="00457BA4" w:rsidRPr="00577F3D">
        <w:rPr>
          <w:rFonts w:ascii="Arial" w:hAnsi="Arial" w:cs="Arial"/>
          <w:szCs w:val="20"/>
        </w:rPr>
        <w:t xml:space="preserve">the </w:t>
      </w:r>
      <w:r w:rsidR="00DC43FD" w:rsidRPr="00577F3D">
        <w:rPr>
          <w:rFonts w:ascii="Arial" w:hAnsi="Arial" w:cs="Arial"/>
          <w:szCs w:val="20"/>
        </w:rPr>
        <w:t>B</w:t>
      </w:r>
      <w:r w:rsidR="00457BA4" w:rsidRPr="00577F3D">
        <w:rPr>
          <w:rFonts w:ascii="Arial" w:hAnsi="Arial" w:cs="Arial"/>
          <w:szCs w:val="20"/>
        </w:rPr>
        <w:t xml:space="preserve">ureau of </w:t>
      </w:r>
      <w:r w:rsidR="00DC43FD" w:rsidRPr="00577F3D">
        <w:rPr>
          <w:rFonts w:ascii="Arial" w:hAnsi="Arial" w:cs="Arial"/>
          <w:szCs w:val="20"/>
        </w:rPr>
        <w:t>L</w:t>
      </w:r>
      <w:r w:rsidR="00457BA4" w:rsidRPr="00577F3D">
        <w:rPr>
          <w:rFonts w:ascii="Arial" w:hAnsi="Arial" w:cs="Arial"/>
          <w:szCs w:val="20"/>
        </w:rPr>
        <w:t xml:space="preserve">abor </w:t>
      </w:r>
      <w:r w:rsidR="00DC43FD" w:rsidRPr="00577F3D">
        <w:rPr>
          <w:rFonts w:ascii="Arial" w:hAnsi="Arial" w:cs="Arial"/>
          <w:szCs w:val="20"/>
        </w:rPr>
        <w:t>S</w:t>
      </w:r>
      <w:r w:rsidR="00457BA4" w:rsidRPr="00577F3D">
        <w:rPr>
          <w:rFonts w:ascii="Arial" w:hAnsi="Arial" w:cs="Arial"/>
          <w:szCs w:val="20"/>
        </w:rPr>
        <w:t>tatistics</w:t>
      </w:r>
      <w:r w:rsidR="00DC43FD" w:rsidRPr="00577F3D">
        <w:rPr>
          <w:rFonts w:ascii="Arial" w:hAnsi="Arial" w:cs="Arial"/>
          <w:szCs w:val="20"/>
        </w:rPr>
        <w:t>.</w:t>
      </w:r>
      <w:r w:rsidR="00457BA4" w:rsidRPr="00577F3D">
        <w:rPr>
          <w:rFonts w:ascii="Arial" w:hAnsi="Arial" w:cs="Arial"/>
          <w:szCs w:val="20"/>
        </w:rPr>
        <w:t xml:space="preserve">  See the history of the CPI indicator here: </w:t>
      </w:r>
      <w:hyperlink r:id="rId18" w:history="1">
        <w:r w:rsidR="00457BA4" w:rsidRPr="00577F3D">
          <w:rPr>
            <w:rStyle w:val="Hyperlink"/>
            <w:rFonts w:ascii="Arial" w:hAnsi="Arial" w:cs="Arial"/>
            <w:szCs w:val="20"/>
          </w:rPr>
          <w:t>https://</w:t>
        </w:r>
      </w:hyperlink>
      <w:hyperlink r:id="rId19" w:history="1">
        <w:r w:rsidR="00457BA4" w:rsidRPr="00577F3D">
          <w:rPr>
            <w:rStyle w:val="Hyperlink"/>
            <w:rFonts w:ascii="Arial" w:hAnsi="Arial" w:cs="Arial"/>
            <w:szCs w:val="20"/>
          </w:rPr>
          <w:t>www.bls.gov/regions/mountain-plains/news-release/consumerpriceindex_midwest.htm</w:t>
        </w:r>
      </w:hyperlink>
      <w:r w:rsidR="00457BA4" w:rsidRPr="00577F3D">
        <w:rPr>
          <w:rFonts w:ascii="Arial" w:hAnsi="Arial" w:cs="Arial"/>
          <w:szCs w:val="20"/>
        </w:rPr>
        <w:t xml:space="preserve"> </w:t>
      </w:r>
    </w:p>
    <w:p w14:paraId="78C9BDFF" w14:textId="77777777" w:rsidR="00577F3D" w:rsidRPr="00577F3D" w:rsidRDefault="00577F3D" w:rsidP="00577F3D">
      <w:pPr>
        <w:numPr>
          <w:ilvl w:val="1"/>
          <w:numId w:val="40"/>
        </w:numPr>
        <w:spacing w:after="0" w:line="240" w:lineRule="auto"/>
        <w:rPr>
          <w:rFonts w:ascii="Arial" w:hAnsi="Arial" w:cs="Arial"/>
          <w:szCs w:val="20"/>
        </w:rPr>
      </w:pPr>
      <w:r>
        <w:rPr>
          <w:rFonts w:ascii="Arial" w:hAnsi="Arial" w:cs="Arial"/>
          <w:szCs w:val="20"/>
        </w:rPr>
        <w:t>Prior practice or precedent of existing contracts in not on the list of considerations.</w:t>
      </w:r>
    </w:p>
    <w:p w14:paraId="6E8AC9BC" w14:textId="77777777" w:rsidR="00577F3D" w:rsidRDefault="00577F3D" w:rsidP="00457BA4">
      <w:pPr>
        <w:spacing w:after="0" w:line="240" w:lineRule="auto"/>
        <w:ind w:left="360"/>
        <w:rPr>
          <w:rFonts w:ascii="Arial" w:hAnsi="Arial" w:cs="Arial"/>
          <w:szCs w:val="20"/>
        </w:rPr>
      </w:pPr>
    </w:p>
    <w:p w14:paraId="5D6A12ED" w14:textId="77777777" w:rsidR="00F746BF" w:rsidRPr="00577F3D" w:rsidRDefault="00457BA4" w:rsidP="00377040">
      <w:pPr>
        <w:spacing w:after="0" w:line="240" w:lineRule="auto"/>
        <w:rPr>
          <w:rFonts w:ascii="Arial" w:hAnsi="Arial" w:cs="Arial"/>
          <w:b/>
          <w:szCs w:val="20"/>
        </w:rPr>
      </w:pPr>
      <w:r w:rsidRPr="00577F3D">
        <w:rPr>
          <w:rFonts w:ascii="Arial" w:hAnsi="Arial" w:cs="Arial"/>
          <w:b/>
          <w:szCs w:val="20"/>
        </w:rPr>
        <w:t xml:space="preserve">In the areas of </w:t>
      </w:r>
      <w:r w:rsidR="00577F3D" w:rsidRPr="00577F3D">
        <w:rPr>
          <w:rFonts w:ascii="Arial" w:hAnsi="Arial" w:cs="Arial"/>
          <w:b/>
          <w:szCs w:val="20"/>
        </w:rPr>
        <w:t xml:space="preserve">educator matters, the bills: </w:t>
      </w:r>
    </w:p>
    <w:p w14:paraId="49650203" w14:textId="77777777" w:rsidR="00577F3D" w:rsidRDefault="00577F3D" w:rsidP="00457BA4">
      <w:pPr>
        <w:spacing w:after="0" w:line="240" w:lineRule="auto"/>
        <w:ind w:left="360"/>
        <w:rPr>
          <w:rFonts w:ascii="Arial" w:hAnsi="Arial" w:cs="Arial"/>
          <w:szCs w:val="20"/>
        </w:rPr>
      </w:pPr>
    </w:p>
    <w:p w14:paraId="430B06DB"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Contracts:  Allows modification of or temporary contracts for teachers and administrators</w:t>
      </w:r>
    </w:p>
    <w:p w14:paraId="1912CA44"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Eliminates teacher appeal of board decision to adjudicator, so appeal goes straight to court.</w:t>
      </w:r>
    </w:p>
    <w:p w14:paraId="00E649DB"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 xml:space="preserve">Increases probationary period of </w:t>
      </w:r>
      <w:r w:rsidR="00377040">
        <w:rPr>
          <w:rFonts w:ascii="Arial" w:hAnsi="Arial" w:cs="Arial"/>
          <w:szCs w:val="20"/>
        </w:rPr>
        <w:t>new teachers</w:t>
      </w:r>
      <w:r w:rsidRPr="00577F3D">
        <w:rPr>
          <w:rFonts w:ascii="Arial" w:hAnsi="Arial" w:cs="Arial"/>
          <w:szCs w:val="20"/>
        </w:rPr>
        <w:t xml:space="preserve"> and administrator to 3 years. </w:t>
      </w:r>
      <w:r w:rsidR="00377040">
        <w:rPr>
          <w:rFonts w:ascii="Arial" w:hAnsi="Arial" w:cs="Arial"/>
          <w:szCs w:val="20"/>
        </w:rPr>
        <w:t xml:space="preserve">Increases probationary period of teachers or administrators new to the district to 2 years. </w:t>
      </w:r>
      <w:r w:rsidRPr="00577F3D">
        <w:rPr>
          <w:rFonts w:ascii="Arial" w:hAnsi="Arial" w:cs="Arial"/>
          <w:szCs w:val="20"/>
        </w:rPr>
        <w:t xml:space="preserve">Board may terminate without cause. </w:t>
      </w:r>
    </w:p>
    <w:p w14:paraId="1DABFE0C"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 xml:space="preserve">Adds violation of code of professional conduct and ethics of the BOEE as just cause for teacher discharge. </w:t>
      </w:r>
    </w:p>
    <w:p w14:paraId="6A3DE1A2"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 xml:space="preserve">Eliminates grievance procedures and evaluation procedures from negotiations. </w:t>
      </w:r>
    </w:p>
    <w:p w14:paraId="6305EFEF"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Conforming language in TQ committee (doesn’t change PD duties)</w:t>
      </w:r>
    </w:p>
    <w:p w14:paraId="75D29184"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Removes intensive assistance from negotiations</w:t>
      </w:r>
      <w:r w:rsidR="00377040">
        <w:rPr>
          <w:rFonts w:ascii="Arial" w:hAnsi="Arial" w:cs="Arial"/>
          <w:szCs w:val="20"/>
        </w:rPr>
        <w:t xml:space="preserve"> and does not allow repeated intensive assistance for failure to perform in the same area. </w:t>
      </w:r>
    </w:p>
    <w:p w14:paraId="2A257229" w14:textId="77777777" w:rsidR="00F746BF" w:rsidRPr="00577F3D" w:rsidRDefault="00DC43FD" w:rsidP="00577F3D">
      <w:pPr>
        <w:numPr>
          <w:ilvl w:val="0"/>
          <w:numId w:val="41"/>
        </w:numPr>
        <w:spacing w:after="0" w:line="240" w:lineRule="auto"/>
        <w:rPr>
          <w:rFonts w:ascii="Arial" w:hAnsi="Arial" w:cs="Arial"/>
          <w:szCs w:val="20"/>
        </w:rPr>
      </w:pPr>
      <w:r w:rsidRPr="00577F3D">
        <w:rPr>
          <w:rFonts w:ascii="Arial" w:hAnsi="Arial" w:cs="Arial"/>
          <w:szCs w:val="20"/>
        </w:rPr>
        <w:t>Strikes requirement to have peer review in two out of three years of evaluation</w:t>
      </w:r>
    </w:p>
    <w:p w14:paraId="79995673" w14:textId="77777777" w:rsidR="00577F3D" w:rsidRPr="00457BA4" w:rsidRDefault="00577F3D" w:rsidP="00457BA4">
      <w:pPr>
        <w:spacing w:after="0" w:line="240" w:lineRule="auto"/>
        <w:ind w:left="360"/>
        <w:rPr>
          <w:rFonts w:ascii="Arial" w:hAnsi="Arial" w:cs="Arial"/>
          <w:szCs w:val="20"/>
        </w:rPr>
      </w:pPr>
    </w:p>
    <w:p w14:paraId="0A966587" w14:textId="77777777" w:rsidR="00457BA4" w:rsidRPr="00377040" w:rsidRDefault="00377040">
      <w:pPr>
        <w:rPr>
          <w:rFonts w:ascii="Arial" w:hAnsi="Arial" w:cs="Arial"/>
          <w:b/>
          <w:szCs w:val="20"/>
        </w:rPr>
      </w:pPr>
      <w:r>
        <w:rPr>
          <w:rFonts w:ascii="Arial" w:hAnsi="Arial" w:cs="Arial"/>
          <w:b/>
          <w:szCs w:val="20"/>
        </w:rPr>
        <w:t>Effective dates and transitional matters</w:t>
      </w:r>
      <w:r w:rsidRPr="00377040">
        <w:rPr>
          <w:rFonts w:ascii="Arial" w:hAnsi="Arial" w:cs="Arial"/>
          <w:b/>
          <w:szCs w:val="20"/>
        </w:rPr>
        <w:t xml:space="preserve">:  </w:t>
      </w:r>
    </w:p>
    <w:p w14:paraId="46C1A750" w14:textId="77777777" w:rsidR="00F746BF" w:rsidRPr="00377040" w:rsidRDefault="00DC43FD" w:rsidP="00377040">
      <w:pPr>
        <w:numPr>
          <w:ilvl w:val="0"/>
          <w:numId w:val="41"/>
        </w:numPr>
        <w:spacing w:after="0" w:line="240" w:lineRule="auto"/>
        <w:rPr>
          <w:rFonts w:ascii="Arial" w:hAnsi="Arial" w:cs="Arial"/>
          <w:szCs w:val="20"/>
        </w:rPr>
      </w:pPr>
      <w:r w:rsidRPr="00377040">
        <w:rPr>
          <w:rFonts w:ascii="Arial" w:hAnsi="Arial" w:cs="Arial"/>
          <w:szCs w:val="20"/>
        </w:rPr>
        <w:lastRenderedPageBreak/>
        <w:t>Effective on enactment</w:t>
      </w:r>
      <w:r w:rsidR="00377040">
        <w:rPr>
          <w:rFonts w:ascii="Arial" w:hAnsi="Arial" w:cs="Arial"/>
          <w:szCs w:val="20"/>
        </w:rPr>
        <w:t xml:space="preserve"> (date signed by the Governor which is possibly as early as Feb. 15, two days following a public hearing set for the evening of Feb. 13.</w:t>
      </w:r>
    </w:p>
    <w:p w14:paraId="0E3C758B" w14:textId="77777777" w:rsidR="00F746BF" w:rsidRPr="00377040" w:rsidRDefault="00DC43FD" w:rsidP="00377040">
      <w:pPr>
        <w:numPr>
          <w:ilvl w:val="0"/>
          <w:numId w:val="41"/>
        </w:numPr>
        <w:spacing w:after="0" w:line="240" w:lineRule="auto"/>
        <w:rPr>
          <w:rFonts w:ascii="Arial" w:hAnsi="Arial" w:cs="Arial"/>
          <w:szCs w:val="20"/>
        </w:rPr>
      </w:pPr>
      <w:r w:rsidRPr="00377040">
        <w:rPr>
          <w:rFonts w:ascii="Arial" w:hAnsi="Arial" w:cs="Arial"/>
          <w:szCs w:val="20"/>
        </w:rPr>
        <w:t xml:space="preserve">Requires </w:t>
      </w:r>
      <w:r w:rsidR="00377040">
        <w:rPr>
          <w:rFonts w:ascii="Arial" w:hAnsi="Arial" w:cs="Arial"/>
          <w:szCs w:val="20"/>
        </w:rPr>
        <w:t>incomplete negotiations to stop as of that time and replaced by new process.</w:t>
      </w:r>
    </w:p>
    <w:p w14:paraId="407601EE" w14:textId="77777777" w:rsidR="00F746BF" w:rsidRPr="00377040" w:rsidRDefault="00DC43FD" w:rsidP="00377040">
      <w:pPr>
        <w:numPr>
          <w:ilvl w:val="0"/>
          <w:numId w:val="41"/>
        </w:numPr>
        <w:spacing w:after="0" w:line="240" w:lineRule="auto"/>
        <w:rPr>
          <w:rFonts w:ascii="Arial" w:hAnsi="Arial" w:cs="Arial"/>
          <w:szCs w:val="20"/>
        </w:rPr>
      </w:pPr>
      <w:r w:rsidRPr="00377040">
        <w:rPr>
          <w:rFonts w:ascii="Arial" w:hAnsi="Arial" w:cs="Arial"/>
          <w:szCs w:val="20"/>
        </w:rPr>
        <w:t>Applies to all collective bargaining procedures occurring on and after the effective date</w:t>
      </w:r>
    </w:p>
    <w:p w14:paraId="0A34D64A" w14:textId="77777777" w:rsidR="00F746BF" w:rsidRPr="00377040" w:rsidRDefault="00DC43FD" w:rsidP="00377040">
      <w:pPr>
        <w:numPr>
          <w:ilvl w:val="0"/>
          <w:numId w:val="41"/>
        </w:numPr>
        <w:spacing w:after="0" w:line="240" w:lineRule="auto"/>
        <w:rPr>
          <w:rFonts w:ascii="Arial" w:hAnsi="Arial" w:cs="Arial"/>
          <w:szCs w:val="20"/>
        </w:rPr>
      </w:pPr>
      <w:r w:rsidRPr="00377040">
        <w:rPr>
          <w:rFonts w:ascii="Arial" w:hAnsi="Arial" w:cs="Arial"/>
          <w:szCs w:val="20"/>
        </w:rPr>
        <w:t xml:space="preserve">Requires resignations in lieu of termination, discharge or demotion as a result of disciplinary action, the documented reasons and rationale for the action are considered public records. </w:t>
      </w:r>
    </w:p>
    <w:p w14:paraId="280D8BA8" w14:textId="77777777" w:rsidR="00377040" w:rsidRPr="00377040" w:rsidRDefault="00DC43FD" w:rsidP="00377040">
      <w:pPr>
        <w:numPr>
          <w:ilvl w:val="0"/>
          <w:numId w:val="41"/>
        </w:numPr>
        <w:spacing w:after="0" w:line="240" w:lineRule="auto"/>
        <w:rPr>
          <w:rFonts w:ascii="Arial" w:hAnsi="Arial" w:cs="Arial"/>
          <w:szCs w:val="20"/>
        </w:rPr>
      </w:pPr>
      <w:r w:rsidRPr="00377040">
        <w:rPr>
          <w:rFonts w:ascii="Arial" w:hAnsi="Arial" w:cs="Arial"/>
          <w:szCs w:val="20"/>
        </w:rPr>
        <w:t>Requires public employer to offer health insurance to all</w:t>
      </w:r>
      <w:r w:rsidR="00377040">
        <w:rPr>
          <w:rFonts w:ascii="Arial" w:hAnsi="Arial" w:cs="Arial"/>
          <w:szCs w:val="20"/>
        </w:rPr>
        <w:t xml:space="preserve"> public employees they employ (cross reference to definition of public employee in Code 20.4 excludes temporary employees for less than 4 months and students employed to work less than 20 hours a week. </w:t>
      </w:r>
    </w:p>
    <w:p w14:paraId="2AB37D68" w14:textId="77777777" w:rsidR="00221F0B" w:rsidRDefault="00377040" w:rsidP="00312E07">
      <w:pPr>
        <w:shd w:val="clear" w:color="auto" w:fill="FFFFFF"/>
        <w:tabs>
          <w:tab w:val="left" w:pos="8440"/>
        </w:tabs>
        <w:spacing w:before="240" w:after="0" w:line="240" w:lineRule="auto"/>
        <w:rPr>
          <w:rFonts w:ascii="Arial" w:hAnsi="Arial" w:cs="Arial"/>
          <w:b/>
          <w:szCs w:val="20"/>
        </w:rPr>
      </w:pPr>
      <w:r>
        <w:rPr>
          <w:rFonts w:ascii="Arial" w:hAnsi="Arial" w:cs="Arial"/>
          <w:b/>
          <w:szCs w:val="20"/>
        </w:rPr>
        <w:t>Other Bills receiving consideration this week</w:t>
      </w:r>
    </w:p>
    <w:p w14:paraId="42DEBC4C" w14:textId="77777777" w:rsidR="00A50433" w:rsidRDefault="00377040" w:rsidP="00752128">
      <w:pPr>
        <w:shd w:val="clear" w:color="auto" w:fill="FFFFFF"/>
        <w:tabs>
          <w:tab w:val="left" w:pos="8440"/>
        </w:tabs>
        <w:spacing w:before="240" w:after="0" w:line="240" w:lineRule="auto"/>
        <w:rPr>
          <w:rFonts w:ascii="Arial" w:hAnsi="Arial" w:cs="Arial"/>
          <w:szCs w:val="20"/>
        </w:rPr>
      </w:pPr>
      <w:r>
        <w:rPr>
          <w:rFonts w:ascii="Arial" w:hAnsi="Arial" w:cs="Arial"/>
          <w:b/>
          <w:bCs/>
          <w:szCs w:val="20"/>
        </w:rPr>
        <w:t>Assessment</w:t>
      </w:r>
      <w:r w:rsidR="00160B7C">
        <w:rPr>
          <w:rFonts w:ascii="Arial" w:hAnsi="Arial" w:cs="Arial"/>
          <w:b/>
          <w:bCs/>
          <w:szCs w:val="20"/>
        </w:rPr>
        <w:t>s</w:t>
      </w:r>
      <w:r w:rsidR="00C56DB9" w:rsidRPr="00752128">
        <w:rPr>
          <w:rFonts w:ascii="Arial" w:hAnsi="Arial" w:cs="Arial"/>
          <w:b/>
          <w:bCs/>
          <w:szCs w:val="20"/>
        </w:rPr>
        <w:t xml:space="preserve"> </w:t>
      </w:r>
      <w:hyperlink r:id="rId20" w:history="1">
        <w:r w:rsidRPr="006011B5">
          <w:rPr>
            <w:rStyle w:val="Hyperlink"/>
            <w:rFonts w:ascii="Arial" w:hAnsi="Arial" w:cs="Arial"/>
            <w:szCs w:val="20"/>
          </w:rPr>
          <w:t>SSB 1001</w:t>
        </w:r>
      </w:hyperlink>
      <w:r>
        <w:rPr>
          <w:rFonts w:ascii="Arial" w:hAnsi="Arial" w:cs="Arial"/>
          <w:szCs w:val="20"/>
        </w:rPr>
        <w:t xml:space="preserve"> was amended and approved in the Senate Education Committee.  The amendment removes the authority of the DE/state BOE to choose the state assessment, requires an assessment aligned with Iowa standards, requires a new RFP process from which the legislature will pick a new state test, and has that test first administered in the 2018-19 school year.  </w:t>
      </w:r>
      <w:r w:rsidR="00752128">
        <w:rPr>
          <w:rFonts w:ascii="Arial" w:hAnsi="Arial" w:cs="Arial"/>
          <w:szCs w:val="20"/>
        </w:rPr>
        <w:t xml:space="preserve">RSAI </w:t>
      </w:r>
      <w:r w:rsidR="006011B5">
        <w:rPr>
          <w:rFonts w:ascii="Arial" w:hAnsi="Arial" w:cs="Arial"/>
          <w:szCs w:val="20"/>
        </w:rPr>
        <w:t>is opposed to the bill as amended</w:t>
      </w:r>
      <w:r w:rsidR="00752128">
        <w:rPr>
          <w:rFonts w:ascii="Arial" w:hAnsi="Arial" w:cs="Arial"/>
          <w:szCs w:val="20"/>
        </w:rPr>
        <w:t>.</w:t>
      </w:r>
      <w:r w:rsidR="006011B5">
        <w:rPr>
          <w:rFonts w:ascii="Arial" w:hAnsi="Arial" w:cs="Arial"/>
          <w:szCs w:val="20"/>
        </w:rPr>
        <w:t xml:space="preserve">  The bill will receive a new bill number as a committee bill. </w:t>
      </w:r>
    </w:p>
    <w:p w14:paraId="75EA8E51" w14:textId="77777777" w:rsidR="006011B5" w:rsidRDefault="006011B5" w:rsidP="006011B5">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Meanwhile, a subcommittee chaired by Rep. Salmon convened on </w:t>
      </w:r>
      <w:hyperlink r:id="rId21" w:history="1">
        <w:r w:rsidRPr="006011B5">
          <w:rPr>
            <w:rStyle w:val="Hyperlink"/>
            <w:rFonts w:ascii="Arial" w:hAnsi="Arial" w:cs="Arial"/>
            <w:szCs w:val="20"/>
          </w:rPr>
          <w:t>HF 271</w:t>
        </w:r>
      </w:hyperlink>
      <w:r>
        <w:rPr>
          <w:rFonts w:ascii="Arial" w:hAnsi="Arial" w:cs="Arial"/>
          <w:szCs w:val="20"/>
        </w:rPr>
        <w:t xml:space="preserve"> which requires the use of Iowa Tests or a successor Iowa Test (Next Generation Assessments) as the state test, requires the state BOE or DE to make recommendations to the legislature to approve a future test if they want to change it, but prohibits the use of SBAC or PARC. RSAI is opposed to the bill.</w:t>
      </w:r>
    </w:p>
    <w:p w14:paraId="4262AA0B" w14:textId="77777777" w:rsidR="00222757" w:rsidRPr="00222757" w:rsidRDefault="00112640" w:rsidP="00222757">
      <w:pPr>
        <w:shd w:val="clear" w:color="auto" w:fill="FFFFFF"/>
        <w:tabs>
          <w:tab w:val="left" w:pos="8440"/>
        </w:tabs>
        <w:spacing w:before="240" w:line="240" w:lineRule="auto"/>
        <w:rPr>
          <w:rFonts w:ascii="Arial" w:hAnsi="Arial" w:cs="Arial"/>
          <w:szCs w:val="20"/>
        </w:rPr>
      </w:pPr>
      <w:hyperlink r:id="rId22" w:history="1">
        <w:r w:rsidR="00222757" w:rsidRPr="00222757">
          <w:rPr>
            <w:rStyle w:val="Hyperlink"/>
            <w:rFonts w:ascii="Arial" w:hAnsi="Arial" w:cs="Arial"/>
            <w:b/>
            <w:bCs/>
            <w:szCs w:val="20"/>
          </w:rPr>
          <w:t>SSB 1047</w:t>
        </w:r>
      </w:hyperlink>
      <w:r w:rsidR="00222757" w:rsidRPr="00222757">
        <w:rPr>
          <w:rFonts w:ascii="Arial" w:hAnsi="Arial" w:cs="Arial"/>
          <w:b/>
          <w:bCs/>
          <w:szCs w:val="20"/>
        </w:rPr>
        <w:t xml:space="preserve"> Computer Science Initiative (Governor): </w:t>
      </w:r>
      <w:r w:rsidR="00222757" w:rsidRPr="00222757">
        <w:rPr>
          <w:rFonts w:ascii="Arial" w:hAnsi="Arial" w:cs="Arial"/>
          <w:szCs w:val="20"/>
        </w:rPr>
        <w:t xml:space="preserve">this bill creates a computer science </w:t>
      </w:r>
      <w:r w:rsidR="00222757">
        <w:rPr>
          <w:rFonts w:ascii="Arial" w:hAnsi="Arial" w:cs="Arial"/>
          <w:szCs w:val="20"/>
        </w:rPr>
        <w:t>professional development</w:t>
      </w:r>
      <w:r w:rsidR="00222757" w:rsidRPr="00222757">
        <w:rPr>
          <w:rFonts w:ascii="Arial" w:hAnsi="Arial" w:cs="Arial"/>
          <w:szCs w:val="20"/>
        </w:rPr>
        <w:t xml:space="preserve"> initiative, requires DE to write rules to implement, states legislative goal that, by July  1, 2019, each accredited high school offers at least one high-quality computer science course, each accredited middle school offers instruction in exploratory computer science, and each accredited elementary school offer instruction in the basics of computer science. Makes requirements contingent on sufficient appropriation.  Requires BOEE to set certification standards for teachers of computer science. Approved by subcommittee. Moves to Senate Education Committee. </w:t>
      </w:r>
      <w:r w:rsidR="00222757">
        <w:rPr>
          <w:rFonts w:ascii="Arial" w:hAnsi="Arial" w:cs="Arial"/>
          <w:szCs w:val="20"/>
        </w:rPr>
        <w:t xml:space="preserve">Although most of the education community and business groups are registered in favor, RSAI is undecided and has expressed concerns about unfunded mandate and possible teacher shortage in the future impacting rural schools. </w:t>
      </w:r>
    </w:p>
    <w:p w14:paraId="5E224222" w14:textId="77777777" w:rsidR="006D1CF9" w:rsidRDefault="00112640" w:rsidP="006D1CF9">
      <w:pPr>
        <w:shd w:val="clear" w:color="auto" w:fill="FFFFFF"/>
        <w:tabs>
          <w:tab w:val="left" w:pos="8440"/>
        </w:tabs>
        <w:spacing w:before="240" w:line="240" w:lineRule="auto"/>
        <w:rPr>
          <w:rFonts w:ascii="Arial" w:hAnsi="Arial" w:cs="Arial"/>
          <w:szCs w:val="20"/>
        </w:rPr>
      </w:pPr>
      <w:hyperlink r:id="rId23" w:history="1">
        <w:r w:rsidR="006011B5">
          <w:rPr>
            <w:rStyle w:val="Hyperlink"/>
            <w:rFonts w:ascii="Arial" w:hAnsi="Arial" w:cs="Arial"/>
            <w:szCs w:val="20"/>
          </w:rPr>
          <w:t>HF 138</w:t>
        </w:r>
      </w:hyperlink>
      <w:r w:rsidR="006011B5">
        <w:rPr>
          <w:rStyle w:val="Hyperlink"/>
          <w:rFonts w:ascii="Arial" w:hAnsi="Arial" w:cs="Arial"/>
          <w:szCs w:val="20"/>
        </w:rPr>
        <w:t xml:space="preserve"> </w:t>
      </w:r>
      <w:r w:rsidR="006011B5">
        <w:rPr>
          <w:rFonts w:ascii="Arial" w:hAnsi="Arial" w:cs="Arial"/>
          <w:b/>
          <w:szCs w:val="20"/>
        </w:rPr>
        <w:t>Drivers Education</w:t>
      </w:r>
      <w:r w:rsidR="00752128" w:rsidRPr="00752128">
        <w:rPr>
          <w:rFonts w:ascii="Arial" w:hAnsi="Arial" w:cs="Arial"/>
          <w:b/>
          <w:szCs w:val="20"/>
        </w:rPr>
        <w:t>:</w:t>
      </w:r>
      <w:r w:rsidR="00752128">
        <w:rPr>
          <w:rFonts w:ascii="Arial" w:hAnsi="Arial" w:cs="Arial"/>
          <w:szCs w:val="20"/>
        </w:rPr>
        <w:t xml:space="preserve"> This bill </w:t>
      </w:r>
      <w:r w:rsidR="006011B5">
        <w:rPr>
          <w:rFonts w:ascii="Arial" w:hAnsi="Arial" w:cs="Arial"/>
          <w:szCs w:val="20"/>
        </w:rPr>
        <w:t xml:space="preserve">further restricts drivers’ education classes to no more than 300 minutes a week, </w:t>
      </w:r>
      <w:r w:rsidR="006D1CF9">
        <w:rPr>
          <w:rFonts w:ascii="Arial" w:hAnsi="Arial" w:cs="Arial"/>
          <w:szCs w:val="20"/>
        </w:rPr>
        <w:t xml:space="preserve">limits student highway or street driving instruction to no more than 30 minutes a week with no more than two students in the car. Please let us know if this will inhibit your ability to provide drivers’ education courses or if this will increase school costs for providing education courses in your district.  RSAI is currently registered as undecided. </w:t>
      </w:r>
    </w:p>
    <w:p w14:paraId="634FFFE5" w14:textId="77777777" w:rsidR="006D1CF9" w:rsidRDefault="00112640" w:rsidP="006D1CF9">
      <w:pPr>
        <w:shd w:val="clear" w:color="auto" w:fill="FFFFFF"/>
        <w:tabs>
          <w:tab w:val="left" w:pos="8440"/>
        </w:tabs>
        <w:spacing w:before="240" w:line="240" w:lineRule="auto"/>
        <w:rPr>
          <w:rFonts w:ascii="Arial" w:hAnsi="Arial" w:cs="Arial"/>
          <w:szCs w:val="20"/>
        </w:rPr>
      </w:pPr>
      <w:hyperlink r:id="rId24" w:history="1">
        <w:r w:rsidR="006D1CF9" w:rsidRPr="006D1CF9">
          <w:rPr>
            <w:rStyle w:val="Hyperlink"/>
            <w:rFonts w:ascii="Arial" w:hAnsi="Arial" w:cs="Arial"/>
            <w:szCs w:val="20"/>
          </w:rPr>
          <w:t>HF 25</w:t>
        </w:r>
      </w:hyperlink>
      <w:r w:rsidR="006D1CF9">
        <w:rPr>
          <w:rFonts w:ascii="Arial" w:hAnsi="Arial" w:cs="Arial"/>
          <w:szCs w:val="20"/>
        </w:rPr>
        <w:t xml:space="preserve"> </w:t>
      </w:r>
      <w:r w:rsidR="006D1CF9" w:rsidRPr="006D1CF9">
        <w:rPr>
          <w:rFonts w:ascii="Arial" w:hAnsi="Arial" w:cs="Arial"/>
          <w:b/>
          <w:szCs w:val="20"/>
        </w:rPr>
        <w:t>PK Flexibility</w:t>
      </w:r>
      <w:r w:rsidR="006D1CF9">
        <w:rPr>
          <w:rFonts w:ascii="Arial" w:hAnsi="Arial" w:cs="Arial"/>
          <w:szCs w:val="20"/>
        </w:rPr>
        <w:t xml:space="preserve">: This subcommittee led by Rep. Koester considered an amendment that would increase the weighting for preschoolers from families below 200% of the federal poverty level to .75 (from .50) and allows PK funds to be spent on snacks, supplies, playground surfaces and translation services.  Additional work on the amendment is anticipation.  PK flexibility may become part of a larger “omnibus” school flexibility bill. RSAI is registered in support. </w:t>
      </w:r>
    </w:p>
    <w:p w14:paraId="0F18E377" w14:textId="77777777" w:rsidR="00317FEF" w:rsidRPr="00752128" w:rsidRDefault="0003237D" w:rsidP="00752128">
      <w:pPr>
        <w:shd w:val="clear" w:color="auto" w:fill="FFFFFF"/>
        <w:tabs>
          <w:tab w:val="left" w:pos="8440"/>
        </w:tabs>
        <w:spacing w:before="240" w:after="0" w:line="240" w:lineRule="auto"/>
        <w:rPr>
          <w:rFonts w:ascii="Arial" w:hAnsi="Arial" w:cs="Arial"/>
          <w:szCs w:val="20"/>
        </w:rPr>
        <w:sectPr w:rsidR="00317FEF" w:rsidRPr="00752128" w:rsidSect="00451C35">
          <w:headerReference w:type="default" r:id="rId25"/>
          <w:footerReference w:type="default" r:id="rId26"/>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Pr>
          <w:rFonts w:ascii="Verdana" w:hAnsi="Verdana"/>
          <w:noProof/>
          <w:color w:val="333333"/>
          <w:sz w:val="20"/>
          <w:szCs w:val="20"/>
          <w:lang w:eastAsia="zh-CN"/>
        </w:rPr>
        <w:lastRenderedPageBreak/>
        <mc:AlternateContent>
          <mc:Choice Requires="wps">
            <w:drawing>
              <wp:anchor distT="0" distB="0" distL="114300" distR="114300" simplePos="0" relativeHeight="251659264" behindDoc="1" locked="0" layoutInCell="1" allowOverlap="1" wp14:anchorId="7C05A2F6" wp14:editId="7F49B1CC">
                <wp:simplePos x="0" y="0"/>
                <wp:positionH relativeFrom="column">
                  <wp:posOffset>3093296</wp:posOffset>
                </wp:positionH>
                <wp:positionV relativeFrom="paragraph">
                  <wp:posOffset>8890</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0838C9D8" w14:textId="77777777" w:rsidR="001237C0" w:rsidRPr="00F3760C" w:rsidRDefault="001237C0" w:rsidP="00F3760C">
                            <w:pPr>
                              <w:spacing w:after="0" w:line="240" w:lineRule="auto"/>
                              <w:rPr>
                                <w:sz w:val="24"/>
                              </w:rPr>
                            </w:pPr>
                            <w:r w:rsidRPr="00F3760C">
                              <w:rPr>
                                <w:sz w:val="24"/>
                              </w:rPr>
                              <w:t>Senate Switchboard # 515.281.3371</w:t>
                            </w:r>
                          </w:p>
                          <w:p w14:paraId="05A4062A" w14:textId="77777777" w:rsidR="001237C0" w:rsidRPr="00F3760C" w:rsidRDefault="001237C0" w:rsidP="00F3760C">
                            <w:pPr>
                              <w:spacing w:after="0" w:line="240" w:lineRule="auto"/>
                              <w:rPr>
                                <w:sz w:val="24"/>
                              </w:rPr>
                            </w:pPr>
                            <w:r w:rsidRPr="00F3760C">
                              <w:rPr>
                                <w:sz w:val="24"/>
                              </w:rPr>
                              <w:t>House Switchboard # 515.281.3221</w:t>
                            </w:r>
                          </w:p>
                          <w:p w14:paraId="008D308F" w14:textId="77777777" w:rsidR="001237C0" w:rsidRPr="00F3760C" w:rsidRDefault="001237C0" w:rsidP="00F3760C">
                            <w:pPr>
                              <w:spacing w:after="0" w:line="240" w:lineRule="auto"/>
                              <w:rPr>
                                <w:sz w:val="24"/>
                              </w:rPr>
                            </w:pPr>
                          </w:p>
                          <w:p w14:paraId="438C9360" w14:textId="77777777" w:rsidR="001237C0" w:rsidRPr="00F3760C" w:rsidRDefault="001237C0" w:rsidP="00F3760C">
                            <w:pPr>
                              <w:spacing w:after="0" w:line="240" w:lineRule="auto"/>
                              <w:rPr>
                                <w:sz w:val="24"/>
                              </w:rPr>
                            </w:pPr>
                            <w:r w:rsidRPr="00F3760C">
                              <w:rPr>
                                <w:sz w:val="24"/>
                              </w:rPr>
                              <w:t xml:space="preserve">From links above or the legislative page </w:t>
                            </w:r>
                            <w:hyperlink r:id="rId27"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5CACECD" id="_x0000_t202" coordsize="21600,21600" o:spt="202" path="m,l,21600r21600,l21600,xe">
                <v:stroke joinstyle="miter"/>
                <v:path gradientshapeok="t" o:connecttype="rect"/>
              </v:shapetype>
              <v:shape id="Text Box 8" o:spid="_x0000_s1026" type="#_x0000_t202" style="position:absolute;margin-left:243.55pt;margin-top:.7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" fillcolor="white [3201]" strokecolor="#5f497a [2407]" strokeweight=".5pt">
                <v:textbo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28"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v:textbox>
                <w10:wrap type="tight"/>
              </v:shape>
            </w:pict>
          </mc:Fallback>
        </mc:AlternateContent>
      </w:r>
      <w:r w:rsidR="00752128">
        <w:rPr>
          <w:rFonts w:ascii="Arial" w:hAnsi="Arial" w:cs="Arial"/>
          <w:b/>
          <w:sz w:val="24"/>
          <w:szCs w:val="20"/>
        </w:rPr>
        <w:t>E</w:t>
      </w:r>
      <w:r>
        <w:rPr>
          <w:rFonts w:ascii="Arial" w:hAnsi="Arial" w:cs="Arial"/>
          <w:b/>
          <w:sz w:val="24"/>
          <w:szCs w:val="20"/>
        </w:rPr>
        <w:t xml:space="preserve">ducation </w:t>
      </w:r>
      <w:r w:rsidR="00654014" w:rsidRPr="00317FEF">
        <w:rPr>
          <w:rFonts w:ascii="Arial" w:hAnsi="Arial" w:cs="Arial"/>
          <w:b/>
          <w:sz w:val="24"/>
          <w:szCs w:val="20"/>
        </w:rPr>
        <w:t xml:space="preserve">Committee </w:t>
      </w:r>
      <w:r w:rsidR="00971AB3" w:rsidRPr="00317FEF">
        <w:rPr>
          <w:rFonts w:ascii="Arial" w:hAnsi="Arial" w:cs="Arial"/>
          <w:b/>
          <w:sz w:val="24"/>
          <w:szCs w:val="20"/>
        </w:rPr>
        <w:t>Members:</w:t>
      </w:r>
      <w:r w:rsidR="008025EE">
        <w:rPr>
          <w:rFonts w:ascii="Arial" w:hAnsi="Arial" w:cs="Arial"/>
          <w:b/>
          <w:sz w:val="24"/>
          <w:szCs w:val="20"/>
        </w:rPr>
        <w:t xml:space="preserve">  </w:t>
      </w:r>
      <w:r w:rsidR="008025EE" w:rsidRPr="008025EE">
        <w:rPr>
          <w:rFonts w:ascii="Arial" w:hAnsi="Arial" w:cs="Arial"/>
          <w:sz w:val="24"/>
          <w:szCs w:val="20"/>
        </w:rPr>
        <w:t xml:space="preserve">Find links to members of the Education Committee for the </w:t>
      </w:r>
      <w:hyperlink r:id="rId29" w:history="1">
        <w:r w:rsidR="008025EE" w:rsidRPr="008025EE">
          <w:rPr>
            <w:rStyle w:val="Hyperlink"/>
            <w:rFonts w:ascii="Arial" w:hAnsi="Arial" w:cs="Arial"/>
            <w:sz w:val="24"/>
            <w:szCs w:val="20"/>
          </w:rPr>
          <w:t>Senate here</w:t>
        </w:r>
      </w:hyperlink>
      <w:r w:rsidR="008025EE" w:rsidRPr="008025EE">
        <w:rPr>
          <w:rFonts w:ascii="Arial" w:hAnsi="Arial" w:cs="Arial"/>
          <w:sz w:val="24"/>
          <w:szCs w:val="20"/>
        </w:rPr>
        <w:t xml:space="preserve"> and the </w:t>
      </w:r>
      <w:hyperlink r:id="rId30" w:history="1">
        <w:r w:rsidR="008025EE" w:rsidRPr="008025EE">
          <w:rPr>
            <w:rStyle w:val="Hyperlink"/>
            <w:rFonts w:ascii="Arial" w:hAnsi="Arial" w:cs="Arial"/>
            <w:sz w:val="24"/>
            <w:szCs w:val="20"/>
          </w:rPr>
          <w:t>House here</w:t>
        </w:r>
      </w:hyperlink>
      <w:r w:rsidR="006D1CF9">
        <w:rPr>
          <w:rStyle w:val="Hyperlink"/>
          <w:rFonts w:ascii="Arial" w:hAnsi="Arial" w:cs="Arial"/>
          <w:sz w:val="24"/>
          <w:szCs w:val="20"/>
        </w:rPr>
        <w:t xml:space="preserve"> </w:t>
      </w:r>
    </w:p>
    <w:p w14:paraId="48DAF597" w14:textId="77777777" w:rsidR="00F3760C" w:rsidRPr="008025EE" w:rsidRDefault="00F3760C" w:rsidP="008025EE">
      <w:pPr>
        <w:shd w:val="clear" w:color="auto" w:fill="FFFFFF"/>
        <w:tabs>
          <w:tab w:val="left" w:pos="8440"/>
        </w:tabs>
        <w:spacing w:after="0" w:line="240" w:lineRule="auto"/>
        <w:rPr>
          <w:rFonts w:ascii="Arial" w:hAnsi="Arial" w:cs="Arial"/>
          <w:b/>
          <w:sz w:val="24"/>
          <w:szCs w:val="20"/>
        </w:rPr>
        <w:sectPr w:rsidR="00F3760C" w:rsidRPr="008025EE" w:rsidSect="00317FEF">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14:paraId="130C85E3" w14:textId="77777777" w:rsidR="008025EE" w:rsidRPr="0003237D" w:rsidRDefault="008025EE" w:rsidP="008025EE">
      <w:pPr>
        <w:shd w:val="clear" w:color="auto" w:fill="FFFFFF"/>
        <w:spacing w:before="240" w:after="0" w:line="240" w:lineRule="auto"/>
        <w:rPr>
          <w:rFonts w:ascii="Arial" w:hAnsi="Arial" w:cs="Arial"/>
          <w:b/>
          <w:szCs w:val="20"/>
        </w:rPr>
      </w:pPr>
      <w:r w:rsidRPr="0003237D">
        <w:rPr>
          <w:rFonts w:ascii="Arial" w:hAnsi="Arial" w:cs="Arial"/>
          <w:b/>
          <w:szCs w:val="20"/>
        </w:rPr>
        <w:lastRenderedPageBreak/>
        <w:t xml:space="preserve">RSAI Contacts </w:t>
      </w:r>
      <w:r w:rsidRPr="0003237D">
        <w:rPr>
          <w:rFonts w:ascii="Arial" w:hAnsi="Arial" w:cs="Arial"/>
          <w:szCs w:val="20"/>
        </w:rPr>
        <w:t xml:space="preserve">RSAI Professional Advocate, </w:t>
      </w:r>
      <w:hyperlink r:id="rId31"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14:paraId="62791BBF" w14:textId="77777777" w:rsidR="00752128" w:rsidRDefault="00752128" w:rsidP="008025EE">
      <w:pPr>
        <w:tabs>
          <w:tab w:val="left" w:pos="912"/>
        </w:tabs>
        <w:spacing w:after="0" w:line="240" w:lineRule="auto"/>
        <w:rPr>
          <w:rFonts w:ascii="Arial" w:hAnsi="Arial" w:cs="Arial"/>
          <w:szCs w:val="20"/>
        </w:rPr>
      </w:pPr>
    </w:p>
    <w:p w14:paraId="5B2A56C3" w14:textId="77777777" w:rsidR="008025EE" w:rsidRPr="0003237D" w:rsidRDefault="008025EE" w:rsidP="008025EE">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32" w:history="1">
        <w:r w:rsidRPr="0003237D">
          <w:rPr>
            <w:rStyle w:val="Hyperlink"/>
            <w:rFonts w:ascii="Arial" w:hAnsi="Arial" w:cs="Arial"/>
            <w:szCs w:val="20"/>
          </w:rPr>
          <w:t>robert.olson@rsaia.org</w:t>
        </w:r>
      </w:hyperlink>
    </w:p>
    <w:p w14:paraId="024F51A8" w14:textId="77777777" w:rsidR="008025EE" w:rsidRPr="0003237D" w:rsidRDefault="008025EE" w:rsidP="008025EE">
      <w:pPr>
        <w:tabs>
          <w:tab w:val="left" w:pos="912"/>
        </w:tabs>
        <w:spacing w:after="0" w:line="240" w:lineRule="auto"/>
        <w:rPr>
          <w:rFonts w:ascii="Arial" w:hAnsi="Arial" w:cs="Arial"/>
          <w:szCs w:val="20"/>
        </w:rPr>
      </w:pPr>
      <w:r w:rsidRPr="0003237D">
        <w:rPr>
          <w:rFonts w:ascii="Arial" w:hAnsi="Arial" w:cs="Arial"/>
          <w:szCs w:val="20"/>
        </w:rPr>
        <w:t xml:space="preserve">Dennis McClain, Vice-Chair, Clay Central </w:t>
      </w:r>
      <w:proofErr w:type="spellStart"/>
      <w:r w:rsidRPr="0003237D">
        <w:rPr>
          <w:rFonts w:ascii="Arial" w:hAnsi="Arial" w:cs="Arial"/>
          <w:szCs w:val="20"/>
        </w:rPr>
        <w:t>Everly</w:t>
      </w:r>
      <w:proofErr w:type="spellEnd"/>
      <w:r w:rsidRPr="0003237D">
        <w:rPr>
          <w:rFonts w:ascii="Arial" w:hAnsi="Arial" w:cs="Arial"/>
          <w:szCs w:val="20"/>
        </w:rPr>
        <w:t>, Superintendent, </w:t>
      </w:r>
      <w:hyperlink r:id="rId33" w:history="1">
        <w:r w:rsidRPr="0003237D">
          <w:rPr>
            <w:rStyle w:val="Hyperlink"/>
            <w:rFonts w:ascii="Arial" w:hAnsi="Arial" w:cs="Arial"/>
            <w:szCs w:val="20"/>
          </w:rPr>
          <w:t>dmcclain@claycentraleverly.org</w:t>
        </w:r>
      </w:hyperlink>
    </w:p>
    <w:p w14:paraId="37FC5334" w14:textId="77777777" w:rsidR="008025EE" w:rsidRPr="0003237D" w:rsidRDefault="008025EE" w:rsidP="008025EE">
      <w:pPr>
        <w:tabs>
          <w:tab w:val="left" w:pos="912"/>
        </w:tabs>
        <w:spacing w:after="0" w:line="240" w:lineRule="auto"/>
        <w:rPr>
          <w:rStyle w:val="Hyperlink"/>
          <w:rFonts w:ascii="Arial" w:hAnsi="Arial" w:cs="Arial"/>
          <w:szCs w:val="20"/>
        </w:rPr>
      </w:pPr>
      <w:r w:rsidRPr="0003237D">
        <w:rPr>
          <w:rFonts w:ascii="Arial" w:hAnsi="Arial" w:cs="Arial"/>
          <w:szCs w:val="20"/>
        </w:rPr>
        <w:t xml:space="preserve">Kevin </w:t>
      </w:r>
      <w:proofErr w:type="spellStart"/>
      <w:r w:rsidRPr="0003237D">
        <w:rPr>
          <w:rFonts w:ascii="Arial" w:hAnsi="Arial" w:cs="Arial"/>
          <w:szCs w:val="20"/>
        </w:rPr>
        <w:t>Fiene</w:t>
      </w:r>
      <w:proofErr w:type="spellEnd"/>
      <w:r w:rsidRPr="0003237D">
        <w:rPr>
          <w:rFonts w:ascii="Arial" w:hAnsi="Arial" w:cs="Arial"/>
          <w:szCs w:val="20"/>
        </w:rPr>
        <w:t>, Secretary/Treasurer, I-35, Superintendent, </w:t>
      </w:r>
      <w:hyperlink r:id="rId34" w:history="1">
        <w:r w:rsidRPr="0003237D">
          <w:rPr>
            <w:rStyle w:val="Hyperlink"/>
            <w:rFonts w:ascii="Arial" w:hAnsi="Arial" w:cs="Arial"/>
            <w:szCs w:val="20"/>
          </w:rPr>
          <w:t>kevin.fiene@rsaia.org</w:t>
        </w:r>
      </w:hyperlink>
    </w:p>
    <w:p w14:paraId="6610BC12" w14:textId="77777777" w:rsidR="008025EE" w:rsidRPr="0003237D" w:rsidRDefault="008025EE" w:rsidP="008025EE">
      <w:pPr>
        <w:tabs>
          <w:tab w:val="left" w:pos="912"/>
        </w:tabs>
        <w:spacing w:after="0" w:line="240" w:lineRule="auto"/>
        <w:rPr>
          <w:rFonts w:ascii="Arial" w:hAnsi="Arial" w:cs="Arial"/>
          <w:szCs w:val="20"/>
        </w:rPr>
      </w:pPr>
      <w:r w:rsidRPr="0003237D">
        <w:rPr>
          <w:rFonts w:ascii="Arial" w:hAnsi="Arial" w:cs="Arial"/>
          <w:szCs w:val="20"/>
        </w:rPr>
        <w:t xml:space="preserve">Brad </w:t>
      </w:r>
      <w:proofErr w:type="spellStart"/>
      <w:r w:rsidRPr="0003237D">
        <w:rPr>
          <w:rFonts w:ascii="Arial" w:hAnsi="Arial" w:cs="Arial"/>
          <w:szCs w:val="20"/>
        </w:rPr>
        <w:t>Breon</w:t>
      </w:r>
      <w:proofErr w:type="spellEnd"/>
      <w:r w:rsidRPr="0003237D">
        <w:rPr>
          <w:rFonts w:ascii="Arial" w:hAnsi="Arial" w:cs="Arial"/>
          <w:szCs w:val="20"/>
        </w:rPr>
        <w:t>, Moravia/Seymour, Superintendent, </w:t>
      </w:r>
      <w:hyperlink r:id="rId35" w:history="1">
        <w:r w:rsidRPr="0003237D">
          <w:rPr>
            <w:rStyle w:val="Hyperlink"/>
            <w:rFonts w:ascii="Arial" w:hAnsi="Arial" w:cs="Arial"/>
            <w:szCs w:val="20"/>
          </w:rPr>
          <w:t>brad.breon@rsaia.org</w:t>
        </w:r>
      </w:hyperlink>
      <w:r w:rsidRPr="0003237D">
        <w:rPr>
          <w:rFonts w:ascii="Arial" w:hAnsi="Arial" w:cs="Arial"/>
          <w:szCs w:val="20"/>
        </w:rPr>
        <w:t xml:space="preserve">  </w:t>
      </w:r>
    </w:p>
    <w:p w14:paraId="2B0BE8A4" w14:textId="77777777" w:rsidR="008025EE" w:rsidRPr="0003237D" w:rsidRDefault="008025EE" w:rsidP="008025EE">
      <w:pPr>
        <w:tabs>
          <w:tab w:val="left" w:pos="912"/>
        </w:tabs>
        <w:spacing w:after="0" w:line="240" w:lineRule="auto"/>
        <w:rPr>
          <w:sz w:val="24"/>
        </w:rPr>
      </w:pPr>
      <w:r w:rsidRPr="0003237D">
        <w:rPr>
          <w:rFonts w:ascii="Arial" w:hAnsi="Arial" w:cs="Arial"/>
          <w:szCs w:val="20"/>
        </w:rPr>
        <w:t xml:space="preserve">Paul </w:t>
      </w:r>
      <w:proofErr w:type="spellStart"/>
      <w:r w:rsidRPr="0003237D">
        <w:rPr>
          <w:rFonts w:ascii="Arial" w:hAnsi="Arial" w:cs="Arial"/>
          <w:szCs w:val="20"/>
        </w:rPr>
        <w:t>Croghan</w:t>
      </w:r>
      <w:proofErr w:type="spellEnd"/>
      <w:r w:rsidRPr="0003237D">
        <w:rPr>
          <w:rFonts w:ascii="Arial" w:hAnsi="Arial" w:cs="Arial"/>
          <w:szCs w:val="20"/>
        </w:rPr>
        <w:t>, East Mills, Superintendent, </w:t>
      </w:r>
      <w:hyperlink r:id="rId36" w:history="1">
        <w:r w:rsidRPr="0003237D">
          <w:rPr>
            <w:rStyle w:val="Hyperlink"/>
            <w:sz w:val="24"/>
          </w:rPr>
          <w:t>pcroghan@emschools.org</w:t>
        </w:r>
      </w:hyperlink>
      <w:r w:rsidRPr="0003237D">
        <w:rPr>
          <w:sz w:val="24"/>
        </w:rPr>
        <w:t xml:space="preserve">, </w:t>
      </w:r>
    </w:p>
    <w:p w14:paraId="02E896DA" w14:textId="77777777" w:rsidR="008025EE" w:rsidRPr="0003237D" w:rsidRDefault="008025EE" w:rsidP="008025EE">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7" w:history="1">
        <w:r w:rsidRPr="0003237D">
          <w:rPr>
            <w:rStyle w:val="Hyperlink"/>
            <w:rFonts w:ascii="Arial" w:hAnsi="Arial" w:cs="Arial"/>
            <w:szCs w:val="20"/>
          </w:rPr>
          <w:t>dan.smith@rsaia.org</w:t>
        </w:r>
      </w:hyperlink>
      <w:r w:rsidRPr="0003237D">
        <w:rPr>
          <w:rFonts w:ascii="Arial" w:hAnsi="Arial" w:cs="Arial"/>
          <w:szCs w:val="20"/>
        </w:rPr>
        <w:t xml:space="preserve">  </w:t>
      </w:r>
    </w:p>
    <w:p w14:paraId="2FEFD04F" w14:textId="77777777" w:rsidR="008025EE" w:rsidRPr="0003237D" w:rsidRDefault="008025EE" w:rsidP="008025EE">
      <w:pPr>
        <w:tabs>
          <w:tab w:val="left" w:pos="912"/>
        </w:tabs>
        <w:spacing w:after="0" w:line="240" w:lineRule="auto"/>
        <w:rPr>
          <w:rStyle w:val="Hyperlink"/>
          <w:rFonts w:ascii="Arial" w:hAnsi="Arial" w:cs="Arial"/>
          <w:szCs w:val="20"/>
        </w:rPr>
      </w:pPr>
      <w:r w:rsidRPr="0003237D">
        <w:rPr>
          <w:rFonts w:ascii="Arial" w:hAnsi="Arial" w:cs="Arial"/>
          <w:szCs w:val="20"/>
        </w:rPr>
        <w:t xml:space="preserve">Lee Ann </w:t>
      </w:r>
      <w:proofErr w:type="spellStart"/>
      <w:r w:rsidRPr="0003237D">
        <w:rPr>
          <w:rFonts w:ascii="Arial" w:hAnsi="Arial" w:cs="Arial"/>
          <w:szCs w:val="20"/>
        </w:rPr>
        <w:t>Grimley</w:t>
      </w:r>
      <w:proofErr w:type="spellEnd"/>
      <w:r w:rsidRPr="0003237D">
        <w:rPr>
          <w:rFonts w:ascii="Arial" w:hAnsi="Arial" w:cs="Arial"/>
          <w:szCs w:val="20"/>
        </w:rPr>
        <w:t>, Springville, Board President, </w:t>
      </w:r>
      <w:hyperlink r:id="rId38" w:history="1">
        <w:r w:rsidRPr="0003237D">
          <w:rPr>
            <w:rStyle w:val="Hyperlink"/>
            <w:rFonts w:ascii="Arial" w:hAnsi="Arial" w:cs="Arial"/>
            <w:szCs w:val="20"/>
          </w:rPr>
          <w:t>leeann.grimley@rsaia.org</w:t>
        </w:r>
      </w:hyperlink>
    </w:p>
    <w:p w14:paraId="1E173980" w14:textId="77777777" w:rsidR="00575BB9" w:rsidRDefault="00575BB9">
      <w:pPr>
        <w:rPr>
          <w:rFonts w:ascii="Arial" w:hAnsi="Arial" w:cs="Arial"/>
          <w:b/>
          <w:szCs w:val="20"/>
        </w:rPr>
      </w:pPr>
      <w:bookmarkStart w:id="0" w:name="_GoBack"/>
      <w:bookmarkEnd w:id="0"/>
    </w:p>
    <w:sectPr w:rsidR="00575BB9"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A74E" w14:textId="77777777" w:rsidR="00112640" w:rsidRDefault="00112640" w:rsidP="008C59C5">
      <w:pPr>
        <w:spacing w:after="0" w:line="240" w:lineRule="auto"/>
      </w:pPr>
      <w:r>
        <w:separator/>
      </w:r>
    </w:p>
  </w:endnote>
  <w:endnote w:type="continuationSeparator" w:id="0">
    <w:p w14:paraId="7B8BB2D8" w14:textId="77777777" w:rsidR="00112640" w:rsidRDefault="00112640"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19976"/>
      <w:docPartObj>
        <w:docPartGallery w:val="Page Numbers (Bottom of Page)"/>
        <w:docPartUnique/>
      </w:docPartObj>
    </w:sdtPr>
    <w:sdtEndPr>
      <w:rPr>
        <w:noProof/>
      </w:rPr>
    </w:sdtEndPr>
    <w:sdtContent>
      <w:p w14:paraId="78A3B601" w14:textId="77777777" w:rsidR="001237C0" w:rsidRDefault="001237C0" w:rsidP="002C37A8">
        <w:pPr>
          <w:pStyle w:val="Footer"/>
          <w:jc w:val="right"/>
        </w:pPr>
        <w:r>
          <w:fldChar w:fldCharType="begin"/>
        </w:r>
        <w:r>
          <w:instrText xml:space="preserve"> PAGE   \* MERGEFORMAT </w:instrText>
        </w:r>
        <w:r>
          <w:fldChar w:fldCharType="separate"/>
        </w:r>
        <w:r w:rsidR="005C5CCD">
          <w:rPr>
            <w:noProof/>
          </w:rPr>
          <w:t>4</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9A586" w14:textId="77777777" w:rsidR="00112640" w:rsidRDefault="00112640" w:rsidP="008C59C5">
      <w:pPr>
        <w:spacing w:after="0" w:line="240" w:lineRule="auto"/>
      </w:pPr>
      <w:r>
        <w:separator/>
      </w:r>
    </w:p>
  </w:footnote>
  <w:footnote w:type="continuationSeparator" w:id="0">
    <w:p w14:paraId="776F669F" w14:textId="77777777" w:rsidR="00112640" w:rsidRDefault="00112640" w:rsidP="008C5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27FA" w14:textId="77777777" w:rsidR="001237C0" w:rsidRDefault="001237C0">
    <w:pPr>
      <w:pStyle w:val="Header"/>
    </w:pPr>
    <w:r>
      <w:rPr>
        <w:rFonts w:ascii="Times New Roman" w:hAnsi="Times New Roman" w:cs="Times New Roman"/>
        <w:noProof/>
        <w:sz w:val="24"/>
        <w:szCs w:val="24"/>
        <w:lang w:eastAsia="zh-CN"/>
      </w:rPr>
      <mc:AlternateContent>
        <mc:Choice Requires="wpg">
          <w:drawing>
            <wp:anchor distT="0" distB="0" distL="114300" distR="114300" simplePos="0" relativeHeight="251659264" behindDoc="0" locked="0" layoutInCell="1" allowOverlap="1" wp14:anchorId="58D563E0" wp14:editId="0D6574A6">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9D82C37" w14:textId="77777777"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CD1D5CD" w14:textId="77777777"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D017A1C"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90492"/>
    <w:multiLevelType w:val="hybridMultilevel"/>
    <w:tmpl w:val="06E018E4"/>
    <w:lvl w:ilvl="0" w:tplc="4336FA4A">
      <w:start w:val="1"/>
      <w:numFmt w:val="bullet"/>
      <w:lvlText w:val="•"/>
      <w:lvlJc w:val="left"/>
      <w:pPr>
        <w:tabs>
          <w:tab w:val="num" w:pos="720"/>
        </w:tabs>
        <w:ind w:left="720" w:hanging="360"/>
      </w:pPr>
      <w:rPr>
        <w:rFonts w:ascii="Arial" w:hAnsi="Arial" w:hint="default"/>
      </w:rPr>
    </w:lvl>
    <w:lvl w:ilvl="1" w:tplc="96388182" w:tentative="1">
      <w:start w:val="1"/>
      <w:numFmt w:val="bullet"/>
      <w:lvlText w:val="•"/>
      <w:lvlJc w:val="left"/>
      <w:pPr>
        <w:tabs>
          <w:tab w:val="num" w:pos="1440"/>
        </w:tabs>
        <w:ind w:left="1440" w:hanging="360"/>
      </w:pPr>
      <w:rPr>
        <w:rFonts w:ascii="Arial" w:hAnsi="Arial" w:hint="default"/>
      </w:rPr>
    </w:lvl>
    <w:lvl w:ilvl="2" w:tplc="CB6EC1DC" w:tentative="1">
      <w:start w:val="1"/>
      <w:numFmt w:val="bullet"/>
      <w:lvlText w:val="•"/>
      <w:lvlJc w:val="left"/>
      <w:pPr>
        <w:tabs>
          <w:tab w:val="num" w:pos="2160"/>
        </w:tabs>
        <w:ind w:left="2160" w:hanging="360"/>
      </w:pPr>
      <w:rPr>
        <w:rFonts w:ascii="Arial" w:hAnsi="Arial" w:hint="default"/>
      </w:rPr>
    </w:lvl>
    <w:lvl w:ilvl="3" w:tplc="B740C996" w:tentative="1">
      <w:start w:val="1"/>
      <w:numFmt w:val="bullet"/>
      <w:lvlText w:val="•"/>
      <w:lvlJc w:val="left"/>
      <w:pPr>
        <w:tabs>
          <w:tab w:val="num" w:pos="2880"/>
        </w:tabs>
        <w:ind w:left="2880" w:hanging="360"/>
      </w:pPr>
      <w:rPr>
        <w:rFonts w:ascii="Arial" w:hAnsi="Arial" w:hint="default"/>
      </w:rPr>
    </w:lvl>
    <w:lvl w:ilvl="4" w:tplc="F8240F56" w:tentative="1">
      <w:start w:val="1"/>
      <w:numFmt w:val="bullet"/>
      <w:lvlText w:val="•"/>
      <w:lvlJc w:val="left"/>
      <w:pPr>
        <w:tabs>
          <w:tab w:val="num" w:pos="3600"/>
        </w:tabs>
        <w:ind w:left="3600" w:hanging="360"/>
      </w:pPr>
      <w:rPr>
        <w:rFonts w:ascii="Arial" w:hAnsi="Arial" w:hint="default"/>
      </w:rPr>
    </w:lvl>
    <w:lvl w:ilvl="5" w:tplc="BD2E0AAE" w:tentative="1">
      <w:start w:val="1"/>
      <w:numFmt w:val="bullet"/>
      <w:lvlText w:val="•"/>
      <w:lvlJc w:val="left"/>
      <w:pPr>
        <w:tabs>
          <w:tab w:val="num" w:pos="4320"/>
        </w:tabs>
        <w:ind w:left="4320" w:hanging="360"/>
      </w:pPr>
      <w:rPr>
        <w:rFonts w:ascii="Arial" w:hAnsi="Arial" w:hint="default"/>
      </w:rPr>
    </w:lvl>
    <w:lvl w:ilvl="6" w:tplc="1730E8B0" w:tentative="1">
      <w:start w:val="1"/>
      <w:numFmt w:val="bullet"/>
      <w:lvlText w:val="•"/>
      <w:lvlJc w:val="left"/>
      <w:pPr>
        <w:tabs>
          <w:tab w:val="num" w:pos="5040"/>
        </w:tabs>
        <w:ind w:left="5040" w:hanging="360"/>
      </w:pPr>
      <w:rPr>
        <w:rFonts w:ascii="Arial" w:hAnsi="Arial" w:hint="default"/>
      </w:rPr>
    </w:lvl>
    <w:lvl w:ilvl="7" w:tplc="2FBCB7BE" w:tentative="1">
      <w:start w:val="1"/>
      <w:numFmt w:val="bullet"/>
      <w:lvlText w:val="•"/>
      <w:lvlJc w:val="left"/>
      <w:pPr>
        <w:tabs>
          <w:tab w:val="num" w:pos="5760"/>
        </w:tabs>
        <w:ind w:left="5760" w:hanging="360"/>
      </w:pPr>
      <w:rPr>
        <w:rFonts w:ascii="Arial" w:hAnsi="Arial" w:hint="default"/>
      </w:rPr>
    </w:lvl>
    <w:lvl w:ilvl="8" w:tplc="A7C01112" w:tentative="1">
      <w:start w:val="1"/>
      <w:numFmt w:val="bullet"/>
      <w:lvlText w:val="•"/>
      <w:lvlJc w:val="left"/>
      <w:pPr>
        <w:tabs>
          <w:tab w:val="num" w:pos="6480"/>
        </w:tabs>
        <w:ind w:left="6480" w:hanging="360"/>
      </w:pPr>
      <w:rPr>
        <w:rFonts w:ascii="Arial" w:hAnsi="Arial" w:hint="default"/>
      </w:rPr>
    </w:lvl>
  </w:abstractNum>
  <w:abstractNum w:abstractNumId="2">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3">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5">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6">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7">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571CA"/>
    <w:multiLevelType w:val="hybridMultilevel"/>
    <w:tmpl w:val="2C4A71B0"/>
    <w:lvl w:ilvl="0" w:tplc="EFB8E4FE">
      <w:start w:val="1"/>
      <w:numFmt w:val="bullet"/>
      <w:lvlText w:val="•"/>
      <w:lvlJc w:val="left"/>
      <w:pPr>
        <w:tabs>
          <w:tab w:val="num" w:pos="720"/>
        </w:tabs>
        <w:ind w:left="720" w:hanging="360"/>
      </w:pPr>
      <w:rPr>
        <w:rFonts w:ascii="Arial" w:hAnsi="Arial" w:hint="default"/>
      </w:rPr>
    </w:lvl>
    <w:lvl w:ilvl="1" w:tplc="89A63F6C">
      <w:start w:val="1"/>
      <w:numFmt w:val="bullet"/>
      <w:lvlText w:val="•"/>
      <w:lvlJc w:val="left"/>
      <w:pPr>
        <w:tabs>
          <w:tab w:val="num" w:pos="1440"/>
        </w:tabs>
        <w:ind w:left="1440" w:hanging="360"/>
      </w:pPr>
      <w:rPr>
        <w:rFonts w:ascii="Arial" w:hAnsi="Arial" w:hint="default"/>
      </w:rPr>
    </w:lvl>
    <w:lvl w:ilvl="2" w:tplc="82C8D0C8" w:tentative="1">
      <w:start w:val="1"/>
      <w:numFmt w:val="bullet"/>
      <w:lvlText w:val="•"/>
      <w:lvlJc w:val="left"/>
      <w:pPr>
        <w:tabs>
          <w:tab w:val="num" w:pos="2160"/>
        </w:tabs>
        <w:ind w:left="2160" w:hanging="360"/>
      </w:pPr>
      <w:rPr>
        <w:rFonts w:ascii="Arial" w:hAnsi="Arial" w:hint="default"/>
      </w:rPr>
    </w:lvl>
    <w:lvl w:ilvl="3" w:tplc="09B23EBC" w:tentative="1">
      <w:start w:val="1"/>
      <w:numFmt w:val="bullet"/>
      <w:lvlText w:val="•"/>
      <w:lvlJc w:val="left"/>
      <w:pPr>
        <w:tabs>
          <w:tab w:val="num" w:pos="2880"/>
        </w:tabs>
        <w:ind w:left="2880" w:hanging="360"/>
      </w:pPr>
      <w:rPr>
        <w:rFonts w:ascii="Arial" w:hAnsi="Arial" w:hint="default"/>
      </w:rPr>
    </w:lvl>
    <w:lvl w:ilvl="4" w:tplc="33209C54" w:tentative="1">
      <w:start w:val="1"/>
      <w:numFmt w:val="bullet"/>
      <w:lvlText w:val="•"/>
      <w:lvlJc w:val="left"/>
      <w:pPr>
        <w:tabs>
          <w:tab w:val="num" w:pos="3600"/>
        </w:tabs>
        <w:ind w:left="3600" w:hanging="360"/>
      </w:pPr>
      <w:rPr>
        <w:rFonts w:ascii="Arial" w:hAnsi="Arial" w:hint="default"/>
      </w:rPr>
    </w:lvl>
    <w:lvl w:ilvl="5" w:tplc="E424C912" w:tentative="1">
      <w:start w:val="1"/>
      <w:numFmt w:val="bullet"/>
      <w:lvlText w:val="•"/>
      <w:lvlJc w:val="left"/>
      <w:pPr>
        <w:tabs>
          <w:tab w:val="num" w:pos="4320"/>
        </w:tabs>
        <w:ind w:left="4320" w:hanging="360"/>
      </w:pPr>
      <w:rPr>
        <w:rFonts w:ascii="Arial" w:hAnsi="Arial" w:hint="default"/>
      </w:rPr>
    </w:lvl>
    <w:lvl w:ilvl="6" w:tplc="2E3E8B9A" w:tentative="1">
      <w:start w:val="1"/>
      <w:numFmt w:val="bullet"/>
      <w:lvlText w:val="•"/>
      <w:lvlJc w:val="left"/>
      <w:pPr>
        <w:tabs>
          <w:tab w:val="num" w:pos="5040"/>
        </w:tabs>
        <w:ind w:left="5040" w:hanging="360"/>
      </w:pPr>
      <w:rPr>
        <w:rFonts w:ascii="Arial" w:hAnsi="Arial" w:hint="default"/>
      </w:rPr>
    </w:lvl>
    <w:lvl w:ilvl="7" w:tplc="24CCF122" w:tentative="1">
      <w:start w:val="1"/>
      <w:numFmt w:val="bullet"/>
      <w:lvlText w:val="•"/>
      <w:lvlJc w:val="left"/>
      <w:pPr>
        <w:tabs>
          <w:tab w:val="num" w:pos="5760"/>
        </w:tabs>
        <w:ind w:left="5760" w:hanging="360"/>
      </w:pPr>
      <w:rPr>
        <w:rFonts w:ascii="Arial" w:hAnsi="Arial" w:hint="default"/>
      </w:rPr>
    </w:lvl>
    <w:lvl w:ilvl="8" w:tplc="529A54A4" w:tentative="1">
      <w:start w:val="1"/>
      <w:numFmt w:val="bullet"/>
      <w:lvlText w:val="•"/>
      <w:lvlJc w:val="left"/>
      <w:pPr>
        <w:tabs>
          <w:tab w:val="num" w:pos="6480"/>
        </w:tabs>
        <w:ind w:left="6480" w:hanging="360"/>
      </w:pPr>
      <w:rPr>
        <w:rFonts w:ascii="Arial" w:hAnsi="Arial" w:hint="default"/>
      </w:rPr>
    </w:lvl>
  </w:abstractNum>
  <w:abstractNum w:abstractNumId="1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1">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2">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4">
    <w:nsid w:val="36C570F5"/>
    <w:multiLevelType w:val="hybridMultilevel"/>
    <w:tmpl w:val="6D84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F7E11"/>
    <w:multiLevelType w:val="hybridMultilevel"/>
    <w:tmpl w:val="5870275E"/>
    <w:lvl w:ilvl="0" w:tplc="967ED55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7">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8">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F13F3"/>
    <w:multiLevelType w:val="hybridMultilevel"/>
    <w:tmpl w:val="470E66BC"/>
    <w:lvl w:ilvl="0" w:tplc="967ED5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2">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4">
    <w:nsid w:val="4F960200"/>
    <w:multiLevelType w:val="hybridMultilevel"/>
    <w:tmpl w:val="B0D674EC"/>
    <w:lvl w:ilvl="0" w:tplc="08D66D26">
      <w:start w:val="1"/>
      <w:numFmt w:val="bullet"/>
      <w:lvlText w:val="•"/>
      <w:lvlJc w:val="left"/>
      <w:pPr>
        <w:tabs>
          <w:tab w:val="num" w:pos="720"/>
        </w:tabs>
        <w:ind w:left="720" w:hanging="360"/>
      </w:pPr>
      <w:rPr>
        <w:rFonts w:ascii="Arial" w:hAnsi="Arial" w:hint="default"/>
      </w:rPr>
    </w:lvl>
    <w:lvl w:ilvl="1" w:tplc="D6621162" w:tentative="1">
      <w:start w:val="1"/>
      <w:numFmt w:val="bullet"/>
      <w:lvlText w:val="•"/>
      <w:lvlJc w:val="left"/>
      <w:pPr>
        <w:tabs>
          <w:tab w:val="num" w:pos="1440"/>
        </w:tabs>
        <w:ind w:left="1440" w:hanging="360"/>
      </w:pPr>
      <w:rPr>
        <w:rFonts w:ascii="Arial" w:hAnsi="Arial" w:hint="default"/>
      </w:rPr>
    </w:lvl>
    <w:lvl w:ilvl="2" w:tplc="4E9ABE20" w:tentative="1">
      <w:start w:val="1"/>
      <w:numFmt w:val="bullet"/>
      <w:lvlText w:val="•"/>
      <w:lvlJc w:val="left"/>
      <w:pPr>
        <w:tabs>
          <w:tab w:val="num" w:pos="2160"/>
        </w:tabs>
        <w:ind w:left="2160" w:hanging="360"/>
      </w:pPr>
      <w:rPr>
        <w:rFonts w:ascii="Arial" w:hAnsi="Arial" w:hint="default"/>
      </w:rPr>
    </w:lvl>
    <w:lvl w:ilvl="3" w:tplc="661805B6" w:tentative="1">
      <w:start w:val="1"/>
      <w:numFmt w:val="bullet"/>
      <w:lvlText w:val="•"/>
      <w:lvlJc w:val="left"/>
      <w:pPr>
        <w:tabs>
          <w:tab w:val="num" w:pos="2880"/>
        </w:tabs>
        <w:ind w:left="2880" w:hanging="360"/>
      </w:pPr>
      <w:rPr>
        <w:rFonts w:ascii="Arial" w:hAnsi="Arial" w:hint="default"/>
      </w:rPr>
    </w:lvl>
    <w:lvl w:ilvl="4" w:tplc="7EBE9C94" w:tentative="1">
      <w:start w:val="1"/>
      <w:numFmt w:val="bullet"/>
      <w:lvlText w:val="•"/>
      <w:lvlJc w:val="left"/>
      <w:pPr>
        <w:tabs>
          <w:tab w:val="num" w:pos="3600"/>
        </w:tabs>
        <w:ind w:left="3600" w:hanging="360"/>
      </w:pPr>
      <w:rPr>
        <w:rFonts w:ascii="Arial" w:hAnsi="Arial" w:hint="default"/>
      </w:rPr>
    </w:lvl>
    <w:lvl w:ilvl="5" w:tplc="410A9B3E" w:tentative="1">
      <w:start w:val="1"/>
      <w:numFmt w:val="bullet"/>
      <w:lvlText w:val="•"/>
      <w:lvlJc w:val="left"/>
      <w:pPr>
        <w:tabs>
          <w:tab w:val="num" w:pos="4320"/>
        </w:tabs>
        <w:ind w:left="4320" w:hanging="360"/>
      </w:pPr>
      <w:rPr>
        <w:rFonts w:ascii="Arial" w:hAnsi="Arial" w:hint="default"/>
      </w:rPr>
    </w:lvl>
    <w:lvl w:ilvl="6" w:tplc="17E87D9A" w:tentative="1">
      <w:start w:val="1"/>
      <w:numFmt w:val="bullet"/>
      <w:lvlText w:val="•"/>
      <w:lvlJc w:val="left"/>
      <w:pPr>
        <w:tabs>
          <w:tab w:val="num" w:pos="5040"/>
        </w:tabs>
        <w:ind w:left="5040" w:hanging="360"/>
      </w:pPr>
      <w:rPr>
        <w:rFonts w:ascii="Arial" w:hAnsi="Arial" w:hint="default"/>
      </w:rPr>
    </w:lvl>
    <w:lvl w:ilvl="7" w:tplc="F9F4C930" w:tentative="1">
      <w:start w:val="1"/>
      <w:numFmt w:val="bullet"/>
      <w:lvlText w:val="•"/>
      <w:lvlJc w:val="left"/>
      <w:pPr>
        <w:tabs>
          <w:tab w:val="num" w:pos="5760"/>
        </w:tabs>
        <w:ind w:left="5760" w:hanging="360"/>
      </w:pPr>
      <w:rPr>
        <w:rFonts w:ascii="Arial" w:hAnsi="Arial" w:hint="default"/>
      </w:rPr>
    </w:lvl>
    <w:lvl w:ilvl="8" w:tplc="C67ADB40" w:tentative="1">
      <w:start w:val="1"/>
      <w:numFmt w:val="bullet"/>
      <w:lvlText w:val="•"/>
      <w:lvlJc w:val="left"/>
      <w:pPr>
        <w:tabs>
          <w:tab w:val="num" w:pos="6480"/>
        </w:tabs>
        <w:ind w:left="6480" w:hanging="360"/>
      </w:pPr>
      <w:rPr>
        <w:rFonts w:ascii="Arial" w:hAnsi="Arial" w:hint="default"/>
      </w:rPr>
    </w:lvl>
  </w:abstractNum>
  <w:abstractNum w:abstractNumId="25">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6">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861E70"/>
    <w:multiLevelType w:val="hybridMultilevel"/>
    <w:tmpl w:val="C55E5EB4"/>
    <w:lvl w:ilvl="0" w:tplc="A1CA5A9C">
      <w:start w:val="1"/>
      <w:numFmt w:val="bullet"/>
      <w:lvlText w:val="•"/>
      <w:lvlJc w:val="left"/>
      <w:pPr>
        <w:tabs>
          <w:tab w:val="num" w:pos="720"/>
        </w:tabs>
        <w:ind w:left="720" w:hanging="360"/>
      </w:pPr>
      <w:rPr>
        <w:rFonts w:ascii="Arial" w:hAnsi="Arial" w:hint="default"/>
      </w:rPr>
    </w:lvl>
    <w:lvl w:ilvl="1" w:tplc="75AA7BCA" w:tentative="1">
      <w:start w:val="1"/>
      <w:numFmt w:val="bullet"/>
      <w:lvlText w:val="•"/>
      <w:lvlJc w:val="left"/>
      <w:pPr>
        <w:tabs>
          <w:tab w:val="num" w:pos="1440"/>
        </w:tabs>
        <w:ind w:left="1440" w:hanging="360"/>
      </w:pPr>
      <w:rPr>
        <w:rFonts w:ascii="Arial" w:hAnsi="Arial" w:hint="default"/>
      </w:rPr>
    </w:lvl>
    <w:lvl w:ilvl="2" w:tplc="92AC498E" w:tentative="1">
      <w:start w:val="1"/>
      <w:numFmt w:val="bullet"/>
      <w:lvlText w:val="•"/>
      <w:lvlJc w:val="left"/>
      <w:pPr>
        <w:tabs>
          <w:tab w:val="num" w:pos="2160"/>
        </w:tabs>
        <w:ind w:left="2160" w:hanging="360"/>
      </w:pPr>
      <w:rPr>
        <w:rFonts w:ascii="Arial" w:hAnsi="Arial" w:hint="default"/>
      </w:rPr>
    </w:lvl>
    <w:lvl w:ilvl="3" w:tplc="4E14DCAE" w:tentative="1">
      <w:start w:val="1"/>
      <w:numFmt w:val="bullet"/>
      <w:lvlText w:val="•"/>
      <w:lvlJc w:val="left"/>
      <w:pPr>
        <w:tabs>
          <w:tab w:val="num" w:pos="2880"/>
        </w:tabs>
        <w:ind w:left="2880" w:hanging="360"/>
      </w:pPr>
      <w:rPr>
        <w:rFonts w:ascii="Arial" w:hAnsi="Arial" w:hint="default"/>
      </w:rPr>
    </w:lvl>
    <w:lvl w:ilvl="4" w:tplc="A2ECC334" w:tentative="1">
      <w:start w:val="1"/>
      <w:numFmt w:val="bullet"/>
      <w:lvlText w:val="•"/>
      <w:lvlJc w:val="left"/>
      <w:pPr>
        <w:tabs>
          <w:tab w:val="num" w:pos="3600"/>
        </w:tabs>
        <w:ind w:left="3600" w:hanging="360"/>
      </w:pPr>
      <w:rPr>
        <w:rFonts w:ascii="Arial" w:hAnsi="Arial" w:hint="default"/>
      </w:rPr>
    </w:lvl>
    <w:lvl w:ilvl="5" w:tplc="363CE84A" w:tentative="1">
      <w:start w:val="1"/>
      <w:numFmt w:val="bullet"/>
      <w:lvlText w:val="•"/>
      <w:lvlJc w:val="left"/>
      <w:pPr>
        <w:tabs>
          <w:tab w:val="num" w:pos="4320"/>
        </w:tabs>
        <w:ind w:left="4320" w:hanging="360"/>
      </w:pPr>
      <w:rPr>
        <w:rFonts w:ascii="Arial" w:hAnsi="Arial" w:hint="default"/>
      </w:rPr>
    </w:lvl>
    <w:lvl w:ilvl="6" w:tplc="1F460D80" w:tentative="1">
      <w:start w:val="1"/>
      <w:numFmt w:val="bullet"/>
      <w:lvlText w:val="•"/>
      <w:lvlJc w:val="left"/>
      <w:pPr>
        <w:tabs>
          <w:tab w:val="num" w:pos="5040"/>
        </w:tabs>
        <w:ind w:left="5040" w:hanging="360"/>
      </w:pPr>
      <w:rPr>
        <w:rFonts w:ascii="Arial" w:hAnsi="Arial" w:hint="default"/>
      </w:rPr>
    </w:lvl>
    <w:lvl w:ilvl="7" w:tplc="3AA6514E" w:tentative="1">
      <w:start w:val="1"/>
      <w:numFmt w:val="bullet"/>
      <w:lvlText w:val="•"/>
      <w:lvlJc w:val="left"/>
      <w:pPr>
        <w:tabs>
          <w:tab w:val="num" w:pos="5760"/>
        </w:tabs>
        <w:ind w:left="5760" w:hanging="360"/>
      </w:pPr>
      <w:rPr>
        <w:rFonts w:ascii="Arial" w:hAnsi="Arial" w:hint="default"/>
      </w:rPr>
    </w:lvl>
    <w:lvl w:ilvl="8" w:tplc="A54E1F38" w:tentative="1">
      <w:start w:val="1"/>
      <w:numFmt w:val="bullet"/>
      <w:lvlText w:val="•"/>
      <w:lvlJc w:val="left"/>
      <w:pPr>
        <w:tabs>
          <w:tab w:val="num" w:pos="6480"/>
        </w:tabs>
        <w:ind w:left="6480" w:hanging="360"/>
      </w:pPr>
      <w:rPr>
        <w:rFonts w:ascii="Arial" w:hAnsi="Arial" w:hint="default"/>
      </w:rPr>
    </w:lvl>
  </w:abstractNum>
  <w:abstractNum w:abstractNumId="28">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9">
    <w:nsid w:val="5BC30BF7"/>
    <w:multiLevelType w:val="hybridMultilevel"/>
    <w:tmpl w:val="873C90F6"/>
    <w:lvl w:ilvl="0" w:tplc="CEF4F05C">
      <w:start w:val="1"/>
      <w:numFmt w:val="bullet"/>
      <w:lvlText w:val="•"/>
      <w:lvlJc w:val="left"/>
      <w:pPr>
        <w:tabs>
          <w:tab w:val="num" w:pos="720"/>
        </w:tabs>
        <w:ind w:left="720" w:hanging="360"/>
      </w:pPr>
      <w:rPr>
        <w:rFonts w:ascii="Arial" w:hAnsi="Arial" w:hint="default"/>
      </w:rPr>
    </w:lvl>
    <w:lvl w:ilvl="1" w:tplc="BE7416A8" w:tentative="1">
      <w:start w:val="1"/>
      <w:numFmt w:val="bullet"/>
      <w:lvlText w:val="•"/>
      <w:lvlJc w:val="left"/>
      <w:pPr>
        <w:tabs>
          <w:tab w:val="num" w:pos="1440"/>
        </w:tabs>
        <w:ind w:left="1440" w:hanging="360"/>
      </w:pPr>
      <w:rPr>
        <w:rFonts w:ascii="Arial" w:hAnsi="Arial" w:hint="default"/>
      </w:rPr>
    </w:lvl>
    <w:lvl w:ilvl="2" w:tplc="A9A6D8AA" w:tentative="1">
      <w:start w:val="1"/>
      <w:numFmt w:val="bullet"/>
      <w:lvlText w:val="•"/>
      <w:lvlJc w:val="left"/>
      <w:pPr>
        <w:tabs>
          <w:tab w:val="num" w:pos="2160"/>
        </w:tabs>
        <w:ind w:left="2160" w:hanging="360"/>
      </w:pPr>
      <w:rPr>
        <w:rFonts w:ascii="Arial" w:hAnsi="Arial" w:hint="default"/>
      </w:rPr>
    </w:lvl>
    <w:lvl w:ilvl="3" w:tplc="97340E02" w:tentative="1">
      <w:start w:val="1"/>
      <w:numFmt w:val="bullet"/>
      <w:lvlText w:val="•"/>
      <w:lvlJc w:val="left"/>
      <w:pPr>
        <w:tabs>
          <w:tab w:val="num" w:pos="2880"/>
        </w:tabs>
        <w:ind w:left="2880" w:hanging="360"/>
      </w:pPr>
      <w:rPr>
        <w:rFonts w:ascii="Arial" w:hAnsi="Arial" w:hint="default"/>
      </w:rPr>
    </w:lvl>
    <w:lvl w:ilvl="4" w:tplc="E3CE0700" w:tentative="1">
      <w:start w:val="1"/>
      <w:numFmt w:val="bullet"/>
      <w:lvlText w:val="•"/>
      <w:lvlJc w:val="left"/>
      <w:pPr>
        <w:tabs>
          <w:tab w:val="num" w:pos="3600"/>
        </w:tabs>
        <w:ind w:left="3600" w:hanging="360"/>
      </w:pPr>
      <w:rPr>
        <w:rFonts w:ascii="Arial" w:hAnsi="Arial" w:hint="default"/>
      </w:rPr>
    </w:lvl>
    <w:lvl w:ilvl="5" w:tplc="EE8CF0CC" w:tentative="1">
      <w:start w:val="1"/>
      <w:numFmt w:val="bullet"/>
      <w:lvlText w:val="•"/>
      <w:lvlJc w:val="left"/>
      <w:pPr>
        <w:tabs>
          <w:tab w:val="num" w:pos="4320"/>
        </w:tabs>
        <w:ind w:left="4320" w:hanging="360"/>
      </w:pPr>
      <w:rPr>
        <w:rFonts w:ascii="Arial" w:hAnsi="Arial" w:hint="default"/>
      </w:rPr>
    </w:lvl>
    <w:lvl w:ilvl="6" w:tplc="71F66300" w:tentative="1">
      <w:start w:val="1"/>
      <w:numFmt w:val="bullet"/>
      <w:lvlText w:val="•"/>
      <w:lvlJc w:val="left"/>
      <w:pPr>
        <w:tabs>
          <w:tab w:val="num" w:pos="5040"/>
        </w:tabs>
        <w:ind w:left="5040" w:hanging="360"/>
      </w:pPr>
      <w:rPr>
        <w:rFonts w:ascii="Arial" w:hAnsi="Arial" w:hint="default"/>
      </w:rPr>
    </w:lvl>
    <w:lvl w:ilvl="7" w:tplc="6338D04C" w:tentative="1">
      <w:start w:val="1"/>
      <w:numFmt w:val="bullet"/>
      <w:lvlText w:val="•"/>
      <w:lvlJc w:val="left"/>
      <w:pPr>
        <w:tabs>
          <w:tab w:val="num" w:pos="5760"/>
        </w:tabs>
        <w:ind w:left="5760" w:hanging="360"/>
      </w:pPr>
      <w:rPr>
        <w:rFonts w:ascii="Arial" w:hAnsi="Arial" w:hint="default"/>
      </w:rPr>
    </w:lvl>
    <w:lvl w:ilvl="8" w:tplc="6B400CB8" w:tentative="1">
      <w:start w:val="1"/>
      <w:numFmt w:val="bullet"/>
      <w:lvlText w:val="•"/>
      <w:lvlJc w:val="left"/>
      <w:pPr>
        <w:tabs>
          <w:tab w:val="num" w:pos="6480"/>
        </w:tabs>
        <w:ind w:left="6480" w:hanging="360"/>
      </w:pPr>
      <w:rPr>
        <w:rFonts w:ascii="Arial" w:hAnsi="Arial" w:hint="default"/>
      </w:rPr>
    </w:lvl>
  </w:abstractNum>
  <w:abstractNum w:abstractNumId="3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31">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4">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5">
    <w:nsid w:val="66161BD4"/>
    <w:multiLevelType w:val="hybridMultilevel"/>
    <w:tmpl w:val="BB3A2B6A"/>
    <w:lvl w:ilvl="0" w:tplc="D33AFA14">
      <w:start w:val="1"/>
      <w:numFmt w:val="bullet"/>
      <w:lvlText w:val="•"/>
      <w:lvlJc w:val="left"/>
      <w:pPr>
        <w:tabs>
          <w:tab w:val="num" w:pos="720"/>
        </w:tabs>
        <w:ind w:left="720" w:hanging="360"/>
      </w:pPr>
      <w:rPr>
        <w:rFonts w:ascii="Arial" w:hAnsi="Arial" w:hint="default"/>
      </w:rPr>
    </w:lvl>
    <w:lvl w:ilvl="1" w:tplc="60E472EA" w:tentative="1">
      <w:start w:val="1"/>
      <w:numFmt w:val="bullet"/>
      <w:lvlText w:val="•"/>
      <w:lvlJc w:val="left"/>
      <w:pPr>
        <w:tabs>
          <w:tab w:val="num" w:pos="1440"/>
        </w:tabs>
        <w:ind w:left="1440" w:hanging="360"/>
      </w:pPr>
      <w:rPr>
        <w:rFonts w:ascii="Arial" w:hAnsi="Arial" w:hint="default"/>
      </w:rPr>
    </w:lvl>
    <w:lvl w:ilvl="2" w:tplc="1F1822C0" w:tentative="1">
      <w:start w:val="1"/>
      <w:numFmt w:val="bullet"/>
      <w:lvlText w:val="•"/>
      <w:lvlJc w:val="left"/>
      <w:pPr>
        <w:tabs>
          <w:tab w:val="num" w:pos="2160"/>
        </w:tabs>
        <w:ind w:left="2160" w:hanging="360"/>
      </w:pPr>
      <w:rPr>
        <w:rFonts w:ascii="Arial" w:hAnsi="Arial" w:hint="default"/>
      </w:rPr>
    </w:lvl>
    <w:lvl w:ilvl="3" w:tplc="6C7AEA22" w:tentative="1">
      <w:start w:val="1"/>
      <w:numFmt w:val="bullet"/>
      <w:lvlText w:val="•"/>
      <w:lvlJc w:val="left"/>
      <w:pPr>
        <w:tabs>
          <w:tab w:val="num" w:pos="2880"/>
        </w:tabs>
        <w:ind w:left="2880" w:hanging="360"/>
      </w:pPr>
      <w:rPr>
        <w:rFonts w:ascii="Arial" w:hAnsi="Arial" w:hint="default"/>
      </w:rPr>
    </w:lvl>
    <w:lvl w:ilvl="4" w:tplc="BE5084F6" w:tentative="1">
      <w:start w:val="1"/>
      <w:numFmt w:val="bullet"/>
      <w:lvlText w:val="•"/>
      <w:lvlJc w:val="left"/>
      <w:pPr>
        <w:tabs>
          <w:tab w:val="num" w:pos="3600"/>
        </w:tabs>
        <w:ind w:left="3600" w:hanging="360"/>
      </w:pPr>
      <w:rPr>
        <w:rFonts w:ascii="Arial" w:hAnsi="Arial" w:hint="default"/>
      </w:rPr>
    </w:lvl>
    <w:lvl w:ilvl="5" w:tplc="5ADE8372" w:tentative="1">
      <w:start w:val="1"/>
      <w:numFmt w:val="bullet"/>
      <w:lvlText w:val="•"/>
      <w:lvlJc w:val="left"/>
      <w:pPr>
        <w:tabs>
          <w:tab w:val="num" w:pos="4320"/>
        </w:tabs>
        <w:ind w:left="4320" w:hanging="360"/>
      </w:pPr>
      <w:rPr>
        <w:rFonts w:ascii="Arial" w:hAnsi="Arial" w:hint="default"/>
      </w:rPr>
    </w:lvl>
    <w:lvl w:ilvl="6" w:tplc="454A991E" w:tentative="1">
      <w:start w:val="1"/>
      <w:numFmt w:val="bullet"/>
      <w:lvlText w:val="•"/>
      <w:lvlJc w:val="left"/>
      <w:pPr>
        <w:tabs>
          <w:tab w:val="num" w:pos="5040"/>
        </w:tabs>
        <w:ind w:left="5040" w:hanging="360"/>
      </w:pPr>
      <w:rPr>
        <w:rFonts w:ascii="Arial" w:hAnsi="Arial" w:hint="default"/>
      </w:rPr>
    </w:lvl>
    <w:lvl w:ilvl="7" w:tplc="8EF28356" w:tentative="1">
      <w:start w:val="1"/>
      <w:numFmt w:val="bullet"/>
      <w:lvlText w:val="•"/>
      <w:lvlJc w:val="left"/>
      <w:pPr>
        <w:tabs>
          <w:tab w:val="num" w:pos="5760"/>
        </w:tabs>
        <w:ind w:left="5760" w:hanging="360"/>
      </w:pPr>
      <w:rPr>
        <w:rFonts w:ascii="Arial" w:hAnsi="Arial" w:hint="default"/>
      </w:rPr>
    </w:lvl>
    <w:lvl w:ilvl="8" w:tplc="0F160D3C" w:tentative="1">
      <w:start w:val="1"/>
      <w:numFmt w:val="bullet"/>
      <w:lvlText w:val="•"/>
      <w:lvlJc w:val="left"/>
      <w:pPr>
        <w:tabs>
          <w:tab w:val="num" w:pos="6480"/>
        </w:tabs>
        <w:ind w:left="6480" w:hanging="360"/>
      </w:pPr>
      <w:rPr>
        <w:rFonts w:ascii="Arial" w:hAnsi="Arial" w:hint="default"/>
      </w:rPr>
    </w:lvl>
  </w:abstractNum>
  <w:abstractNum w:abstractNumId="36">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9">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65419"/>
    <w:multiLevelType w:val="hybridMultilevel"/>
    <w:tmpl w:val="0C4C3C02"/>
    <w:lvl w:ilvl="0" w:tplc="A9C44222">
      <w:start w:val="1"/>
      <w:numFmt w:val="bullet"/>
      <w:lvlText w:val="•"/>
      <w:lvlJc w:val="left"/>
      <w:pPr>
        <w:tabs>
          <w:tab w:val="num" w:pos="360"/>
        </w:tabs>
        <w:ind w:left="360" w:hanging="360"/>
      </w:pPr>
      <w:rPr>
        <w:rFonts w:ascii="Arial" w:hAnsi="Arial" w:hint="default"/>
      </w:rPr>
    </w:lvl>
    <w:lvl w:ilvl="1" w:tplc="68061C08" w:tentative="1">
      <w:start w:val="1"/>
      <w:numFmt w:val="bullet"/>
      <w:lvlText w:val="•"/>
      <w:lvlJc w:val="left"/>
      <w:pPr>
        <w:tabs>
          <w:tab w:val="num" w:pos="1080"/>
        </w:tabs>
        <w:ind w:left="1080" w:hanging="360"/>
      </w:pPr>
      <w:rPr>
        <w:rFonts w:ascii="Arial" w:hAnsi="Arial" w:hint="default"/>
      </w:rPr>
    </w:lvl>
    <w:lvl w:ilvl="2" w:tplc="B0BE1E92" w:tentative="1">
      <w:start w:val="1"/>
      <w:numFmt w:val="bullet"/>
      <w:lvlText w:val="•"/>
      <w:lvlJc w:val="left"/>
      <w:pPr>
        <w:tabs>
          <w:tab w:val="num" w:pos="1800"/>
        </w:tabs>
        <w:ind w:left="1800" w:hanging="360"/>
      </w:pPr>
      <w:rPr>
        <w:rFonts w:ascii="Arial" w:hAnsi="Arial" w:hint="default"/>
      </w:rPr>
    </w:lvl>
    <w:lvl w:ilvl="3" w:tplc="46FA6122" w:tentative="1">
      <w:start w:val="1"/>
      <w:numFmt w:val="bullet"/>
      <w:lvlText w:val="•"/>
      <w:lvlJc w:val="left"/>
      <w:pPr>
        <w:tabs>
          <w:tab w:val="num" w:pos="2520"/>
        </w:tabs>
        <w:ind w:left="2520" w:hanging="360"/>
      </w:pPr>
      <w:rPr>
        <w:rFonts w:ascii="Arial" w:hAnsi="Arial" w:hint="default"/>
      </w:rPr>
    </w:lvl>
    <w:lvl w:ilvl="4" w:tplc="D09EDFD2" w:tentative="1">
      <w:start w:val="1"/>
      <w:numFmt w:val="bullet"/>
      <w:lvlText w:val="•"/>
      <w:lvlJc w:val="left"/>
      <w:pPr>
        <w:tabs>
          <w:tab w:val="num" w:pos="3240"/>
        </w:tabs>
        <w:ind w:left="3240" w:hanging="360"/>
      </w:pPr>
      <w:rPr>
        <w:rFonts w:ascii="Arial" w:hAnsi="Arial" w:hint="default"/>
      </w:rPr>
    </w:lvl>
    <w:lvl w:ilvl="5" w:tplc="F976DBBA" w:tentative="1">
      <w:start w:val="1"/>
      <w:numFmt w:val="bullet"/>
      <w:lvlText w:val="•"/>
      <w:lvlJc w:val="left"/>
      <w:pPr>
        <w:tabs>
          <w:tab w:val="num" w:pos="3960"/>
        </w:tabs>
        <w:ind w:left="3960" w:hanging="360"/>
      </w:pPr>
      <w:rPr>
        <w:rFonts w:ascii="Arial" w:hAnsi="Arial" w:hint="default"/>
      </w:rPr>
    </w:lvl>
    <w:lvl w:ilvl="6" w:tplc="FBEA0398" w:tentative="1">
      <w:start w:val="1"/>
      <w:numFmt w:val="bullet"/>
      <w:lvlText w:val="•"/>
      <w:lvlJc w:val="left"/>
      <w:pPr>
        <w:tabs>
          <w:tab w:val="num" w:pos="4680"/>
        </w:tabs>
        <w:ind w:left="4680" w:hanging="360"/>
      </w:pPr>
      <w:rPr>
        <w:rFonts w:ascii="Arial" w:hAnsi="Arial" w:hint="default"/>
      </w:rPr>
    </w:lvl>
    <w:lvl w:ilvl="7" w:tplc="60527CE8" w:tentative="1">
      <w:start w:val="1"/>
      <w:numFmt w:val="bullet"/>
      <w:lvlText w:val="•"/>
      <w:lvlJc w:val="left"/>
      <w:pPr>
        <w:tabs>
          <w:tab w:val="num" w:pos="5400"/>
        </w:tabs>
        <w:ind w:left="5400" w:hanging="360"/>
      </w:pPr>
      <w:rPr>
        <w:rFonts w:ascii="Arial" w:hAnsi="Arial" w:hint="default"/>
      </w:rPr>
    </w:lvl>
    <w:lvl w:ilvl="8" w:tplc="64904D66" w:tentative="1">
      <w:start w:val="1"/>
      <w:numFmt w:val="bullet"/>
      <w:lvlText w:val="•"/>
      <w:lvlJc w:val="left"/>
      <w:pPr>
        <w:tabs>
          <w:tab w:val="num" w:pos="6120"/>
        </w:tabs>
        <w:ind w:left="6120" w:hanging="360"/>
      </w:pPr>
      <w:rPr>
        <w:rFonts w:ascii="Arial" w:hAnsi="Arial" w:hint="default"/>
      </w:rPr>
    </w:lvl>
  </w:abstractNum>
  <w:abstractNum w:abstractNumId="41">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1"/>
  </w:num>
  <w:num w:numId="3">
    <w:abstractNumId w:val="12"/>
  </w:num>
  <w:num w:numId="4">
    <w:abstractNumId w:val="8"/>
  </w:num>
  <w:num w:numId="5">
    <w:abstractNumId w:val="32"/>
  </w:num>
  <w:num w:numId="6">
    <w:abstractNumId w:val="37"/>
  </w:num>
  <w:num w:numId="7">
    <w:abstractNumId w:val="3"/>
  </w:num>
  <w:num w:numId="8">
    <w:abstractNumId w:val="33"/>
  </w:num>
  <w:num w:numId="9">
    <w:abstractNumId w:val="13"/>
  </w:num>
  <w:num w:numId="10">
    <w:abstractNumId w:val="16"/>
  </w:num>
  <w:num w:numId="11">
    <w:abstractNumId w:val="28"/>
  </w:num>
  <w:num w:numId="12">
    <w:abstractNumId w:val="23"/>
  </w:num>
  <w:num w:numId="13">
    <w:abstractNumId w:val="19"/>
  </w:num>
  <w:num w:numId="14">
    <w:abstractNumId w:val="11"/>
  </w:num>
  <w:num w:numId="15">
    <w:abstractNumId w:val="6"/>
  </w:num>
  <w:num w:numId="16">
    <w:abstractNumId w:val="17"/>
  </w:num>
  <w:num w:numId="17">
    <w:abstractNumId w:val="34"/>
  </w:num>
  <w:num w:numId="18">
    <w:abstractNumId w:val="31"/>
  </w:num>
  <w:num w:numId="19">
    <w:abstractNumId w:val="25"/>
  </w:num>
  <w:num w:numId="20">
    <w:abstractNumId w:val="4"/>
  </w:num>
  <w:num w:numId="21">
    <w:abstractNumId w:val="5"/>
  </w:num>
  <w:num w:numId="22">
    <w:abstractNumId w:val="22"/>
  </w:num>
  <w:num w:numId="23">
    <w:abstractNumId w:val="7"/>
  </w:num>
  <w:num w:numId="24">
    <w:abstractNumId w:val="36"/>
  </w:num>
  <w:num w:numId="25">
    <w:abstractNumId w:val="39"/>
  </w:num>
  <w:num w:numId="26">
    <w:abstractNumId w:val="2"/>
  </w:num>
  <w:num w:numId="27">
    <w:abstractNumId w:val="30"/>
  </w:num>
  <w:num w:numId="28">
    <w:abstractNumId w:val="38"/>
  </w:num>
  <w:num w:numId="29">
    <w:abstractNumId w:val="10"/>
  </w:num>
  <w:num w:numId="30">
    <w:abstractNumId w:val="18"/>
  </w:num>
  <w:num w:numId="31">
    <w:abstractNumId w:val="41"/>
  </w:num>
  <w:num w:numId="32">
    <w:abstractNumId w:val="26"/>
  </w:num>
  <w:num w:numId="33">
    <w:abstractNumId w:val="14"/>
  </w:num>
  <w:num w:numId="34">
    <w:abstractNumId w:val="20"/>
  </w:num>
  <w:num w:numId="35">
    <w:abstractNumId w:val="40"/>
  </w:num>
  <w:num w:numId="36">
    <w:abstractNumId w:val="1"/>
  </w:num>
  <w:num w:numId="37">
    <w:abstractNumId w:val="15"/>
  </w:num>
  <w:num w:numId="38">
    <w:abstractNumId w:val="24"/>
  </w:num>
  <w:num w:numId="39">
    <w:abstractNumId w:val="29"/>
  </w:num>
  <w:num w:numId="40">
    <w:abstractNumId w:val="9"/>
  </w:num>
  <w:num w:numId="41">
    <w:abstractNumId w:val="27"/>
  </w:num>
  <w:num w:numId="42">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102B6"/>
    <w:rsid w:val="00014978"/>
    <w:rsid w:val="00021CDF"/>
    <w:rsid w:val="00023D99"/>
    <w:rsid w:val="0003237D"/>
    <w:rsid w:val="00042849"/>
    <w:rsid w:val="00047ADC"/>
    <w:rsid w:val="00052273"/>
    <w:rsid w:val="00054AB2"/>
    <w:rsid w:val="00055C08"/>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77BB"/>
    <w:rsid w:val="000D1FB0"/>
    <w:rsid w:val="000D2A63"/>
    <w:rsid w:val="000D6F89"/>
    <w:rsid w:val="000E07F7"/>
    <w:rsid w:val="000E322F"/>
    <w:rsid w:val="000E58C1"/>
    <w:rsid w:val="000E7086"/>
    <w:rsid w:val="000E73FB"/>
    <w:rsid w:val="000F20BA"/>
    <w:rsid w:val="000F348B"/>
    <w:rsid w:val="000F3703"/>
    <w:rsid w:val="000F6B91"/>
    <w:rsid w:val="00103174"/>
    <w:rsid w:val="0010647D"/>
    <w:rsid w:val="00110966"/>
    <w:rsid w:val="00110F8F"/>
    <w:rsid w:val="00112640"/>
    <w:rsid w:val="00112BF8"/>
    <w:rsid w:val="00116331"/>
    <w:rsid w:val="001219B5"/>
    <w:rsid w:val="001237C0"/>
    <w:rsid w:val="00124505"/>
    <w:rsid w:val="00130F21"/>
    <w:rsid w:val="0013124B"/>
    <w:rsid w:val="001344ED"/>
    <w:rsid w:val="0013506F"/>
    <w:rsid w:val="00143824"/>
    <w:rsid w:val="00144A1A"/>
    <w:rsid w:val="00146422"/>
    <w:rsid w:val="00146FAE"/>
    <w:rsid w:val="00147E2F"/>
    <w:rsid w:val="00151011"/>
    <w:rsid w:val="0015320C"/>
    <w:rsid w:val="00160B7C"/>
    <w:rsid w:val="001627EA"/>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842"/>
    <w:rsid w:val="001D7FE8"/>
    <w:rsid w:val="001F09CB"/>
    <w:rsid w:val="00202254"/>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5495B"/>
    <w:rsid w:val="002556EE"/>
    <w:rsid w:val="00260AD6"/>
    <w:rsid w:val="002623C9"/>
    <w:rsid w:val="00263FA1"/>
    <w:rsid w:val="002660DA"/>
    <w:rsid w:val="00275E38"/>
    <w:rsid w:val="0027708F"/>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40"/>
    <w:rsid w:val="0037707B"/>
    <w:rsid w:val="003813CE"/>
    <w:rsid w:val="00385528"/>
    <w:rsid w:val="003938C7"/>
    <w:rsid w:val="003A09FE"/>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418C7"/>
    <w:rsid w:val="00443E62"/>
    <w:rsid w:val="004440A0"/>
    <w:rsid w:val="00447934"/>
    <w:rsid w:val="00451C35"/>
    <w:rsid w:val="00452A70"/>
    <w:rsid w:val="00455516"/>
    <w:rsid w:val="0045661E"/>
    <w:rsid w:val="00457BA4"/>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5451"/>
    <w:rsid w:val="004D7158"/>
    <w:rsid w:val="004D7F0C"/>
    <w:rsid w:val="004E7FBA"/>
    <w:rsid w:val="004F6AED"/>
    <w:rsid w:val="004F739F"/>
    <w:rsid w:val="0050365C"/>
    <w:rsid w:val="00507813"/>
    <w:rsid w:val="00513FDD"/>
    <w:rsid w:val="00514FFB"/>
    <w:rsid w:val="00521FB0"/>
    <w:rsid w:val="00531E5D"/>
    <w:rsid w:val="005371AB"/>
    <w:rsid w:val="00546775"/>
    <w:rsid w:val="00552509"/>
    <w:rsid w:val="00555423"/>
    <w:rsid w:val="00562544"/>
    <w:rsid w:val="005625C8"/>
    <w:rsid w:val="00563674"/>
    <w:rsid w:val="005665FE"/>
    <w:rsid w:val="005675BA"/>
    <w:rsid w:val="0057248F"/>
    <w:rsid w:val="0057519F"/>
    <w:rsid w:val="0057564E"/>
    <w:rsid w:val="00575BB9"/>
    <w:rsid w:val="00577926"/>
    <w:rsid w:val="00577F3D"/>
    <w:rsid w:val="00587278"/>
    <w:rsid w:val="00592E5E"/>
    <w:rsid w:val="00594758"/>
    <w:rsid w:val="005964E9"/>
    <w:rsid w:val="00597401"/>
    <w:rsid w:val="005A0914"/>
    <w:rsid w:val="005B020A"/>
    <w:rsid w:val="005B083E"/>
    <w:rsid w:val="005B18DB"/>
    <w:rsid w:val="005B4ED1"/>
    <w:rsid w:val="005B6FB8"/>
    <w:rsid w:val="005B7F05"/>
    <w:rsid w:val="005C35D5"/>
    <w:rsid w:val="005C5CCD"/>
    <w:rsid w:val="005C63C8"/>
    <w:rsid w:val="005D0DAF"/>
    <w:rsid w:val="005E79D1"/>
    <w:rsid w:val="005E79FB"/>
    <w:rsid w:val="005F65C4"/>
    <w:rsid w:val="006011B5"/>
    <w:rsid w:val="006144DA"/>
    <w:rsid w:val="006239CC"/>
    <w:rsid w:val="00626135"/>
    <w:rsid w:val="006339CF"/>
    <w:rsid w:val="00634CD2"/>
    <w:rsid w:val="00637589"/>
    <w:rsid w:val="00652646"/>
    <w:rsid w:val="00654014"/>
    <w:rsid w:val="00655927"/>
    <w:rsid w:val="006601E1"/>
    <w:rsid w:val="00662E48"/>
    <w:rsid w:val="00670E9E"/>
    <w:rsid w:val="006758B3"/>
    <w:rsid w:val="00676930"/>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DC3"/>
    <w:rsid w:val="00736A1D"/>
    <w:rsid w:val="00737EEE"/>
    <w:rsid w:val="007510D2"/>
    <w:rsid w:val="00752128"/>
    <w:rsid w:val="0075352E"/>
    <w:rsid w:val="00757768"/>
    <w:rsid w:val="0076021A"/>
    <w:rsid w:val="007619B9"/>
    <w:rsid w:val="00761BCD"/>
    <w:rsid w:val="00761EA9"/>
    <w:rsid w:val="00763B8E"/>
    <w:rsid w:val="00764521"/>
    <w:rsid w:val="0076644D"/>
    <w:rsid w:val="00767E3D"/>
    <w:rsid w:val="00770EC4"/>
    <w:rsid w:val="00771962"/>
    <w:rsid w:val="00775FB9"/>
    <w:rsid w:val="007764B9"/>
    <w:rsid w:val="0077718B"/>
    <w:rsid w:val="00781597"/>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FDE"/>
    <w:rsid w:val="008007F1"/>
    <w:rsid w:val="00800D80"/>
    <w:rsid w:val="008025EE"/>
    <w:rsid w:val="00811990"/>
    <w:rsid w:val="0081536C"/>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555"/>
    <w:rsid w:val="0091287E"/>
    <w:rsid w:val="009160C9"/>
    <w:rsid w:val="00924F54"/>
    <w:rsid w:val="009272C6"/>
    <w:rsid w:val="00931F93"/>
    <w:rsid w:val="009349F3"/>
    <w:rsid w:val="009422ED"/>
    <w:rsid w:val="0095131C"/>
    <w:rsid w:val="00955BC8"/>
    <w:rsid w:val="00957559"/>
    <w:rsid w:val="009577C6"/>
    <w:rsid w:val="0096193A"/>
    <w:rsid w:val="00965D55"/>
    <w:rsid w:val="00971AB3"/>
    <w:rsid w:val="00986914"/>
    <w:rsid w:val="009935D6"/>
    <w:rsid w:val="00995751"/>
    <w:rsid w:val="009A0D11"/>
    <w:rsid w:val="009A40B9"/>
    <w:rsid w:val="009A5372"/>
    <w:rsid w:val="009A5E6C"/>
    <w:rsid w:val="009A6166"/>
    <w:rsid w:val="009B0051"/>
    <w:rsid w:val="009B121E"/>
    <w:rsid w:val="009B656C"/>
    <w:rsid w:val="009B7819"/>
    <w:rsid w:val="009D39A9"/>
    <w:rsid w:val="009D4D67"/>
    <w:rsid w:val="009E4FA0"/>
    <w:rsid w:val="009E7F88"/>
    <w:rsid w:val="009F38F3"/>
    <w:rsid w:val="009F549B"/>
    <w:rsid w:val="00A01CF4"/>
    <w:rsid w:val="00A11310"/>
    <w:rsid w:val="00A117E5"/>
    <w:rsid w:val="00A2075D"/>
    <w:rsid w:val="00A20962"/>
    <w:rsid w:val="00A44772"/>
    <w:rsid w:val="00A47C4E"/>
    <w:rsid w:val="00A50433"/>
    <w:rsid w:val="00A50E65"/>
    <w:rsid w:val="00A51EF8"/>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ABF"/>
    <w:rsid w:val="00AE36BC"/>
    <w:rsid w:val="00AE5A57"/>
    <w:rsid w:val="00AF1E9F"/>
    <w:rsid w:val="00AF47EE"/>
    <w:rsid w:val="00AF5050"/>
    <w:rsid w:val="00B02DDF"/>
    <w:rsid w:val="00B060E5"/>
    <w:rsid w:val="00B10834"/>
    <w:rsid w:val="00B136B5"/>
    <w:rsid w:val="00B149D0"/>
    <w:rsid w:val="00B16B19"/>
    <w:rsid w:val="00B20B4D"/>
    <w:rsid w:val="00B21BB4"/>
    <w:rsid w:val="00B22091"/>
    <w:rsid w:val="00B267DE"/>
    <w:rsid w:val="00B27ECE"/>
    <w:rsid w:val="00B31369"/>
    <w:rsid w:val="00B3584F"/>
    <w:rsid w:val="00B36714"/>
    <w:rsid w:val="00B37FC0"/>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3BF5"/>
    <w:rsid w:val="00BE72FE"/>
    <w:rsid w:val="00BF1A85"/>
    <w:rsid w:val="00BF221F"/>
    <w:rsid w:val="00BF268C"/>
    <w:rsid w:val="00BF4929"/>
    <w:rsid w:val="00BF7CEB"/>
    <w:rsid w:val="00C007C3"/>
    <w:rsid w:val="00C03A23"/>
    <w:rsid w:val="00C12172"/>
    <w:rsid w:val="00C1522B"/>
    <w:rsid w:val="00C15EF7"/>
    <w:rsid w:val="00C20290"/>
    <w:rsid w:val="00C206D8"/>
    <w:rsid w:val="00C217D8"/>
    <w:rsid w:val="00C30138"/>
    <w:rsid w:val="00C36086"/>
    <w:rsid w:val="00C36E03"/>
    <w:rsid w:val="00C40981"/>
    <w:rsid w:val="00C40CD1"/>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A0794"/>
    <w:rsid w:val="00CA1AC4"/>
    <w:rsid w:val="00CB3F63"/>
    <w:rsid w:val="00CC4F87"/>
    <w:rsid w:val="00CC71FE"/>
    <w:rsid w:val="00CD032C"/>
    <w:rsid w:val="00CD0CEC"/>
    <w:rsid w:val="00CD12D6"/>
    <w:rsid w:val="00CD172F"/>
    <w:rsid w:val="00CD45A3"/>
    <w:rsid w:val="00CE157D"/>
    <w:rsid w:val="00CE24D1"/>
    <w:rsid w:val="00CE4546"/>
    <w:rsid w:val="00CF50C6"/>
    <w:rsid w:val="00CF6874"/>
    <w:rsid w:val="00D0045C"/>
    <w:rsid w:val="00D01F44"/>
    <w:rsid w:val="00D10153"/>
    <w:rsid w:val="00D13DC4"/>
    <w:rsid w:val="00D1547D"/>
    <w:rsid w:val="00D15E28"/>
    <w:rsid w:val="00D21235"/>
    <w:rsid w:val="00D21E5B"/>
    <w:rsid w:val="00D243F1"/>
    <w:rsid w:val="00D26F58"/>
    <w:rsid w:val="00D33949"/>
    <w:rsid w:val="00D34339"/>
    <w:rsid w:val="00D41246"/>
    <w:rsid w:val="00D4294C"/>
    <w:rsid w:val="00D42973"/>
    <w:rsid w:val="00D45C13"/>
    <w:rsid w:val="00D471A4"/>
    <w:rsid w:val="00D51E2F"/>
    <w:rsid w:val="00D603E4"/>
    <w:rsid w:val="00D62A3C"/>
    <w:rsid w:val="00D72A2E"/>
    <w:rsid w:val="00D755F9"/>
    <w:rsid w:val="00D771E7"/>
    <w:rsid w:val="00D87392"/>
    <w:rsid w:val="00D9263F"/>
    <w:rsid w:val="00D97906"/>
    <w:rsid w:val="00D97B04"/>
    <w:rsid w:val="00DA1C0B"/>
    <w:rsid w:val="00DB00AD"/>
    <w:rsid w:val="00DB344D"/>
    <w:rsid w:val="00DC3E54"/>
    <w:rsid w:val="00DC43FD"/>
    <w:rsid w:val="00DC46A7"/>
    <w:rsid w:val="00DE00D8"/>
    <w:rsid w:val="00DE11DF"/>
    <w:rsid w:val="00DE1911"/>
    <w:rsid w:val="00DE27C4"/>
    <w:rsid w:val="00DE572C"/>
    <w:rsid w:val="00DF4A7E"/>
    <w:rsid w:val="00DF6703"/>
    <w:rsid w:val="00E0551F"/>
    <w:rsid w:val="00E11D0D"/>
    <w:rsid w:val="00E128E6"/>
    <w:rsid w:val="00E1344C"/>
    <w:rsid w:val="00E16427"/>
    <w:rsid w:val="00E20ADF"/>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476F"/>
    <w:rsid w:val="00E65499"/>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771E"/>
    <w:rsid w:val="00EC096B"/>
    <w:rsid w:val="00EC0AC7"/>
    <w:rsid w:val="00EC1127"/>
    <w:rsid w:val="00EC19BA"/>
    <w:rsid w:val="00EC7E86"/>
    <w:rsid w:val="00ED144C"/>
    <w:rsid w:val="00ED3989"/>
    <w:rsid w:val="00ED6915"/>
    <w:rsid w:val="00ED708E"/>
    <w:rsid w:val="00EF125A"/>
    <w:rsid w:val="00EF6F6F"/>
    <w:rsid w:val="00EF7199"/>
    <w:rsid w:val="00F00BCD"/>
    <w:rsid w:val="00F04D91"/>
    <w:rsid w:val="00F06992"/>
    <w:rsid w:val="00F2397A"/>
    <w:rsid w:val="00F2417B"/>
    <w:rsid w:val="00F257F2"/>
    <w:rsid w:val="00F258D7"/>
    <w:rsid w:val="00F31839"/>
    <w:rsid w:val="00F33BE1"/>
    <w:rsid w:val="00F375B8"/>
    <w:rsid w:val="00F3760C"/>
    <w:rsid w:val="00F44047"/>
    <w:rsid w:val="00F6025D"/>
    <w:rsid w:val="00F607DE"/>
    <w:rsid w:val="00F72461"/>
    <w:rsid w:val="00F746BF"/>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22D2A9"/>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legis.iowa.gov/legislation/BillBook?ga=%24selectedGa.generalAssemblyID&amp;ba=ssb1001" TargetMode="External"/><Relationship Id="rId21" Type="http://schemas.openxmlformats.org/officeDocument/2006/relationships/hyperlink" Target="https://www.legis.iowa.gov/legislation/BillBook?ga=%24selectedGa.generalAssemblyID&amp;ba=HF271" TargetMode="External"/><Relationship Id="rId22" Type="http://schemas.openxmlformats.org/officeDocument/2006/relationships/hyperlink" Target="https://www.legis.iowa.gov/legislation/BillBook?ga=87&amp;ba=ssb1047" TargetMode="External"/><Relationship Id="rId23" Type="http://schemas.openxmlformats.org/officeDocument/2006/relationships/hyperlink" Target="https://www.legis.iowa.gov/legislation/BillBook?ga=87&amp;ba=HF130" TargetMode="External"/><Relationship Id="rId24" Type="http://schemas.openxmlformats.org/officeDocument/2006/relationships/hyperlink" Target="https://www.legis.iowa.gov/legislation/BillBook?ga=87&amp;ba=hf25"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hyperlink" Target="https://www.legis.iowa.gov/legislators" TargetMode="External"/><Relationship Id="rId28" Type="http://schemas.openxmlformats.org/officeDocument/2006/relationships/hyperlink" Target="https://www.legis.iowa.gov/legislators" TargetMode="External"/><Relationship Id="rId29" Type="http://schemas.openxmlformats.org/officeDocument/2006/relationships/hyperlink" Target="https://www.legis.iowa.gov/committees/committee?ga=87&amp;groupID=327"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legis.iowa.gov/committees/committee?ga=87&amp;groupID=686" TargetMode="External"/><Relationship Id="rId31" Type="http://schemas.openxmlformats.org/officeDocument/2006/relationships/hyperlink" Target="mailto:Margaret.buckton@isfis.net" TargetMode="External"/><Relationship Id="rId32" Type="http://schemas.openxmlformats.org/officeDocument/2006/relationships/hyperlink" Target="mailto:robert.olson@rsaia.org" TargetMode="External"/><Relationship Id="rId9" Type="http://schemas.openxmlformats.org/officeDocument/2006/relationships/hyperlink" Target="https://www.legis.iowa.gov/legislation/BillBook?ga=87&amp;ba=SF166" TargetMode="External"/><Relationship Id="rId6" Type="http://schemas.openxmlformats.org/officeDocument/2006/relationships/endnotes" Target="endnotes.xml"/><Relationship Id="rId7" Type="http://schemas.openxmlformats.org/officeDocument/2006/relationships/hyperlink" Target="http://www.rsaia.org/legislative.html" TargetMode="External"/><Relationship Id="rId8" Type="http://schemas.openxmlformats.org/officeDocument/2006/relationships/hyperlink" Target="mailto:margaret.buckton@isfis.net" TargetMode="External"/><Relationship Id="rId33" Type="http://schemas.openxmlformats.org/officeDocument/2006/relationships/hyperlink" Target="mailto:dmcclain@claycentraleverly.org" TargetMode="External"/><Relationship Id="rId34" Type="http://schemas.openxmlformats.org/officeDocument/2006/relationships/hyperlink" Target="mailto:kevin.fiene@rsaia.org" TargetMode="External"/><Relationship Id="rId35" Type="http://schemas.openxmlformats.org/officeDocument/2006/relationships/hyperlink" Target="mailto:brad.breon@rsaia.org" TargetMode="External"/><Relationship Id="rId36" Type="http://schemas.openxmlformats.org/officeDocument/2006/relationships/hyperlink" Target="mailto:pcroghan@emschools.org" TargetMode="External"/><Relationship Id="rId10" Type="http://schemas.openxmlformats.org/officeDocument/2006/relationships/hyperlink" Target="http://iowaschoolfinance.com/system/files/members/Excel/New%20Money%20Report%20FY%202018_0.xlsx" TargetMode="External"/><Relationship Id="rId11" Type="http://schemas.openxmlformats.org/officeDocument/2006/relationships/hyperlink" Target="https://governor.iowa.gov/2017/02/gov-branstad-signs-senate-file-166-into-law" TargetMode="External"/><Relationship Id="rId12" Type="http://schemas.openxmlformats.org/officeDocument/2006/relationships/hyperlink" Target="hhttps://www.legis.iowa.gov/committees/publicHearings?meetingID=24223&amp;action=viewComments" TargetMode="External"/><Relationship Id="rId13" Type="http://schemas.openxmlformats.org/officeDocument/2006/relationships/hyperlink" Target="http://parentsforgreatiowaschools.com/" TargetMode="External"/><Relationship Id="rId14" Type="http://schemas.openxmlformats.org/officeDocument/2006/relationships/hyperlink" Target="http://parentsforgreatiowaschools.com/" TargetMode="External"/><Relationship Id="rId15" Type="http://schemas.openxmlformats.org/officeDocument/2006/relationships/hyperlink" Target="https://www.legis.iowa.gov/legislation/BillBook?ga=%24selectedGa.generalAssemblyID&amp;ba=hf291" TargetMode="External"/><Relationship Id="rId16" Type="http://schemas.openxmlformats.org/officeDocument/2006/relationships/hyperlink" Target="https://www.legis.iowa.gov/legislation/BillBook?ga=%24selectedGa.generalAssemblyID&amp;ba=sf213" TargetMode="External"/><Relationship Id="rId17" Type="http://schemas.openxmlformats.org/officeDocument/2006/relationships/hyperlink" Target="http://nebula.wsimg.com/8d1c923a40cb47146353b56e3174340d?AccessKeyId=D081CCCCA2DCE3941176&amp;disposition=0&amp;alloworigin=1" TargetMode="External"/><Relationship Id="rId18" Type="http://schemas.openxmlformats.org/officeDocument/2006/relationships/hyperlink" Target="https://www.bls.gov/regions/mountain-plains/news-release/consumerpriceindex_midwest.htm" TargetMode="External"/><Relationship Id="rId19" Type="http://schemas.openxmlformats.org/officeDocument/2006/relationships/hyperlink" Target="https://www.bls.gov/regions/mountain-plains/news-release/consumerpriceindex_midwest.htm" TargetMode="External"/><Relationship Id="rId37" Type="http://schemas.openxmlformats.org/officeDocument/2006/relationships/hyperlink" Target="mailto:dan.smith@rsaia.org" TargetMode="External"/><Relationship Id="rId38" Type="http://schemas.openxmlformats.org/officeDocument/2006/relationships/hyperlink" Target="mailto:leeann.grimley@rsaia.org" TargetMode="Externa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1914</Words>
  <Characters>10916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James Passick</cp:lastModifiedBy>
  <cp:revision>9</cp:revision>
  <cp:lastPrinted>2015-04-03T15:56:00Z</cp:lastPrinted>
  <dcterms:created xsi:type="dcterms:W3CDTF">2017-02-10T00:32:00Z</dcterms:created>
  <dcterms:modified xsi:type="dcterms:W3CDTF">2017-02-10T14:35:00Z</dcterms:modified>
</cp:coreProperties>
</file>