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BF7" w:rsidRPr="00551E94" w:rsidRDefault="00551E98">
      <w:pPr>
        <w:pStyle w:val="normal0"/>
        <w:rPr>
          <w:rFonts w:ascii="Arial" w:eastAsia="Arial" w:hAnsi="Arial" w:cs="Arial"/>
          <w:highlight w:val="white"/>
        </w:rPr>
      </w:pPr>
      <w:r w:rsidRPr="00551E94">
        <w:rPr>
          <w:rFonts w:ascii="Arial" w:eastAsia="Arial" w:hAnsi="Arial" w:cs="Arial"/>
          <w:highlight w:val="white"/>
        </w:rPr>
        <w:t xml:space="preserve">Dear Representative </w:t>
      </w:r>
      <w:r w:rsidR="00CE365F" w:rsidRPr="00551E94">
        <w:rPr>
          <w:rFonts w:ascii="Arial" w:eastAsia="Arial" w:hAnsi="Arial" w:cs="Arial"/>
          <w:highlight w:val="white"/>
        </w:rPr>
        <w:t>[Last Name of Representative]</w:t>
      </w:r>
      <w:r w:rsidRPr="00551E94">
        <w:rPr>
          <w:rFonts w:ascii="Arial" w:eastAsia="Arial" w:hAnsi="Arial" w:cs="Arial"/>
          <w:highlight w:val="white"/>
        </w:rPr>
        <w:t>:</w:t>
      </w:r>
    </w:p>
    <w:p w:rsidR="00450BF7" w:rsidRPr="00551E94" w:rsidRDefault="00450BF7">
      <w:pPr>
        <w:pStyle w:val="normal0"/>
        <w:rPr>
          <w:rFonts w:ascii="Arial" w:eastAsia="Arial" w:hAnsi="Arial" w:cs="Arial"/>
          <w:highlight w:val="white"/>
        </w:rPr>
      </w:pPr>
    </w:p>
    <w:p w:rsidR="00450BF7" w:rsidRPr="00551E94" w:rsidRDefault="00CE365F">
      <w:pPr>
        <w:pStyle w:val="normal0"/>
        <w:shd w:val="clear" w:color="auto" w:fill="FFFFFF"/>
        <w:spacing w:after="160"/>
        <w:rPr>
          <w:rFonts w:ascii="Arial" w:eastAsia="Arial" w:hAnsi="Arial" w:cs="Arial"/>
          <w:highlight w:val="white"/>
        </w:rPr>
      </w:pPr>
      <w:r w:rsidRPr="00551E94">
        <w:rPr>
          <w:rFonts w:ascii="Arial" w:eastAsia="Arial" w:hAnsi="Arial" w:cs="Arial"/>
          <w:highlight w:val="white"/>
        </w:rPr>
        <w:t>I am writing to you as a constituent who is</w:t>
      </w:r>
      <w:r w:rsidR="00551E98" w:rsidRPr="00551E94">
        <w:rPr>
          <w:rFonts w:ascii="Arial" w:eastAsia="Arial" w:hAnsi="Arial" w:cs="Arial"/>
          <w:highlight w:val="white"/>
        </w:rPr>
        <w:t xml:space="preserve"> </w:t>
      </w:r>
      <w:r w:rsidRPr="00551E94">
        <w:rPr>
          <w:rFonts w:ascii="Arial" w:eastAsia="Arial" w:hAnsi="Arial" w:cs="Arial"/>
          <w:highlight w:val="white"/>
        </w:rPr>
        <w:t xml:space="preserve">deeply </w:t>
      </w:r>
      <w:r w:rsidR="00551E98" w:rsidRPr="00551E94">
        <w:rPr>
          <w:rFonts w:ascii="Arial" w:eastAsia="Arial" w:hAnsi="Arial" w:cs="Arial"/>
          <w:highlight w:val="white"/>
        </w:rPr>
        <w:t xml:space="preserve">concerned about the abuse </w:t>
      </w:r>
      <w:r w:rsidRPr="00551E94">
        <w:rPr>
          <w:rFonts w:ascii="Arial" w:eastAsia="Arial" w:hAnsi="Arial" w:cs="Arial"/>
          <w:highlight w:val="white"/>
        </w:rPr>
        <w:t xml:space="preserve">that </w:t>
      </w:r>
      <w:r w:rsidR="00551E98" w:rsidRPr="00551E94">
        <w:rPr>
          <w:rFonts w:ascii="Arial" w:eastAsia="Arial" w:hAnsi="Arial" w:cs="Arial"/>
          <w:highlight w:val="white"/>
        </w:rPr>
        <w:t xml:space="preserve">Palestinian children are subjected to under Israeli military detention.  </w:t>
      </w:r>
      <w:r w:rsidRPr="00551E94">
        <w:rPr>
          <w:rFonts w:ascii="Arial" w:eastAsia="Arial" w:hAnsi="Arial" w:cs="Arial"/>
          <w:highlight w:val="white"/>
        </w:rPr>
        <w:t>I</w:t>
      </w:r>
      <w:r w:rsidR="00551E98" w:rsidRPr="00551E94">
        <w:rPr>
          <w:rFonts w:ascii="Arial" w:eastAsia="Arial" w:hAnsi="Arial" w:cs="Arial"/>
          <w:highlight w:val="white"/>
        </w:rPr>
        <w:t xml:space="preserve"> </w:t>
      </w:r>
      <w:r w:rsidRPr="00551E94">
        <w:rPr>
          <w:rFonts w:ascii="Arial" w:eastAsia="Arial" w:hAnsi="Arial" w:cs="Arial"/>
          <w:highlight w:val="white"/>
        </w:rPr>
        <w:t>urge</w:t>
      </w:r>
      <w:r w:rsidR="00551E98" w:rsidRPr="00551E94">
        <w:rPr>
          <w:rFonts w:ascii="Arial" w:eastAsia="Arial" w:hAnsi="Arial" w:cs="Arial"/>
          <w:highlight w:val="white"/>
        </w:rPr>
        <w:t xml:space="preserve"> you to co sponsor H</w:t>
      </w:r>
      <w:r w:rsidRPr="00551E94">
        <w:rPr>
          <w:rFonts w:ascii="Arial" w:eastAsia="Arial" w:hAnsi="Arial" w:cs="Arial"/>
          <w:highlight w:val="white"/>
        </w:rPr>
        <w:t>.</w:t>
      </w:r>
      <w:r w:rsidR="00551E98" w:rsidRPr="00551E94">
        <w:rPr>
          <w:rFonts w:ascii="Arial" w:eastAsia="Arial" w:hAnsi="Arial" w:cs="Arial"/>
          <w:highlight w:val="white"/>
        </w:rPr>
        <w:t>R</w:t>
      </w:r>
      <w:r w:rsidRPr="00551E94">
        <w:rPr>
          <w:rFonts w:ascii="Arial" w:eastAsia="Arial" w:hAnsi="Arial" w:cs="Arial"/>
          <w:highlight w:val="white"/>
        </w:rPr>
        <w:t>.</w:t>
      </w:r>
      <w:r w:rsidR="00551E98" w:rsidRPr="00551E94">
        <w:rPr>
          <w:rFonts w:ascii="Arial" w:eastAsia="Arial" w:hAnsi="Arial" w:cs="Arial"/>
          <w:highlight w:val="white"/>
        </w:rPr>
        <w:t xml:space="preserve"> 2407, </w:t>
      </w:r>
      <w:r w:rsidRPr="00551E94">
        <w:rPr>
          <w:rFonts w:ascii="Arial" w:eastAsia="Arial" w:hAnsi="Arial" w:cs="Arial"/>
          <w:highlight w:val="white"/>
        </w:rPr>
        <w:t xml:space="preserve">The </w:t>
      </w:r>
      <w:r w:rsidR="00551E98" w:rsidRPr="00551E94">
        <w:rPr>
          <w:rFonts w:ascii="Arial" w:eastAsia="Arial" w:hAnsi="Arial" w:cs="Arial"/>
          <w:highlight w:val="white"/>
        </w:rPr>
        <w:t xml:space="preserve">Promoting Human Rights for Palestinian Children Living Under Israeli Military Occupation Act. </w:t>
      </w:r>
    </w:p>
    <w:p w:rsidR="00450BF7" w:rsidRPr="00551E94" w:rsidRDefault="00551E98">
      <w:pPr>
        <w:pStyle w:val="normal0"/>
        <w:shd w:val="clear" w:color="auto" w:fill="FFFFFF"/>
        <w:spacing w:after="160"/>
        <w:rPr>
          <w:rFonts w:ascii="Arial" w:eastAsia="Arial" w:hAnsi="Arial" w:cs="Arial"/>
          <w:highlight w:val="white"/>
        </w:rPr>
      </w:pPr>
      <w:r w:rsidRPr="00551E94">
        <w:rPr>
          <w:rFonts w:ascii="Arial" w:eastAsia="Arial" w:hAnsi="Arial" w:cs="Arial"/>
          <w:highlight w:val="white"/>
        </w:rPr>
        <w:t>Israel is the only country in the world that automatically prosecutes children in military courts that lack basic and fundamental fair trial guarantees.  Israel’s military detention system is n</w:t>
      </w:r>
      <w:r w:rsidR="00CE365F" w:rsidRPr="00551E94">
        <w:rPr>
          <w:rFonts w:ascii="Arial" w:eastAsia="Arial" w:hAnsi="Arial" w:cs="Arial"/>
          <w:highlight w:val="white"/>
        </w:rPr>
        <w:t xml:space="preserve">otorious for the systematic ill </w:t>
      </w:r>
      <w:r w:rsidRPr="00551E94">
        <w:rPr>
          <w:rFonts w:ascii="Arial" w:eastAsia="Arial" w:hAnsi="Arial" w:cs="Arial"/>
          <w:highlight w:val="white"/>
        </w:rPr>
        <w:t xml:space="preserve">treatment and torture of Palestinian children.  </w:t>
      </w:r>
    </w:p>
    <w:p w:rsidR="00CE365F" w:rsidRPr="00551E94" w:rsidRDefault="00551E98">
      <w:pPr>
        <w:pStyle w:val="normal0"/>
        <w:shd w:val="clear" w:color="auto" w:fill="FFFFFF"/>
        <w:spacing w:after="160"/>
        <w:rPr>
          <w:rFonts w:ascii="Arial" w:eastAsia="Arial" w:hAnsi="Arial" w:cs="Arial"/>
          <w:highlight w:val="white"/>
        </w:rPr>
      </w:pPr>
      <w:r w:rsidRPr="00551E94">
        <w:rPr>
          <w:rFonts w:ascii="Arial" w:eastAsia="Arial" w:hAnsi="Arial" w:cs="Arial"/>
          <w:highlight w:val="white"/>
        </w:rPr>
        <w:t xml:space="preserve">The facts are clear: </w:t>
      </w:r>
      <w:r w:rsidR="00CE365F" w:rsidRPr="00551E94">
        <w:rPr>
          <w:rFonts w:ascii="Arial" w:eastAsia="Arial" w:hAnsi="Arial" w:cs="Arial"/>
          <w:highlight w:val="white"/>
        </w:rPr>
        <w:t xml:space="preserve">since the year 2000, </w:t>
      </w:r>
      <w:r w:rsidRPr="00551E94">
        <w:rPr>
          <w:rFonts w:ascii="Arial" w:eastAsia="Arial" w:hAnsi="Arial" w:cs="Arial"/>
          <w:highlight w:val="white"/>
        </w:rPr>
        <w:t>more than 10,000 Palestinian children have been arrested, detained, abused, and prosecuted by Israeli security forces in th</w:t>
      </w:r>
      <w:r w:rsidR="00CE365F" w:rsidRPr="00551E94">
        <w:rPr>
          <w:rFonts w:ascii="Arial" w:eastAsia="Arial" w:hAnsi="Arial" w:cs="Arial"/>
          <w:highlight w:val="white"/>
        </w:rPr>
        <w:t xml:space="preserve">e Israeli military court system. </w:t>
      </w:r>
      <w:r w:rsidRPr="00551E94">
        <w:rPr>
          <w:rFonts w:ascii="Arial" w:eastAsia="Arial" w:hAnsi="Arial" w:cs="Arial"/>
          <w:highlight w:val="white"/>
        </w:rPr>
        <w:t xml:space="preserve">Independent monitors such as Human Rights Watch and Israel’s </w:t>
      </w:r>
      <w:proofErr w:type="spellStart"/>
      <w:r w:rsidRPr="00551E94">
        <w:rPr>
          <w:rFonts w:ascii="Arial" w:eastAsia="Arial" w:hAnsi="Arial" w:cs="Arial"/>
          <w:highlight w:val="white"/>
        </w:rPr>
        <w:t>B’Tselem</w:t>
      </w:r>
      <w:proofErr w:type="spellEnd"/>
      <w:r w:rsidRPr="00551E94">
        <w:rPr>
          <w:rFonts w:ascii="Arial" w:eastAsia="Arial" w:hAnsi="Arial" w:cs="Arial"/>
          <w:highlight w:val="white"/>
        </w:rPr>
        <w:t xml:space="preserve"> have repeatedly documented that children are subject to abuse and, in some cases, torture — specifically citing the use of chokeholds, beatings, and coercive interrogation. </w:t>
      </w:r>
    </w:p>
    <w:p w:rsidR="00450BF7" w:rsidRPr="00551E94" w:rsidRDefault="00551E98">
      <w:pPr>
        <w:pStyle w:val="normal0"/>
        <w:shd w:val="clear" w:color="auto" w:fill="FFFFFF"/>
        <w:spacing w:after="160"/>
        <w:rPr>
          <w:rFonts w:ascii="Arial" w:eastAsia="Arial" w:hAnsi="Arial" w:cs="Arial"/>
          <w:highlight w:val="white"/>
        </w:rPr>
      </w:pPr>
      <w:r w:rsidRPr="00551E94">
        <w:rPr>
          <w:rFonts w:ascii="Arial" w:eastAsia="Arial" w:hAnsi="Arial" w:cs="Arial"/>
          <w:highlight w:val="white"/>
        </w:rPr>
        <w:t>H.R. 2407 seeks:</w:t>
      </w:r>
    </w:p>
    <w:p w:rsidR="00450BF7" w:rsidRPr="00551E94" w:rsidRDefault="00551E98">
      <w:pPr>
        <w:pStyle w:val="normal0"/>
        <w:shd w:val="clear" w:color="auto" w:fill="FFFFFF"/>
        <w:spacing w:after="160"/>
        <w:ind w:firstLine="720"/>
        <w:rPr>
          <w:rFonts w:ascii="Arial" w:eastAsia="Arial" w:hAnsi="Arial" w:cs="Arial"/>
          <w:highlight w:val="white"/>
        </w:rPr>
      </w:pPr>
      <w:r w:rsidRPr="00551E94">
        <w:rPr>
          <w:rFonts w:ascii="Arial" w:eastAsia="Arial" w:hAnsi="Arial" w:cs="Arial"/>
          <w:highlight w:val="white"/>
        </w:rPr>
        <w:t xml:space="preserve"> 1) </w:t>
      </w:r>
      <w:proofErr w:type="gramStart"/>
      <w:r w:rsidRPr="00551E94">
        <w:rPr>
          <w:rFonts w:ascii="Arial" w:eastAsia="Arial" w:hAnsi="Arial" w:cs="Arial"/>
          <w:highlight w:val="white"/>
        </w:rPr>
        <w:t>to</w:t>
      </w:r>
      <w:proofErr w:type="gramEnd"/>
      <w:r w:rsidRPr="00551E94">
        <w:rPr>
          <w:rFonts w:ascii="Arial" w:eastAsia="Arial" w:hAnsi="Arial" w:cs="Arial"/>
          <w:highlight w:val="white"/>
        </w:rPr>
        <w:t xml:space="preserve"> promote justice, equality and human rights by ensuring that United States financial assistance provided to the Government of Israel is not used to support wides</w:t>
      </w:r>
      <w:r w:rsidR="00CE365F" w:rsidRPr="00551E94">
        <w:rPr>
          <w:rFonts w:ascii="Arial" w:eastAsia="Arial" w:hAnsi="Arial" w:cs="Arial"/>
          <w:highlight w:val="white"/>
        </w:rPr>
        <w:t>pread and institutionalized abuse of</w:t>
      </w:r>
      <w:r w:rsidRPr="00551E94">
        <w:rPr>
          <w:rFonts w:ascii="Arial" w:eastAsia="Arial" w:hAnsi="Arial" w:cs="Arial"/>
          <w:highlight w:val="white"/>
        </w:rPr>
        <w:t xml:space="preserve"> Palestinian children detained by Israeli forces and prosecuted in Israeli military courts</w:t>
      </w:r>
      <w:r w:rsidR="00CE365F" w:rsidRPr="00551E94">
        <w:rPr>
          <w:rFonts w:ascii="Arial" w:eastAsia="Arial" w:hAnsi="Arial" w:cs="Arial"/>
          <w:highlight w:val="white"/>
        </w:rPr>
        <w:t xml:space="preserve"> that lack</w:t>
      </w:r>
      <w:r w:rsidRPr="00551E94">
        <w:rPr>
          <w:rFonts w:ascii="Arial" w:eastAsia="Arial" w:hAnsi="Arial" w:cs="Arial"/>
          <w:highlight w:val="white"/>
        </w:rPr>
        <w:t xml:space="preserve"> basic fair trial protections;</w:t>
      </w:r>
    </w:p>
    <w:p w:rsidR="00450BF7" w:rsidRPr="00551E94" w:rsidRDefault="00551E98">
      <w:pPr>
        <w:pStyle w:val="normal0"/>
        <w:shd w:val="clear" w:color="auto" w:fill="FFFFFF"/>
        <w:spacing w:after="160"/>
        <w:ind w:firstLine="720"/>
        <w:rPr>
          <w:rFonts w:ascii="Arial" w:eastAsia="Arial" w:hAnsi="Arial" w:cs="Arial"/>
          <w:highlight w:val="white"/>
        </w:rPr>
      </w:pPr>
      <w:r w:rsidRPr="00551E94">
        <w:rPr>
          <w:rFonts w:ascii="Arial" w:eastAsia="Arial" w:hAnsi="Arial" w:cs="Arial"/>
          <w:highlight w:val="white"/>
        </w:rPr>
        <w:t xml:space="preserve">2) </w:t>
      </w:r>
      <w:proofErr w:type="gramStart"/>
      <w:r w:rsidRPr="00551E94">
        <w:rPr>
          <w:rFonts w:ascii="Arial" w:eastAsia="Arial" w:hAnsi="Arial" w:cs="Arial"/>
          <w:highlight w:val="white"/>
        </w:rPr>
        <w:t>amends</w:t>
      </w:r>
      <w:proofErr w:type="gramEnd"/>
      <w:r w:rsidRPr="00551E94">
        <w:rPr>
          <w:rFonts w:ascii="Arial" w:eastAsia="Arial" w:hAnsi="Arial" w:cs="Arial"/>
          <w:highlight w:val="white"/>
        </w:rPr>
        <w:t xml:space="preserve"> Section 620M of the Foreign Assistance Act of 1961 (22 U.S.C. 2378d) commonly known as the ‘‘Leahy Law’’ by adding a new subsection that includes a generally applicable limitation prohibiting U.S. military aid from being used by foreign armed forces to support the military detentio</w:t>
      </w:r>
      <w:r w:rsidR="00CE365F" w:rsidRPr="00551E94">
        <w:rPr>
          <w:rFonts w:ascii="Arial" w:eastAsia="Arial" w:hAnsi="Arial" w:cs="Arial"/>
          <w:highlight w:val="white"/>
        </w:rPr>
        <w:t xml:space="preserve">n, interrogation, abuse, or ill </w:t>
      </w:r>
      <w:r w:rsidRPr="00551E94">
        <w:rPr>
          <w:rFonts w:ascii="Arial" w:eastAsia="Arial" w:hAnsi="Arial" w:cs="Arial"/>
          <w:highlight w:val="white"/>
        </w:rPr>
        <w:t>treatment of children in violation of international humanitarian law.</w:t>
      </w:r>
    </w:p>
    <w:p w:rsidR="00450BF7" w:rsidRPr="00551E94" w:rsidRDefault="00551E98">
      <w:pPr>
        <w:pStyle w:val="normal0"/>
        <w:shd w:val="clear" w:color="auto" w:fill="FFFFFF"/>
        <w:spacing w:after="160"/>
        <w:ind w:firstLine="720"/>
        <w:rPr>
          <w:rFonts w:ascii="Arial" w:eastAsia="Arial" w:hAnsi="Arial" w:cs="Arial"/>
          <w:highlight w:val="white"/>
        </w:rPr>
      </w:pPr>
      <w:r w:rsidRPr="00551E94">
        <w:rPr>
          <w:rFonts w:ascii="Arial" w:eastAsia="Arial" w:hAnsi="Arial" w:cs="Arial"/>
          <w:highlight w:val="white"/>
        </w:rPr>
        <w:t xml:space="preserve">3) </w:t>
      </w:r>
      <w:proofErr w:type="gramStart"/>
      <w:r w:rsidRPr="00551E94">
        <w:rPr>
          <w:rFonts w:ascii="Arial" w:eastAsia="Arial" w:hAnsi="Arial" w:cs="Arial"/>
          <w:highlight w:val="white"/>
        </w:rPr>
        <w:t>sets</w:t>
      </w:r>
      <w:proofErr w:type="gramEnd"/>
      <w:r w:rsidRPr="00551E94">
        <w:rPr>
          <w:rFonts w:ascii="Arial" w:eastAsia="Arial" w:hAnsi="Arial" w:cs="Arial"/>
          <w:highlight w:val="white"/>
        </w:rPr>
        <w:t xml:space="preserve"> a clear statement of policy declaring, “It is the policy of the United States to promote human rights for Palestinian children living under Israeli military occupation and to declare Israel's system of military detention of Palestinian children as a practice that results in widespread and systematic human rights abuses amounting to gross violations of human rights inconsistent with international humanitarian law and the laws of the with international humanitarian law and the laws of the United States,” (applying to any country using military detention for children) and </w:t>
      </w:r>
    </w:p>
    <w:p w:rsidR="00450BF7" w:rsidRPr="00551E94" w:rsidRDefault="00551E98">
      <w:pPr>
        <w:pStyle w:val="normal0"/>
        <w:shd w:val="clear" w:color="auto" w:fill="FFFFFF"/>
        <w:spacing w:after="160"/>
        <w:ind w:firstLine="720"/>
        <w:rPr>
          <w:rFonts w:ascii="Arial" w:eastAsia="Arial" w:hAnsi="Arial" w:cs="Arial"/>
          <w:highlight w:val="white"/>
        </w:rPr>
      </w:pPr>
      <w:r w:rsidRPr="00551E94">
        <w:rPr>
          <w:rFonts w:ascii="Arial" w:eastAsia="Arial" w:hAnsi="Arial" w:cs="Arial"/>
          <w:highlight w:val="white"/>
        </w:rPr>
        <w:t xml:space="preserve">4) </w:t>
      </w:r>
      <w:proofErr w:type="gramStart"/>
      <w:r w:rsidRPr="00551E94">
        <w:rPr>
          <w:rFonts w:ascii="Arial" w:eastAsia="Arial" w:hAnsi="Arial" w:cs="Arial"/>
          <w:highlight w:val="white"/>
        </w:rPr>
        <w:t>includes</w:t>
      </w:r>
      <w:proofErr w:type="gramEnd"/>
      <w:r w:rsidRPr="00551E94">
        <w:rPr>
          <w:rFonts w:ascii="Arial" w:eastAsia="Arial" w:hAnsi="Arial" w:cs="Arial"/>
          <w:highlight w:val="white"/>
        </w:rPr>
        <w:t xml:space="preserve"> authorization of funds to monitor human rights abuses and provide treatment to Palestinian child victims of Israeli military detention and torture.</w:t>
      </w:r>
    </w:p>
    <w:p w:rsidR="00450BF7" w:rsidRPr="00551E94" w:rsidRDefault="00551E98">
      <w:pPr>
        <w:pStyle w:val="normal0"/>
        <w:shd w:val="clear" w:color="auto" w:fill="FFFFFF"/>
        <w:spacing w:after="160"/>
        <w:ind w:firstLine="720"/>
        <w:rPr>
          <w:rFonts w:ascii="Arial" w:eastAsia="Arial" w:hAnsi="Arial" w:cs="Arial"/>
          <w:highlight w:val="white"/>
        </w:rPr>
      </w:pPr>
      <w:r w:rsidRPr="00551E94">
        <w:rPr>
          <w:rFonts w:ascii="Arial" w:eastAsia="Arial" w:hAnsi="Arial" w:cs="Arial"/>
          <w:highlight w:val="white"/>
        </w:rPr>
        <w:t xml:space="preserve"> In the words of </w:t>
      </w:r>
      <w:r w:rsidR="00CE365F" w:rsidRPr="00551E94">
        <w:rPr>
          <w:rFonts w:ascii="Arial" w:eastAsia="Arial" w:hAnsi="Arial" w:cs="Arial"/>
          <w:highlight w:val="white"/>
        </w:rPr>
        <w:t xml:space="preserve">your colleague, </w:t>
      </w:r>
      <w:r w:rsidRPr="00551E94">
        <w:rPr>
          <w:rFonts w:ascii="Arial" w:eastAsia="Arial" w:hAnsi="Arial" w:cs="Arial"/>
          <w:highlight w:val="white"/>
        </w:rPr>
        <w:t>Rep. Betty McCollum</w:t>
      </w:r>
      <w:r w:rsidR="00CE365F" w:rsidRPr="00551E94">
        <w:rPr>
          <w:rFonts w:ascii="Arial" w:eastAsia="Arial" w:hAnsi="Arial" w:cs="Arial"/>
          <w:highlight w:val="white"/>
        </w:rPr>
        <w:t>:</w:t>
      </w:r>
      <w:r w:rsidRPr="00551E94">
        <w:rPr>
          <w:rFonts w:ascii="Arial" w:eastAsia="Arial" w:hAnsi="Arial" w:cs="Arial"/>
          <w:highlight w:val="white"/>
        </w:rPr>
        <w:t xml:space="preserve"> “Israel’s system of military juvenile detention is state-sponsored child abuse designed to intimidate and terrorize Palestinian children and their </w:t>
      </w:r>
      <w:proofErr w:type="gramStart"/>
      <w:r w:rsidRPr="00551E94">
        <w:rPr>
          <w:rFonts w:ascii="Arial" w:eastAsia="Arial" w:hAnsi="Arial" w:cs="Arial"/>
          <w:highlight w:val="white"/>
        </w:rPr>
        <w:t>families,…</w:t>
      </w:r>
      <w:proofErr w:type="gramEnd"/>
      <w:r w:rsidRPr="00551E94">
        <w:rPr>
          <w:rFonts w:ascii="Arial" w:eastAsia="Arial" w:hAnsi="Arial" w:cs="Arial"/>
          <w:highlight w:val="white"/>
        </w:rPr>
        <w:t xml:space="preserve"> It must be condemned, but it is equally outrageous that U.S. tax dollars in the form of military aid to Israel are permitted to sustain what is clearly a gross human rights violation against children.”</w:t>
      </w:r>
    </w:p>
    <w:p w:rsidR="00450BF7" w:rsidRPr="00551E94" w:rsidRDefault="00CE365F">
      <w:pPr>
        <w:pStyle w:val="normal0"/>
        <w:rPr>
          <w:rFonts w:ascii="Arial" w:eastAsia="Arial" w:hAnsi="Arial" w:cs="Arial"/>
          <w:highlight w:val="white"/>
        </w:rPr>
      </w:pPr>
      <w:r w:rsidRPr="00551E94">
        <w:rPr>
          <w:rFonts w:ascii="Arial" w:eastAsia="Arial" w:hAnsi="Arial" w:cs="Arial"/>
        </w:rPr>
        <w:br/>
        <w:t>I</w:t>
      </w:r>
      <w:r w:rsidR="00551E98" w:rsidRPr="00551E94">
        <w:rPr>
          <w:rFonts w:ascii="Arial" w:eastAsia="Arial" w:hAnsi="Arial" w:cs="Arial"/>
        </w:rPr>
        <w:t xml:space="preserve"> urge yo</w:t>
      </w:r>
      <w:r w:rsidRPr="00551E94">
        <w:rPr>
          <w:rFonts w:ascii="Arial" w:eastAsia="Arial" w:hAnsi="Arial" w:cs="Arial"/>
        </w:rPr>
        <w:t>u to co-</w:t>
      </w:r>
      <w:r w:rsidR="00551E98" w:rsidRPr="00551E94">
        <w:rPr>
          <w:rFonts w:ascii="Arial" w:eastAsia="Arial" w:hAnsi="Arial" w:cs="Arial"/>
        </w:rPr>
        <w:t xml:space="preserve">sponsor HR 2407:  </w:t>
      </w:r>
    </w:p>
    <w:p w:rsidR="00450BF7" w:rsidRPr="00551E94" w:rsidRDefault="00450BF7">
      <w:pPr>
        <w:pStyle w:val="normal0"/>
        <w:rPr>
          <w:rFonts w:ascii="Arial" w:eastAsia="Arial" w:hAnsi="Arial" w:cs="Arial"/>
          <w:highlight w:val="white"/>
        </w:rPr>
      </w:pPr>
    </w:p>
    <w:p w:rsidR="00CE365F" w:rsidRPr="00551E94" w:rsidRDefault="00CE365F">
      <w:pPr>
        <w:pStyle w:val="normal0"/>
        <w:spacing w:line="360" w:lineRule="auto"/>
        <w:rPr>
          <w:rFonts w:ascii="Arial" w:eastAsia="Arial" w:hAnsi="Arial" w:cs="Arial"/>
          <w:highlight w:val="white"/>
        </w:rPr>
      </w:pPr>
      <w:r w:rsidRPr="00551E94">
        <w:rPr>
          <w:rFonts w:ascii="Arial" w:eastAsia="Arial" w:hAnsi="Arial" w:cs="Arial"/>
          <w:highlight w:val="white"/>
        </w:rPr>
        <w:t>Respectfully,</w:t>
      </w:r>
    </w:p>
    <w:p w:rsidR="00CE365F" w:rsidRPr="00551E94" w:rsidRDefault="00CE365F">
      <w:pPr>
        <w:pStyle w:val="normal0"/>
        <w:spacing w:line="360" w:lineRule="auto"/>
        <w:rPr>
          <w:rFonts w:ascii="Arial" w:eastAsia="Arial" w:hAnsi="Arial" w:cs="Arial"/>
          <w:highlight w:val="white"/>
        </w:rPr>
      </w:pPr>
    </w:p>
    <w:p w:rsidR="00CE365F" w:rsidRPr="00551E94" w:rsidRDefault="00CE365F">
      <w:pPr>
        <w:pStyle w:val="normal0"/>
        <w:spacing w:line="360" w:lineRule="auto"/>
        <w:rPr>
          <w:rFonts w:ascii="Arial" w:eastAsia="Arial" w:hAnsi="Arial" w:cs="Arial"/>
          <w:highlight w:val="white"/>
        </w:rPr>
      </w:pPr>
      <w:r w:rsidRPr="00551E94">
        <w:rPr>
          <w:rFonts w:ascii="Arial" w:eastAsia="Arial" w:hAnsi="Arial" w:cs="Arial"/>
          <w:highlight w:val="white"/>
        </w:rPr>
        <w:t>[Your full name</w:t>
      </w:r>
    </w:p>
    <w:p w:rsidR="00CE365F" w:rsidRPr="00551E94" w:rsidRDefault="00CE365F">
      <w:pPr>
        <w:pStyle w:val="normal0"/>
        <w:spacing w:line="360" w:lineRule="auto"/>
        <w:rPr>
          <w:rFonts w:ascii="Arial" w:eastAsia="Arial" w:hAnsi="Arial" w:cs="Arial"/>
          <w:highlight w:val="white"/>
        </w:rPr>
      </w:pPr>
      <w:r w:rsidRPr="00551E94">
        <w:rPr>
          <w:rFonts w:ascii="Arial" w:eastAsia="Arial" w:hAnsi="Arial" w:cs="Arial"/>
          <w:highlight w:val="white"/>
        </w:rPr>
        <w:t>Street address</w:t>
      </w:r>
    </w:p>
    <w:p w:rsidR="00450BF7" w:rsidRPr="00551E94" w:rsidRDefault="00CE365F">
      <w:pPr>
        <w:pStyle w:val="normal0"/>
        <w:spacing w:line="360" w:lineRule="auto"/>
        <w:rPr>
          <w:rFonts w:ascii="Arial" w:eastAsia="Arial" w:hAnsi="Arial" w:cs="Arial"/>
          <w:highlight w:val="white"/>
        </w:rPr>
      </w:pPr>
      <w:r w:rsidRPr="00551E94">
        <w:rPr>
          <w:rFonts w:ascii="Arial" w:eastAsia="Arial" w:hAnsi="Arial" w:cs="Arial"/>
          <w:highlight w:val="white"/>
        </w:rPr>
        <w:t>City, State, Zip]</w:t>
      </w:r>
    </w:p>
    <w:p w:rsidR="00450BF7" w:rsidRPr="00551E94" w:rsidRDefault="00450BF7">
      <w:pPr>
        <w:pStyle w:val="normal0"/>
        <w:spacing w:line="360" w:lineRule="auto"/>
        <w:rPr>
          <w:rFonts w:ascii="Arial" w:eastAsia="Arial" w:hAnsi="Arial" w:cs="Arial"/>
          <w:highlight w:val="white"/>
        </w:rPr>
      </w:pPr>
    </w:p>
    <w:p w:rsidR="00450BF7" w:rsidRPr="00551E94" w:rsidRDefault="00450BF7">
      <w:pPr>
        <w:pStyle w:val="normal0"/>
        <w:spacing w:line="360" w:lineRule="auto"/>
        <w:rPr>
          <w:rFonts w:ascii="Arial" w:eastAsia="Arial" w:hAnsi="Arial" w:cs="Arial"/>
          <w:highlight w:val="white"/>
        </w:rPr>
      </w:pPr>
    </w:p>
    <w:p w:rsidR="00450BF7" w:rsidRPr="00551E94" w:rsidRDefault="00450BF7">
      <w:pPr>
        <w:pStyle w:val="normal0"/>
        <w:spacing w:line="360" w:lineRule="auto"/>
        <w:rPr>
          <w:rFonts w:ascii="Arial" w:eastAsia="Arial" w:hAnsi="Arial" w:cs="Arial"/>
          <w:highlight w:val="white"/>
        </w:rPr>
      </w:pPr>
    </w:p>
    <w:p w:rsidR="00450BF7" w:rsidRPr="00551E94" w:rsidRDefault="00450BF7">
      <w:pPr>
        <w:pStyle w:val="normal0"/>
        <w:rPr>
          <w:rFonts w:ascii="Arial" w:eastAsia="Arial" w:hAnsi="Arial" w:cs="Arial"/>
          <w:highlight w:val="white"/>
        </w:rPr>
      </w:pPr>
    </w:p>
    <w:p w:rsidR="00450BF7" w:rsidRPr="00551E94" w:rsidRDefault="00450BF7">
      <w:pPr>
        <w:pStyle w:val="normal0"/>
        <w:jc w:val="center"/>
        <w:rPr>
          <w:rFonts w:ascii="Times New Roman" w:eastAsia="Times New Roman" w:hAnsi="Times New Roman" w:cs="Times New Roman"/>
        </w:rPr>
      </w:pPr>
    </w:p>
    <w:sectPr w:rsidR="00450BF7" w:rsidRPr="00551E94" w:rsidSect="00B35A52">
      <w:footerReference w:type="even" r:id="rId6"/>
      <w:footerReference w:type="default" r:id="rId7"/>
      <w:pgSz w:w="12240" w:h="15840"/>
      <w:pgMar w:top="1440" w:right="1800" w:bottom="1440" w:left="1800" w:gutter="0"/>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74F" w:rsidRDefault="00551E98">
      <w:r>
        <w:separator/>
      </w:r>
    </w:p>
  </w:endnote>
  <w:endnote w:type="continuationSeparator" w:id="0">
    <w:p w:rsidR="004D674F" w:rsidRDefault="00551E9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7" w:rsidRDefault="00B35A52">
    <w:pPr>
      <w:pStyle w:val="normal0"/>
      <w:pBdr>
        <w:top w:val="nil"/>
        <w:left w:val="nil"/>
        <w:bottom w:val="nil"/>
        <w:right w:val="nil"/>
        <w:between w:val="nil"/>
      </w:pBdr>
      <w:tabs>
        <w:tab w:val="center" w:pos="4320"/>
        <w:tab w:val="right" w:pos="8640"/>
      </w:tabs>
      <w:jc w:val="right"/>
      <w:rPr>
        <w:color w:val="000000"/>
      </w:rPr>
    </w:pPr>
    <w:r>
      <w:rPr>
        <w:color w:val="000000"/>
      </w:rPr>
      <w:fldChar w:fldCharType="begin"/>
    </w:r>
    <w:r w:rsidR="00551E98">
      <w:rPr>
        <w:color w:val="000000"/>
      </w:rPr>
      <w:instrText>PAGE</w:instrText>
    </w:r>
    <w:r>
      <w:rPr>
        <w:color w:val="000000"/>
      </w:rPr>
      <w:fldChar w:fldCharType="end"/>
    </w:r>
  </w:p>
  <w:p w:rsidR="00450BF7" w:rsidRDefault="00450BF7">
    <w:pPr>
      <w:pStyle w:val="normal0"/>
      <w:pBdr>
        <w:top w:val="nil"/>
        <w:left w:val="nil"/>
        <w:bottom w:val="nil"/>
        <w:right w:val="nil"/>
        <w:between w:val="nil"/>
      </w:pBdr>
      <w:tabs>
        <w:tab w:val="center" w:pos="4320"/>
        <w:tab w:val="right" w:pos="8640"/>
      </w:tabs>
      <w:ind w:right="360"/>
      <w:rPr>
        <w:color w:val="000000"/>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BF7" w:rsidRDefault="00B35A52">
    <w:pPr>
      <w:pStyle w:val="normal0"/>
      <w:pBdr>
        <w:top w:val="nil"/>
        <w:left w:val="nil"/>
        <w:bottom w:val="nil"/>
        <w:right w:val="nil"/>
        <w:between w:val="nil"/>
      </w:pBdr>
      <w:tabs>
        <w:tab w:val="center" w:pos="4320"/>
        <w:tab w:val="right" w:pos="8640"/>
      </w:tabs>
      <w:jc w:val="right"/>
      <w:rPr>
        <w:color w:val="000000"/>
        <w:sz w:val="20"/>
        <w:szCs w:val="20"/>
      </w:rPr>
    </w:pPr>
    <w:r>
      <w:rPr>
        <w:color w:val="000000"/>
        <w:sz w:val="20"/>
        <w:szCs w:val="20"/>
      </w:rPr>
      <w:fldChar w:fldCharType="begin"/>
    </w:r>
    <w:r w:rsidR="00551E98">
      <w:rPr>
        <w:color w:val="000000"/>
        <w:sz w:val="20"/>
        <w:szCs w:val="20"/>
      </w:rPr>
      <w:instrText>PAGE</w:instrText>
    </w:r>
    <w:r>
      <w:rPr>
        <w:color w:val="000000"/>
        <w:sz w:val="20"/>
        <w:szCs w:val="20"/>
      </w:rPr>
      <w:fldChar w:fldCharType="separate"/>
    </w:r>
    <w:r w:rsidR="00551E94">
      <w:rPr>
        <w:noProof/>
        <w:color w:val="000000"/>
        <w:sz w:val="20"/>
        <w:szCs w:val="20"/>
      </w:rPr>
      <w:t>1</w:t>
    </w:r>
    <w:r>
      <w:rPr>
        <w:color w:val="000000"/>
        <w:sz w:val="20"/>
        <w:szCs w:val="20"/>
      </w:rPr>
      <w:fldChar w:fldCharType="end"/>
    </w:r>
  </w:p>
  <w:p w:rsidR="00450BF7" w:rsidRDefault="00450BF7">
    <w:pPr>
      <w:pStyle w:val="normal0"/>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74F" w:rsidRDefault="00551E98">
      <w:r>
        <w:separator/>
      </w:r>
    </w:p>
  </w:footnote>
  <w:footnote w:type="continuationSeparator" w:id="0">
    <w:p w:rsidR="004D674F" w:rsidRDefault="00551E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450BF7"/>
    <w:rsid w:val="000E0116"/>
    <w:rsid w:val="00450BF7"/>
    <w:rsid w:val="004D674F"/>
    <w:rsid w:val="00551E94"/>
    <w:rsid w:val="00551E98"/>
    <w:rsid w:val="008C2D0C"/>
    <w:rsid w:val="00B35A52"/>
    <w:rsid w:val="00CE365F"/>
  </w:rsids>
  <m:mathPr>
    <m:mathFont m:val="Raleway"/>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A52"/>
  </w:style>
  <w:style w:type="paragraph" w:styleId="Heading1">
    <w:name w:val="heading 1"/>
    <w:basedOn w:val="normal0"/>
    <w:next w:val="normal0"/>
    <w:rsid w:val="00B35A52"/>
    <w:pPr>
      <w:keepNext/>
      <w:keepLines/>
      <w:spacing w:before="480" w:after="120"/>
      <w:outlineLvl w:val="0"/>
    </w:pPr>
    <w:rPr>
      <w:b/>
      <w:sz w:val="48"/>
      <w:szCs w:val="48"/>
    </w:rPr>
  </w:style>
  <w:style w:type="paragraph" w:styleId="Heading2">
    <w:name w:val="heading 2"/>
    <w:basedOn w:val="normal0"/>
    <w:next w:val="normal0"/>
    <w:rsid w:val="00B35A52"/>
    <w:pPr>
      <w:keepNext/>
      <w:keepLines/>
      <w:spacing w:before="360" w:after="80"/>
      <w:outlineLvl w:val="1"/>
    </w:pPr>
    <w:rPr>
      <w:b/>
      <w:sz w:val="36"/>
      <w:szCs w:val="36"/>
    </w:rPr>
  </w:style>
  <w:style w:type="paragraph" w:styleId="Heading3">
    <w:name w:val="heading 3"/>
    <w:basedOn w:val="normal0"/>
    <w:next w:val="normal0"/>
    <w:rsid w:val="00B35A52"/>
    <w:pPr>
      <w:keepNext/>
      <w:keepLines/>
      <w:spacing w:before="280" w:after="80"/>
      <w:outlineLvl w:val="2"/>
    </w:pPr>
    <w:rPr>
      <w:b/>
      <w:sz w:val="28"/>
      <w:szCs w:val="28"/>
    </w:rPr>
  </w:style>
  <w:style w:type="paragraph" w:styleId="Heading4">
    <w:name w:val="heading 4"/>
    <w:basedOn w:val="normal0"/>
    <w:next w:val="normal0"/>
    <w:rsid w:val="00B35A52"/>
    <w:pPr>
      <w:keepNext/>
      <w:keepLines/>
      <w:spacing w:before="240" w:after="40"/>
      <w:outlineLvl w:val="3"/>
    </w:pPr>
    <w:rPr>
      <w:b/>
    </w:rPr>
  </w:style>
  <w:style w:type="paragraph" w:styleId="Heading5">
    <w:name w:val="heading 5"/>
    <w:basedOn w:val="normal0"/>
    <w:next w:val="normal0"/>
    <w:rsid w:val="00B35A52"/>
    <w:pPr>
      <w:keepNext/>
      <w:keepLines/>
      <w:spacing w:before="220" w:after="40"/>
      <w:outlineLvl w:val="4"/>
    </w:pPr>
    <w:rPr>
      <w:b/>
      <w:sz w:val="22"/>
      <w:szCs w:val="22"/>
    </w:rPr>
  </w:style>
  <w:style w:type="paragraph" w:styleId="Heading6">
    <w:name w:val="heading 6"/>
    <w:basedOn w:val="normal0"/>
    <w:next w:val="normal0"/>
    <w:rsid w:val="00B35A52"/>
    <w:pPr>
      <w:keepNext/>
      <w:keepLines/>
      <w:spacing w:before="200" w:after="40"/>
      <w:outlineLvl w:val="5"/>
    </w:pPr>
    <w:rPr>
      <w:b/>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B35A52"/>
  </w:style>
  <w:style w:type="paragraph" w:styleId="Title">
    <w:name w:val="Title"/>
    <w:basedOn w:val="normal0"/>
    <w:next w:val="normal0"/>
    <w:rsid w:val="00B35A52"/>
    <w:pPr>
      <w:keepNext/>
      <w:keepLines/>
      <w:spacing w:before="480" w:after="120"/>
    </w:pPr>
    <w:rPr>
      <w:b/>
      <w:sz w:val="72"/>
      <w:szCs w:val="72"/>
    </w:rPr>
  </w:style>
  <w:style w:type="paragraph" w:styleId="Subtitle">
    <w:name w:val="Subtitle"/>
    <w:basedOn w:val="normal0"/>
    <w:next w:val="normal0"/>
    <w:rsid w:val="00B35A52"/>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E0116"/>
    <w:pPr>
      <w:tabs>
        <w:tab w:val="center" w:pos="4320"/>
        <w:tab w:val="right" w:pos="8640"/>
      </w:tabs>
    </w:pPr>
  </w:style>
  <w:style w:type="character" w:customStyle="1" w:styleId="HeaderChar">
    <w:name w:val="Header Char"/>
    <w:basedOn w:val="DefaultParagraphFont"/>
    <w:link w:val="Header"/>
    <w:uiPriority w:val="99"/>
    <w:rsid w:val="000E0116"/>
  </w:style>
  <w:style w:type="paragraph" w:styleId="Footer">
    <w:name w:val="footer"/>
    <w:basedOn w:val="Normal"/>
    <w:link w:val="FooterChar"/>
    <w:uiPriority w:val="99"/>
    <w:unhideWhenUsed/>
    <w:rsid w:val="000E0116"/>
    <w:pPr>
      <w:tabs>
        <w:tab w:val="center" w:pos="4320"/>
        <w:tab w:val="right" w:pos="8640"/>
      </w:tabs>
    </w:pPr>
  </w:style>
  <w:style w:type="character" w:customStyle="1" w:styleId="FooterChar">
    <w:name w:val="Footer Char"/>
    <w:basedOn w:val="DefaultParagraphFont"/>
    <w:link w:val="Footer"/>
    <w:uiPriority w:val="99"/>
    <w:rsid w:val="000E01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E0116"/>
    <w:pPr>
      <w:tabs>
        <w:tab w:val="center" w:pos="4320"/>
        <w:tab w:val="right" w:pos="8640"/>
      </w:tabs>
    </w:pPr>
  </w:style>
  <w:style w:type="character" w:customStyle="1" w:styleId="HeaderChar">
    <w:name w:val="Header Char"/>
    <w:basedOn w:val="DefaultParagraphFont"/>
    <w:link w:val="Header"/>
    <w:uiPriority w:val="99"/>
    <w:rsid w:val="000E0116"/>
  </w:style>
  <w:style w:type="paragraph" w:styleId="Footer">
    <w:name w:val="footer"/>
    <w:basedOn w:val="Normal"/>
    <w:link w:val="FooterChar"/>
    <w:uiPriority w:val="99"/>
    <w:unhideWhenUsed/>
    <w:rsid w:val="000E0116"/>
    <w:pPr>
      <w:tabs>
        <w:tab w:val="center" w:pos="4320"/>
        <w:tab w:val="right" w:pos="8640"/>
      </w:tabs>
    </w:pPr>
  </w:style>
  <w:style w:type="character" w:customStyle="1" w:styleId="FooterChar">
    <w:name w:val="Footer Char"/>
    <w:basedOn w:val="DefaultParagraphFont"/>
    <w:link w:val="Footer"/>
    <w:uiPriority w:val="99"/>
    <w:rsid w:val="000E0116"/>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443</Words>
  <Characters>2530</Characters>
  <Application>Microsoft Macintosh Word</Application>
  <DocSecurity>0</DocSecurity>
  <Lines>21</Lines>
  <Paragraphs>5</Paragraphs>
  <ScaleCrop>false</ScaleCrop>
  <Company/>
  <LinksUpToDate>false</LinksUpToDate>
  <CharactersWithSpaces>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 Theresa Basile</cp:lastModifiedBy>
  <cp:revision>6</cp:revision>
  <cp:lastPrinted>2019-05-01T19:13:00Z</cp:lastPrinted>
  <dcterms:created xsi:type="dcterms:W3CDTF">2019-05-01T18:41:00Z</dcterms:created>
  <dcterms:modified xsi:type="dcterms:W3CDTF">2019-06-01T08:45:00Z</dcterms:modified>
</cp:coreProperties>
</file>