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B7CC" w14:textId="081E32F3" w:rsidR="00812622" w:rsidRPr="00211904" w:rsidRDefault="00211904" w:rsidP="00211904">
      <w:pPr>
        <w:jc w:val="center"/>
        <w:rPr>
          <w:b/>
          <w:sz w:val="24"/>
          <w:szCs w:val="24"/>
        </w:rPr>
      </w:pPr>
      <w:r w:rsidRPr="00211904">
        <w:rPr>
          <w:b/>
          <w:sz w:val="24"/>
          <w:szCs w:val="24"/>
        </w:rPr>
        <w:t xml:space="preserve">Joshua </w:t>
      </w:r>
      <w:r w:rsidR="007C27B2" w:rsidRPr="00211904">
        <w:rPr>
          <w:b/>
          <w:sz w:val="24"/>
          <w:szCs w:val="24"/>
        </w:rPr>
        <w:t>Sasine</w:t>
      </w:r>
      <w:r w:rsidRPr="00211904">
        <w:rPr>
          <w:b/>
          <w:sz w:val="24"/>
          <w:szCs w:val="24"/>
        </w:rPr>
        <w:t>:</w:t>
      </w:r>
      <w:r w:rsidR="007C27B2" w:rsidRPr="00211904">
        <w:rPr>
          <w:b/>
          <w:sz w:val="24"/>
          <w:szCs w:val="24"/>
        </w:rPr>
        <w:t xml:space="preserve"> Objectives</w:t>
      </w:r>
      <w:bookmarkStart w:id="0" w:name="_GoBack"/>
      <w:bookmarkEnd w:id="0"/>
    </w:p>
    <w:p w14:paraId="65F3D7E3" w14:textId="77777777" w:rsidR="007C27B2" w:rsidRDefault="007C27B2"/>
    <w:p w14:paraId="56AE03F1" w14:textId="77777777" w:rsidR="007C27B2" w:rsidRDefault="007C27B2" w:rsidP="007C27B2">
      <w:pPr>
        <w:pStyle w:val="ListParagraph"/>
        <w:numPr>
          <w:ilvl w:val="0"/>
          <w:numId w:val="1"/>
        </w:numPr>
      </w:pPr>
      <w:r>
        <w:t xml:space="preserve">Recall the scientific principles underlying the use of CAR T-cells </w:t>
      </w:r>
    </w:p>
    <w:p w14:paraId="6CDA24A4" w14:textId="77777777" w:rsidR="007C27B2" w:rsidRDefault="007C27B2" w:rsidP="007C27B2">
      <w:pPr>
        <w:pStyle w:val="ListParagraph"/>
      </w:pPr>
    </w:p>
    <w:p w14:paraId="07BC9D98" w14:textId="77777777" w:rsidR="007C27B2" w:rsidRDefault="007C27B2" w:rsidP="007C27B2">
      <w:pPr>
        <w:pStyle w:val="ListParagraph"/>
        <w:numPr>
          <w:ilvl w:val="0"/>
          <w:numId w:val="1"/>
        </w:numPr>
        <w:spacing w:line="240" w:lineRule="auto"/>
      </w:pPr>
      <w:r>
        <w:t>Integrate recent developments, clinical trial findings, and indications of recently approved and emerging CAR T-cell therapies into clinical practice to enhance clinical outcomes</w:t>
      </w:r>
    </w:p>
    <w:p w14:paraId="69F686FD" w14:textId="77777777" w:rsidR="007C27B2" w:rsidRDefault="007C27B2" w:rsidP="007C27B2">
      <w:pPr>
        <w:pStyle w:val="ListParagraph"/>
      </w:pPr>
    </w:p>
    <w:p w14:paraId="31A58FA6" w14:textId="77777777" w:rsidR="007C27B2" w:rsidRDefault="007C27B2" w:rsidP="007C27B2">
      <w:pPr>
        <w:pStyle w:val="ListParagraph"/>
        <w:spacing w:line="240" w:lineRule="auto"/>
      </w:pPr>
    </w:p>
    <w:p w14:paraId="378490D2" w14:textId="77777777" w:rsidR="007C27B2" w:rsidRDefault="007C27B2" w:rsidP="007C27B2">
      <w:pPr>
        <w:pStyle w:val="ListParagraph"/>
        <w:numPr>
          <w:ilvl w:val="0"/>
          <w:numId w:val="1"/>
        </w:numPr>
        <w:spacing w:line="240" w:lineRule="auto"/>
      </w:pPr>
      <w:r>
        <w:t>Determine best practices for timely referral and having proper channels of communication between community and academic centers to streamline the logistics of delivering therapy</w:t>
      </w:r>
    </w:p>
    <w:p w14:paraId="73B4A6FF" w14:textId="77777777" w:rsidR="007C27B2" w:rsidRDefault="007C27B2" w:rsidP="007C27B2">
      <w:pPr>
        <w:pStyle w:val="ListParagraph"/>
      </w:pPr>
    </w:p>
    <w:p w14:paraId="74777540" w14:textId="77777777" w:rsidR="007C27B2" w:rsidRDefault="007C27B2" w:rsidP="007C27B2">
      <w:pPr>
        <w:pStyle w:val="ListParagraph"/>
        <w:numPr>
          <w:ilvl w:val="0"/>
          <w:numId w:val="1"/>
        </w:numPr>
      </w:pPr>
      <w:r>
        <w:t>Apply multidisciplinary interventions to identify and manage acute toxicities and ensure patient safety while receiving CAR T-cell therapy</w:t>
      </w:r>
    </w:p>
    <w:p w14:paraId="25DA18C1" w14:textId="77777777" w:rsidR="007C27B2" w:rsidRDefault="007C27B2"/>
    <w:sectPr w:rsidR="007C2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83890"/>
    <w:multiLevelType w:val="hybridMultilevel"/>
    <w:tmpl w:val="42D4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B2"/>
    <w:rsid w:val="00211904"/>
    <w:rsid w:val="007C27B2"/>
    <w:rsid w:val="0081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DC384"/>
  <w15:chartTrackingRefBased/>
  <w15:docId w15:val="{80EE357F-B164-47D1-942C-47107F5D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DD150DD88F4498E3DF11C17C7F967" ma:contentTypeVersion="8" ma:contentTypeDescription="Create a new document." ma:contentTypeScope="" ma:versionID="78ff5f4a325576bbebbd5a8a80ebe226">
  <xsd:schema xmlns:xsd="http://www.w3.org/2001/XMLSchema" xmlns:xs="http://www.w3.org/2001/XMLSchema" xmlns:p="http://schemas.microsoft.com/office/2006/metadata/properties" xmlns:ns3="514f7d53-0f83-4a87-9e23-f953737b7184" targetNamespace="http://schemas.microsoft.com/office/2006/metadata/properties" ma:root="true" ma:fieldsID="832620f846d77f6024d99c548f9c4942" ns3:_="">
    <xsd:import namespace="514f7d53-0f83-4a87-9e23-f953737b71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f7d53-0f83-4a87-9e23-f953737b71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BE19F5-22D2-46FB-9531-72D7E956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f7d53-0f83-4a87-9e23-f953737b71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4D8899-F820-4A02-A660-3D4CEE099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DF59E3-4EBC-4EFC-BFED-B2489762869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14f7d53-0f83-4a87-9e23-f953737b7184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Bayer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Freitas</dc:creator>
  <cp:keywords/>
  <dc:description/>
  <cp:lastModifiedBy>Timothy Freitas</cp:lastModifiedBy>
  <cp:revision>2</cp:revision>
  <dcterms:created xsi:type="dcterms:W3CDTF">2019-08-27T00:02:00Z</dcterms:created>
  <dcterms:modified xsi:type="dcterms:W3CDTF">2019-08-27T00:07:00Z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0x0101005BFDD150DD88F4498E3DF11C17C7F967</vt:lpwstr>
  </property>
</Properties>
</file>