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A19" w:rsidRPr="006F3A19" w:rsidRDefault="00522ABD">
      <w:pPr>
        <w:rPr>
          <w:sz w:val="32"/>
          <w:szCs w:val="32"/>
        </w:rPr>
      </w:pPr>
      <w:r>
        <w:rPr>
          <w:sz w:val="32"/>
          <w:szCs w:val="32"/>
        </w:rPr>
        <w:t>Dyrham and Hinton</w:t>
      </w:r>
      <w:r w:rsidR="00B57D82">
        <w:rPr>
          <w:sz w:val="32"/>
          <w:szCs w:val="32"/>
        </w:rPr>
        <w:t xml:space="preserve"> Parish</w:t>
      </w:r>
      <w:r w:rsidR="006F3A19">
        <w:rPr>
          <w:sz w:val="32"/>
          <w:szCs w:val="32"/>
        </w:rPr>
        <w:t xml:space="preserve"> Council</w:t>
      </w:r>
    </w:p>
    <w:p w:rsidR="006F3A19" w:rsidRPr="006F3A19" w:rsidRDefault="006F3A19">
      <w:pPr>
        <w:rPr>
          <w:rFonts w:ascii="Arial" w:hAnsi="Arial" w:cs="Arial"/>
          <w:b/>
          <w:sz w:val="24"/>
          <w:szCs w:val="24"/>
        </w:rPr>
      </w:pPr>
      <w:r w:rsidRPr="006F3A19">
        <w:rPr>
          <w:rFonts w:ascii="Arial" w:hAnsi="Arial" w:cs="Arial"/>
          <w:b/>
          <w:sz w:val="24"/>
          <w:szCs w:val="24"/>
        </w:rPr>
        <w:t xml:space="preserve">Community Infrastructure Levy Statement </w:t>
      </w:r>
      <w:r w:rsidR="00522ABD">
        <w:rPr>
          <w:rFonts w:ascii="Arial" w:hAnsi="Arial" w:cs="Arial"/>
          <w:b/>
          <w:sz w:val="24"/>
          <w:szCs w:val="24"/>
        </w:rPr>
        <w:t>2017/18</w:t>
      </w:r>
    </w:p>
    <w:tbl>
      <w:tblPr>
        <w:tblW w:w="9780" w:type="dxa"/>
        <w:tblLook w:val="04A0" w:firstRow="1" w:lastRow="0" w:firstColumn="1" w:lastColumn="0" w:noHBand="0" w:noVBand="1"/>
      </w:tblPr>
      <w:tblGrid>
        <w:gridCol w:w="7240"/>
        <w:gridCol w:w="1180"/>
        <w:gridCol w:w="1360"/>
      </w:tblGrid>
      <w:tr w:rsidR="006F3A19" w:rsidRPr="006F3A19" w:rsidTr="006F3A19">
        <w:trPr>
          <w:trHeight w:val="300"/>
        </w:trPr>
        <w:tc>
          <w:tcPr>
            <w:tcW w:w="7240" w:type="dxa"/>
            <w:tcBorders>
              <w:top w:val="single" w:sz="8" w:space="0" w:color="auto"/>
              <w:left w:val="single" w:sz="8" w:space="0" w:color="auto"/>
              <w:bottom w:val="nil"/>
              <w:right w:val="single" w:sz="4" w:space="0" w:color="auto"/>
            </w:tcBorders>
            <w:shd w:val="clear" w:color="000000" w:fill="92D050"/>
            <w:vAlign w:val="bottom"/>
            <w:hideMark/>
          </w:tcPr>
          <w:p w:rsidR="006F3A19" w:rsidRPr="006F3A19" w:rsidRDefault="006F3A19" w:rsidP="006F3A19">
            <w:pPr>
              <w:spacing w:after="0" w:line="240" w:lineRule="auto"/>
              <w:rPr>
                <w:rFonts w:ascii="Calibri" w:eastAsia="Times New Roman" w:hAnsi="Calibri" w:cs="Times New Roman"/>
                <w:b/>
                <w:bCs/>
                <w:color w:val="000000"/>
                <w:lang w:eastAsia="en-GB"/>
              </w:rPr>
            </w:pPr>
            <w:r w:rsidRPr="006F3A19">
              <w:rPr>
                <w:rFonts w:ascii="Calibri" w:eastAsia="Times New Roman" w:hAnsi="Calibri" w:cs="Times New Roman"/>
                <w:b/>
                <w:bCs/>
                <w:color w:val="000000"/>
                <w:lang w:eastAsia="en-GB"/>
              </w:rPr>
              <w:t>Details</w:t>
            </w:r>
          </w:p>
        </w:tc>
        <w:tc>
          <w:tcPr>
            <w:tcW w:w="1180" w:type="dxa"/>
            <w:tcBorders>
              <w:top w:val="single" w:sz="8" w:space="0" w:color="auto"/>
              <w:left w:val="nil"/>
              <w:bottom w:val="nil"/>
              <w:right w:val="single" w:sz="4" w:space="0" w:color="auto"/>
            </w:tcBorders>
            <w:shd w:val="clear" w:color="000000" w:fill="92D050"/>
            <w:noWrap/>
            <w:vAlign w:val="bottom"/>
            <w:hideMark/>
          </w:tcPr>
          <w:p w:rsidR="006F3A19" w:rsidRPr="006F3A19" w:rsidRDefault="006F3A19" w:rsidP="006F3A19">
            <w:pPr>
              <w:spacing w:after="0" w:line="240" w:lineRule="auto"/>
              <w:jc w:val="center"/>
              <w:rPr>
                <w:rFonts w:ascii="Calibri" w:eastAsia="Times New Roman" w:hAnsi="Calibri" w:cs="Times New Roman"/>
                <w:b/>
                <w:bCs/>
                <w:color w:val="000000"/>
                <w:lang w:eastAsia="en-GB"/>
              </w:rPr>
            </w:pPr>
            <w:r w:rsidRPr="006F3A19">
              <w:rPr>
                <w:rFonts w:ascii="Calibri" w:eastAsia="Times New Roman" w:hAnsi="Calibri" w:cs="Times New Roman"/>
                <w:b/>
                <w:bCs/>
                <w:color w:val="000000"/>
                <w:lang w:eastAsia="en-GB"/>
              </w:rPr>
              <w:t>Note No*</w:t>
            </w:r>
          </w:p>
        </w:tc>
        <w:tc>
          <w:tcPr>
            <w:tcW w:w="1360" w:type="dxa"/>
            <w:tcBorders>
              <w:top w:val="single" w:sz="8" w:space="0" w:color="auto"/>
              <w:left w:val="nil"/>
              <w:bottom w:val="nil"/>
              <w:right w:val="single" w:sz="8" w:space="0" w:color="auto"/>
            </w:tcBorders>
            <w:shd w:val="clear" w:color="000000" w:fill="92D050"/>
            <w:vAlign w:val="bottom"/>
            <w:hideMark/>
          </w:tcPr>
          <w:p w:rsidR="006F3A19" w:rsidRPr="006F3A19" w:rsidRDefault="006F3A19" w:rsidP="006F3A19">
            <w:pPr>
              <w:spacing w:after="0" w:line="240" w:lineRule="auto"/>
              <w:jc w:val="center"/>
              <w:rPr>
                <w:rFonts w:ascii="Calibri" w:eastAsia="Times New Roman" w:hAnsi="Calibri" w:cs="Times New Roman"/>
                <w:b/>
                <w:bCs/>
                <w:color w:val="000000"/>
                <w:lang w:eastAsia="en-GB"/>
              </w:rPr>
            </w:pPr>
            <w:r w:rsidRPr="006F3A19">
              <w:rPr>
                <w:rFonts w:ascii="Calibri" w:eastAsia="Times New Roman" w:hAnsi="Calibri" w:cs="Times New Roman"/>
                <w:b/>
                <w:bCs/>
                <w:color w:val="000000"/>
                <w:lang w:eastAsia="en-GB"/>
              </w:rPr>
              <w:t>£</w:t>
            </w:r>
          </w:p>
        </w:tc>
      </w:tr>
      <w:tr w:rsidR="006F3A19" w:rsidRPr="006F3A19" w:rsidTr="006F3A19">
        <w:trPr>
          <w:trHeight w:val="300"/>
        </w:trPr>
        <w:tc>
          <w:tcPr>
            <w:tcW w:w="724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F3A19" w:rsidRPr="006F3A19" w:rsidRDefault="006F3A19" w:rsidP="006F3A19">
            <w:pPr>
              <w:spacing w:after="0" w:line="240" w:lineRule="auto"/>
              <w:rPr>
                <w:rFonts w:ascii="Calibri" w:eastAsia="Times New Roman" w:hAnsi="Calibri" w:cs="Times New Roman"/>
                <w:b/>
                <w:bCs/>
                <w:color w:val="000000"/>
                <w:lang w:eastAsia="en-GB"/>
              </w:rPr>
            </w:pPr>
            <w:r w:rsidRPr="006F3A19">
              <w:rPr>
                <w:rFonts w:ascii="Calibri" w:eastAsia="Times New Roman" w:hAnsi="Calibri" w:cs="Times New Roman"/>
                <w:b/>
                <w:bCs/>
                <w:color w:val="000000"/>
                <w:lang w:eastAsia="en-GB"/>
              </w:rPr>
              <w:t>CIL Receipts for reported year</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p>
        </w:tc>
        <w:tc>
          <w:tcPr>
            <w:tcW w:w="1360" w:type="dxa"/>
            <w:tcBorders>
              <w:top w:val="single" w:sz="4" w:space="0" w:color="auto"/>
              <w:left w:val="nil"/>
              <w:bottom w:val="single" w:sz="4" w:space="0" w:color="auto"/>
              <w:right w:val="single" w:sz="8" w:space="0" w:color="auto"/>
            </w:tcBorders>
            <w:shd w:val="clear" w:color="auto" w:fill="auto"/>
            <w:vAlign w:val="bottom"/>
            <w:hideMark/>
          </w:tcPr>
          <w:p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p>
        </w:tc>
      </w:tr>
      <w:tr w:rsidR="006F3A19" w:rsidRPr="006F3A19" w:rsidTr="006F3A19">
        <w:trPr>
          <w:trHeight w:val="300"/>
        </w:trPr>
        <w:tc>
          <w:tcPr>
            <w:tcW w:w="7240" w:type="dxa"/>
            <w:tcBorders>
              <w:top w:val="nil"/>
              <w:left w:val="single" w:sz="8" w:space="0" w:color="auto"/>
              <w:bottom w:val="single" w:sz="4" w:space="0" w:color="auto"/>
              <w:right w:val="single" w:sz="4" w:space="0" w:color="auto"/>
            </w:tcBorders>
            <w:shd w:val="clear" w:color="auto" w:fill="auto"/>
            <w:vAlign w:val="bottom"/>
            <w:hideMark/>
          </w:tcPr>
          <w:p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Cash</w:t>
            </w:r>
          </w:p>
        </w:tc>
        <w:tc>
          <w:tcPr>
            <w:tcW w:w="1180" w:type="dxa"/>
            <w:tcBorders>
              <w:top w:val="nil"/>
              <w:left w:val="nil"/>
              <w:bottom w:val="single" w:sz="4" w:space="0" w:color="auto"/>
              <w:right w:val="single" w:sz="4" w:space="0" w:color="auto"/>
            </w:tcBorders>
            <w:shd w:val="clear" w:color="auto" w:fill="auto"/>
            <w:noWrap/>
            <w:vAlign w:val="bottom"/>
            <w:hideMark/>
          </w:tcPr>
          <w:p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1</w:t>
            </w:r>
          </w:p>
        </w:tc>
        <w:tc>
          <w:tcPr>
            <w:tcW w:w="1360" w:type="dxa"/>
            <w:tcBorders>
              <w:top w:val="nil"/>
              <w:left w:val="nil"/>
              <w:bottom w:val="single" w:sz="4" w:space="0" w:color="auto"/>
              <w:right w:val="single" w:sz="8" w:space="0" w:color="auto"/>
            </w:tcBorders>
            <w:shd w:val="clear" w:color="auto" w:fill="auto"/>
            <w:vAlign w:val="bottom"/>
            <w:hideMark/>
          </w:tcPr>
          <w:p w:rsidR="006F3A19" w:rsidRPr="006F3A19" w:rsidRDefault="006F3A19" w:rsidP="00522ABD">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r w:rsidR="007F1DFA">
              <w:rPr>
                <w:rFonts w:ascii="Calibri" w:eastAsia="Times New Roman" w:hAnsi="Calibri" w:cs="Times New Roman"/>
                <w:color w:val="000000"/>
                <w:lang w:eastAsia="en-GB"/>
              </w:rPr>
              <w:t>£</w:t>
            </w:r>
            <w:r w:rsidR="00522ABD">
              <w:rPr>
                <w:rFonts w:ascii="Calibri" w:eastAsia="Times New Roman" w:hAnsi="Calibri" w:cs="Times New Roman"/>
                <w:color w:val="000000"/>
                <w:lang w:eastAsia="en-GB"/>
              </w:rPr>
              <w:t>238.37</w:t>
            </w:r>
          </w:p>
        </w:tc>
      </w:tr>
      <w:tr w:rsidR="006F3A19" w:rsidRPr="006F3A19" w:rsidTr="006F3A19">
        <w:trPr>
          <w:trHeight w:val="300"/>
        </w:trPr>
        <w:tc>
          <w:tcPr>
            <w:tcW w:w="7240" w:type="dxa"/>
            <w:tcBorders>
              <w:top w:val="nil"/>
              <w:left w:val="single" w:sz="8" w:space="0" w:color="auto"/>
              <w:bottom w:val="nil"/>
              <w:right w:val="nil"/>
            </w:tcBorders>
            <w:shd w:val="clear" w:color="000000" w:fill="92D050"/>
            <w:vAlign w:val="bottom"/>
            <w:hideMark/>
          </w:tcPr>
          <w:p w:rsidR="006F3A19" w:rsidRPr="006F3A19" w:rsidRDefault="006F3A19" w:rsidP="006F3A19">
            <w:pPr>
              <w:spacing w:after="0" w:line="240" w:lineRule="auto"/>
              <w:rPr>
                <w:rFonts w:ascii="Calibri" w:eastAsia="Times New Roman" w:hAnsi="Calibri" w:cs="Times New Roman"/>
                <w:b/>
                <w:bCs/>
                <w:color w:val="000000"/>
                <w:lang w:eastAsia="en-GB"/>
              </w:rPr>
            </w:pPr>
            <w:r w:rsidRPr="006F3A19">
              <w:rPr>
                <w:rFonts w:ascii="Calibri" w:eastAsia="Times New Roman" w:hAnsi="Calibri" w:cs="Times New Roman"/>
                <w:b/>
                <w:bCs/>
                <w:color w:val="000000"/>
                <w:lang w:eastAsia="en-GB"/>
              </w:rPr>
              <w:t>Total CIL receipts for reported year</w:t>
            </w:r>
          </w:p>
        </w:tc>
        <w:tc>
          <w:tcPr>
            <w:tcW w:w="1180" w:type="dxa"/>
            <w:tcBorders>
              <w:top w:val="nil"/>
              <w:left w:val="nil"/>
              <w:bottom w:val="nil"/>
              <w:right w:val="nil"/>
            </w:tcBorders>
            <w:shd w:val="clear" w:color="000000" w:fill="92D050"/>
            <w:noWrap/>
            <w:vAlign w:val="bottom"/>
            <w:hideMark/>
          </w:tcPr>
          <w:p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1</w:t>
            </w:r>
          </w:p>
        </w:tc>
        <w:tc>
          <w:tcPr>
            <w:tcW w:w="1360" w:type="dxa"/>
            <w:tcBorders>
              <w:top w:val="nil"/>
              <w:left w:val="nil"/>
              <w:bottom w:val="nil"/>
              <w:right w:val="single" w:sz="8" w:space="0" w:color="auto"/>
            </w:tcBorders>
            <w:shd w:val="clear" w:color="000000" w:fill="92D050"/>
            <w:vAlign w:val="bottom"/>
            <w:hideMark/>
          </w:tcPr>
          <w:p w:rsidR="006F3A19" w:rsidRPr="006F3A19" w:rsidRDefault="006F3A19" w:rsidP="00C67182">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r w:rsidR="007F1DFA">
              <w:rPr>
                <w:rFonts w:ascii="Calibri" w:eastAsia="Times New Roman" w:hAnsi="Calibri" w:cs="Times New Roman"/>
                <w:color w:val="000000"/>
                <w:lang w:eastAsia="en-GB"/>
              </w:rPr>
              <w:t>£</w:t>
            </w:r>
            <w:r w:rsidR="006B57C9">
              <w:rPr>
                <w:rFonts w:ascii="Calibri" w:eastAsia="Times New Roman" w:hAnsi="Calibri" w:cs="Times New Roman"/>
                <w:color w:val="000000"/>
                <w:lang w:eastAsia="en-GB"/>
              </w:rPr>
              <w:t>238.37</w:t>
            </w:r>
          </w:p>
        </w:tc>
      </w:tr>
      <w:tr w:rsidR="006F3A19" w:rsidRPr="006F3A19" w:rsidTr="006F3A19">
        <w:trPr>
          <w:trHeight w:val="300"/>
        </w:trPr>
        <w:tc>
          <w:tcPr>
            <w:tcW w:w="724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F3A19" w:rsidRPr="006F3A19" w:rsidRDefault="006F3A19" w:rsidP="006F3A19">
            <w:pPr>
              <w:spacing w:after="0" w:line="240" w:lineRule="auto"/>
              <w:rPr>
                <w:rFonts w:ascii="Calibri" w:eastAsia="Times New Roman" w:hAnsi="Calibri" w:cs="Times New Roman"/>
                <w:b/>
                <w:bCs/>
                <w:color w:val="000000"/>
                <w:lang w:eastAsia="en-GB"/>
              </w:rPr>
            </w:pPr>
            <w:r w:rsidRPr="006F3A19">
              <w:rPr>
                <w:rFonts w:ascii="Calibri" w:eastAsia="Times New Roman" w:hAnsi="Calibri" w:cs="Times New Roman"/>
                <w:b/>
                <w:bCs/>
                <w:color w:val="000000"/>
                <w:lang w:eastAsia="en-GB"/>
              </w:rPr>
              <w:t>Details of any notices received in accordance with regulation 59E, including-</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p>
        </w:tc>
        <w:tc>
          <w:tcPr>
            <w:tcW w:w="1360" w:type="dxa"/>
            <w:tcBorders>
              <w:top w:val="single" w:sz="4" w:space="0" w:color="auto"/>
              <w:left w:val="nil"/>
              <w:bottom w:val="single" w:sz="4" w:space="0" w:color="auto"/>
              <w:right w:val="single" w:sz="8" w:space="0" w:color="auto"/>
            </w:tcBorders>
            <w:shd w:val="clear" w:color="auto" w:fill="auto"/>
            <w:vAlign w:val="bottom"/>
            <w:hideMark/>
          </w:tcPr>
          <w:p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p>
        </w:tc>
      </w:tr>
      <w:tr w:rsidR="006F3A19" w:rsidRPr="006F3A19" w:rsidTr="006F3A19">
        <w:trPr>
          <w:trHeight w:val="600"/>
        </w:trPr>
        <w:tc>
          <w:tcPr>
            <w:tcW w:w="7240" w:type="dxa"/>
            <w:tcBorders>
              <w:top w:val="nil"/>
              <w:left w:val="single" w:sz="8" w:space="0" w:color="auto"/>
              <w:bottom w:val="single" w:sz="4" w:space="0" w:color="auto"/>
              <w:right w:val="single" w:sz="4" w:space="0" w:color="auto"/>
            </w:tcBorders>
            <w:shd w:val="clear" w:color="auto" w:fill="auto"/>
            <w:vAlign w:val="bottom"/>
            <w:hideMark/>
          </w:tcPr>
          <w:p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The total value of CIL receipts subject to the aforementioned notices during the reported year</w:t>
            </w:r>
          </w:p>
        </w:tc>
        <w:tc>
          <w:tcPr>
            <w:tcW w:w="1180" w:type="dxa"/>
            <w:tcBorders>
              <w:top w:val="nil"/>
              <w:left w:val="nil"/>
              <w:bottom w:val="single" w:sz="4" w:space="0" w:color="auto"/>
              <w:right w:val="single" w:sz="4" w:space="0" w:color="auto"/>
            </w:tcBorders>
            <w:shd w:val="clear" w:color="auto" w:fill="auto"/>
            <w:noWrap/>
            <w:vAlign w:val="bottom"/>
            <w:hideMark/>
          </w:tcPr>
          <w:p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2</w:t>
            </w:r>
          </w:p>
        </w:tc>
        <w:tc>
          <w:tcPr>
            <w:tcW w:w="1360" w:type="dxa"/>
            <w:tcBorders>
              <w:top w:val="nil"/>
              <w:left w:val="nil"/>
              <w:bottom w:val="single" w:sz="4" w:space="0" w:color="auto"/>
              <w:right w:val="single" w:sz="8" w:space="0" w:color="auto"/>
            </w:tcBorders>
            <w:shd w:val="clear" w:color="auto" w:fill="auto"/>
            <w:vAlign w:val="bottom"/>
            <w:hideMark/>
          </w:tcPr>
          <w:p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r w:rsidR="007F1DFA">
              <w:rPr>
                <w:rFonts w:ascii="Calibri" w:eastAsia="Times New Roman" w:hAnsi="Calibri" w:cs="Times New Roman"/>
                <w:color w:val="000000"/>
                <w:lang w:eastAsia="en-GB"/>
              </w:rPr>
              <w:t>£</w:t>
            </w:r>
            <w:r w:rsidR="007C364B">
              <w:rPr>
                <w:rFonts w:ascii="Calibri" w:eastAsia="Times New Roman" w:hAnsi="Calibri" w:cs="Times New Roman"/>
                <w:color w:val="000000"/>
                <w:lang w:eastAsia="en-GB"/>
              </w:rPr>
              <w:t>238.37</w:t>
            </w:r>
          </w:p>
        </w:tc>
      </w:tr>
      <w:tr w:rsidR="006F3A19" w:rsidRPr="006F3A19" w:rsidTr="006F3A19">
        <w:trPr>
          <w:trHeight w:val="900"/>
        </w:trPr>
        <w:tc>
          <w:tcPr>
            <w:tcW w:w="7240" w:type="dxa"/>
            <w:tcBorders>
              <w:top w:val="nil"/>
              <w:left w:val="single" w:sz="8" w:space="0" w:color="auto"/>
              <w:bottom w:val="single" w:sz="4" w:space="0" w:color="auto"/>
              <w:right w:val="single" w:sz="4" w:space="0" w:color="auto"/>
            </w:tcBorders>
            <w:shd w:val="clear" w:color="auto" w:fill="auto"/>
            <w:vAlign w:val="bottom"/>
            <w:hideMark/>
          </w:tcPr>
          <w:p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The total value of CIL receipts subject to the aforementioned notices in any year that has not been paid to the relevant charging authority by the end of the reported year.</w:t>
            </w:r>
          </w:p>
        </w:tc>
        <w:tc>
          <w:tcPr>
            <w:tcW w:w="1180" w:type="dxa"/>
            <w:tcBorders>
              <w:top w:val="nil"/>
              <w:left w:val="nil"/>
              <w:bottom w:val="single" w:sz="4" w:space="0" w:color="auto"/>
              <w:right w:val="single" w:sz="4" w:space="0" w:color="auto"/>
            </w:tcBorders>
            <w:shd w:val="clear" w:color="auto" w:fill="auto"/>
            <w:noWrap/>
            <w:vAlign w:val="bottom"/>
            <w:hideMark/>
          </w:tcPr>
          <w:p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2</w:t>
            </w:r>
          </w:p>
        </w:tc>
        <w:tc>
          <w:tcPr>
            <w:tcW w:w="1360" w:type="dxa"/>
            <w:tcBorders>
              <w:top w:val="nil"/>
              <w:left w:val="nil"/>
              <w:bottom w:val="single" w:sz="4" w:space="0" w:color="auto"/>
              <w:right w:val="single" w:sz="8" w:space="0" w:color="auto"/>
            </w:tcBorders>
            <w:shd w:val="clear" w:color="auto" w:fill="auto"/>
            <w:vAlign w:val="bottom"/>
            <w:hideMark/>
          </w:tcPr>
          <w:p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r w:rsidR="007F1DFA">
              <w:rPr>
                <w:rFonts w:ascii="Calibri" w:eastAsia="Times New Roman" w:hAnsi="Calibri" w:cs="Times New Roman"/>
                <w:color w:val="000000"/>
                <w:lang w:eastAsia="en-GB"/>
              </w:rPr>
              <w:t>£</w:t>
            </w:r>
            <w:r w:rsidR="007C364B">
              <w:rPr>
                <w:rFonts w:ascii="Calibri" w:eastAsia="Times New Roman" w:hAnsi="Calibri" w:cs="Times New Roman"/>
                <w:color w:val="000000"/>
                <w:lang w:eastAsia="en-GB"/>
              </w:rPr>
              <w:t>238.37</w:t>
            </w:r>
          </w:p>
        </w:tc>
      </w:tr>
      <w:tr w:rsidR="006F3A19" w:rsidRPr="006F3A19" w:rsidTr="006F3A19">
        <w:trPr>
          <w:trHeight w:val="600"/>
        </w:trPr>
        <w:tc>
          <w:tcPr>
            <w:tcW w:w="7240" w:type="dxa"/>
            <w:tcBorders>
              <w:top w:val="nil"/>
              <w:left w:val="single" w:sz="8" w:space="0" w:color="auto"/>
              <w:bottom w:val="nil"/>
              <w:right w:val="nil"/>
            </w:tcBorders>
            <w:shd w:val="clear" w:color="000000" w:fill="92D050"/>
            <w:vAlign w:val="bottom"/>
            <w:hideMark/>
          </w:tcPr>
          <w:p w:rsidR="006F3A19" w:rsidRPr="006F3A19" w:rsidRDefault="006F3A19" w:rsidP="006F3A19">
            <w:pPr>
              <w:spacing w:after="0" w:line="240" w:lineRule="auto"/>
              <w:rPr>
                <w:rFonts w:ascii="Calibri" w:eastAsia="Times New Roman" w:hAnsi="Calibri" w:cs="Times New Roman"/>
                <w:b/>
                <w:bCs/>
                <w:color w:val="000000"/>
                <w:lang w:eastAsia="en-GB"/>
              </w:rPr>
            </w:pPr>
            <w:r w:rsidRPr="006F3A19">
              <w:rPr>
                <w:rFonts w:ascii="Calibri" w:eastAsia="Times New Roman" w:hAnsi="Calibri" w:cs="Times New Roman"/>
                <w:b/>
                <w:bCs/>
                <w:color w:val="000000"/>
                <w:lang w:eastAsia="en-GB"/>
              </w:rPr>
              <w:t>Total value of CIL receipts subject to aforementioned notices for reported year</w:t>
            </w:r>
          </w:p>
        </w:tc>
        <w:tc>
          <w:tcPr>
            <w:tcW w:w="1180" w:type="dxa"/>
            <w:tcBorders>
              <w:top w:val="nil"/>
              <w:left w:val="nil"/>
              <w:bottom w:val="nil"/>
              <w:right w:val="nil"/>
            </w:tcBorders>
            <w:shd w:val="clear" w:color="000000" w:fill="92D050"/>
            <w:noWrap/>
            <w:vAlign w:val="bottom"/>
            <w:hideMark/>
          </w:tcPr>
          <w:p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p>
        </w:tc>
        <w:tc>
          <w:tcPr>
            <w:tcW w:w="1360" w:type="dxa"/>
            <w:tcBorders>
              <w:top w:val="nil"/>
              <w:left w:val="nil"/>
              <w:bottom w:val="nil"/>
              <w:right w:val="single" w:sz="8" w:space="0" w:color="auto"/>
            </w:tcBorders>
            <w:shd w:val="clear" w:color="000000" w:fill="92D050"/>
            <w:vAlign w:val="bottom"/>
            <w:hideMark/>
          </w:tcPr>
          <w:p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r w:rsidR="007F1DFA">
              <w:rPr>
                <w:rFonts w:ascii="Calibri" w:eastAsia="Times New Roman" w:hAnsi="Calibri" w:cs="Times New Roman"/>
                <w:color w:val="000000"/>
                <w:lang w:eastAsia="en-GB"/>
              </w:rPr>
              <w:t>£</w:t>
            </w:r>
            <w:r w:rsidR="007C364B">
              <w:rPr>
                <w:rFonts w:ascii="Calibri" w:eastAsia="Times New Roman" w:hAnsi="Calibri" w:cs="Times New Roman"/>
                <w:color w:val="000000"/>
                <w:lang w:eastAsia="en-GB"/>
              </w:rPr>
              <w:t>238.37</w:t>
            </w:r>
          </w:p>
        </w:tc>
      </w:tr>
      <w:tr w:rsidR="006F3A19" w:rsidRPr="006F3A19" w:rsidTr="006F3A19">
        <w:trPr>
          <w:trHeight w:val="300"/>
        </w:trPr>
        <w:tc>
          <w:tcPr>
            <w:tcW w:w="724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Total CIL receipts for reported year retained at end of year</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3</w:t>
            </w:r>
          </w:p>
        </w:tc>
        <w:tc>
          <w:tcPr>
            <w:tcW w:w="1360" w:type="dxa"/>
            <w:tcBorders>
              <w:top w:val="single" w:sz="4" w:space="0" w:color="auto"/>
              <w:left w:val="nil"/>
              <w:bottom w:val="single" w:sz="4" w:space="0" w:color="auto"/>
              <w:right w:val="single" w:sz="8" w:space="0" w:color="auto"/>
            </w:tcBorders>
            <w:shd w:val="clear" w:color="auto" w:fill="auto"/>
            <w:vAlign w:val="bottom"/>
            <w:hideMark/>
          </w:tcPr>
          <w:p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r w:rsidR="006B57C9">
              <w:rPr>
                <w:rFonts w:ascii="Calibri" w:eastAsia="Times New Roman" w:hAnsi="Calibri" w:cs="Times New Roman"/>
                <w:color w:val="000000"/>
                <w:lang w:eastAsia="en-GB"/>
              </w:rPr>
              <w:t>£0</w:t>
            </w:r>
          </w:p>
        </w:tc>
      </w:tr>
      <w:tr w:rsidR="006F3A19" w:rsidRPr="006F3A19" w:rsidTr="006F3A19">
        <w:trPr>
          <w:trHeight w:val="300"/>
        </w:trPr>
        <w:tc>
          <w:tcPr>
            <w:tcW w:w="7240" w:type="dxa"/>
            <w:tcBorders>
              <w:top w:val="nil"/>
              <w:left w:val="single" w:sz="8" w:space="0" w:color="auto"/>
              <w:bottom w:val="single" w:sz="4" w:space="0" w:color="auto"/>
              <w:right w:val="single" w:sz="4" w:space="0" w:color="auto"/>
            </w:tcBorders>
            <w:shd w:val="clear" w:color="auto" w:fill="auto"/>
            <w:vAlign w:val="bottom"/>
            <w:hideMark/>
          </w:tcPr>
          <w:p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CIL receipts from previous years retained</w:t>
            </w:r>
          </w:p>
        </w:tc>
        <w:tc>
          <w:tcPr>
            <w:tcW w:w="1180" w:type="dxa"/>
            <w:tcBorders>
              <w:top w:val="nil"/>
              <w:left w:val="nil"/>
              <w:bottom w:val="single" w:sz="4" w:space="0" w:color="auto"/>
              <w:right w:val="single" w:sz="4" w:space="0" w:color="auto"/>
            </w:tcBorders>
            <w:shd w:val="clear" w:color="auto" w:fill="auto"/>
            <w:noWrap/>
            <w:vAlign w:val="bottom"/>
            <w:hideMark/>
          </w:tcPr>
          <w:p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3</w:t>
            </w:r>
          </w:p>
        </w:tc>
        <w:tc>
          <w:tcPr>
            <w:tcW w:w="1360" w:type="dxa"/>
            <w:tcBorders>
              <w:top w:val="nil"/>
              <w:left w:val="nil"/>
              <w:bottom w:val="single" w:sz="4" w:space="0" w:color="auto"/>
              <w:right w:val="single" w:sz="8" w:space="0" w:color="auto"/>
            </w:tcBorders>
            <w:shd w:val="clear" w:color="auto" w:fill="auto"/>
            <w:vAlign w:val="bottom"/>
            <w:hideMark/>
          </w:tcPr>
          <w:p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r w:rsidR="007F1DFA">
              <w:rPr>
                <w:rFonts w:ascii="Calibri" w:eastAsia="Times New Roman" w:hAnsi="Calibri" w:cs="Times New Roman"/>
                <w:color w:val="000000"/>
                <w:lang w:eastAsia="en-GB"/>
              </w:rPr>
              <w:t>£0</w:t>
            </w:r>
          </w:p>
        </w:tc>
      </w:tr>
      <w:tr w:rsidR="006F3A19" w:rsidRPr="006F3A19" w:rsidTr="006F3A19">
        <w:trPr>
          <w:trHeight w:val="300"/>
        </w:trPr>
        <w:tc>
          <w:tcPr>
            <w:tcW w:w="7240" w:type="dxa"/>
            <w:tcBorders>
              <w:top w:val="nil"/>
              <w:left w:val="single" w:sz="8" w:space="0" w:color="auto"/>
              <w:bottom w:val="nil"/>
              <w:right w:val="nil"/>
            </w:tcBorders>
            <w:shd w:val="clear" w:color="000000" w:fill="92D050"/>
            <w:vAlign w:val="bottom"/>
            <w:hideMark/>
          </w:tcPr>
          <w:p w:rsidR="006F3A19" w:rsidRPr="006F3A19" w:rsidRDefault="006F3A19" w:rsidP="006F3A19">
            <w:pPr>
              <w:spacing w:after="0" w:line="240" w:lineRule="auto"/>
              <w:rPr>
                <w:rFonts w:ascii="Calibri" w:eastAsia="Times New Roman" w:hAnsi="Calibri" w:cs="Times New Roman"/>
                <w:b/>
                <w:bCs/>
                <w:color w:val="000000"/>
                <w:lang w:eastAsia="en-GB"/>
              </w:rPr>
            </w:pPr>
            <w:r w:rsidRPr="006F3A19">
              <w:rPr>
                <w:rFonts w:ascii="Calibri" w:eastAsia="Times New Roman" w:hAnsi="Calibri" w:cs="Times New Roman"/>
                <w:b/>
                <w:bCs/>
                <w:color w:val="000000"/>
                <w:lang w:eastAsia="en-GB"/>
              </w:rPr>
              <w:t>Total Amount of CIL receipts retained for reported year</w:t>
            </w:r>
          </w:p>
        </w:tc>
        <w:tc>
          <w:tcPr>
            <w:tcW w:w="1180" w:type="dxa"/>
            <w:tcBorders>
              <w:top w:val="nil"/>
              <w:left w:val="nil"/>
              <w:bottom w:val="nil"/>
              <w:right w:val="nil"/>
            </w:tcBorders>
            <w:shd w:val="clear" w:color="000000" w:fill="92D050"/>
            <w:noWrap/>
            <w:vAlign w:val="bottom"/>
            <w:hideMark/>
          </w:tcPr>
          <w:p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p>
        </w:tc>
        <w:tc>
          <w:tcPr>
            <w:tcW w:w="1360" w:type="dxa"/>
            <w:tcBorders>
              <w:top w:val="nil"/>
              <w:left w:val="nil"/>
              <w:bottom w:val="nil"/>
              <w:right w:val="single" w:sz="8" w:space="0" w:color="auto"/>
            </w:tcBorders>
            <w:shd w:val="clear" w:color="000000" w:fill="92D050"/>
            <w:vAlign w:val="bottom"/>
            <w:hideMark/>
          </w:tcPr>
          <w:p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r w:rsidR="006B57C9">
              <w:rPr>
                <w:rFonts w:ascii="Calibri" w:eastAsia="Times New Roman" w:hAnsi="Calibri" w:cs="Times New Roman"/>
                <w:color w:val="000000"/>
                <w:lang w:eastAsia="en-GB"/>
              </w:rPr>
              <w:t>£0</w:t>
            </w:r>
          </w:p>
        </w:tc>
      </w:tr>
      <w:tr w:rsidR="006F3A19" w:rsidRPr="006F3A19" w:rsidTr="006F3A19">
        <w:trPr>
          <w:trHeight w:val="300"/>
        </w:trPr>
        <w:tc>
          <w:tcPr>
            <w:tcW w:w="724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Expenditure on infrastructure</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4</w:t>
            </w:r>
          </w:p>
        </w:tc>
        <w:tc>
          <w:tcPr>
            <w:tcW w:w="1360" w:type="dxa"/>
            <w:tcBorders>
              <w:top w:val="single" w:sz="4" w:space="0" w:color="auto"/>
              <w:left w:val="nil"/>
              <w:bottom w:val="single" w:sz="4" w:space="0" w:color="auto"/>
              <w:right w:val="single" w:sz="8" w:space="0" w:color="auto"/>
            </w:tcBorders>
            <w:shd w:val="clear" w:color="auto" w:fill="auto"/>
            <w:vAlign w:val="bottom"/>
            <w:hideMark/>
          </w:tcPr>
          <w:p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r w:rsidR="006B57C9">
              <w:rPr>
                <w:rFonts w:ascii="Calibri" w:eastAsia="Times New Roman" w:hAnsi="Calibri" w:cs="Times New Roman"/>
                <w:color w:val="000000"/>
                <w:lang w:eastAsia="en-GB"/>
              </w:rPr>
              <w:t>£</w:t>
            </w:r>
            <w:r w:rsidR="007C364B">
              <w:rPr>
                <w:rFonts w:ascii="Calibri" w:eastAsia="Times New Roman" w:hAnsi="Calibri" w:cs="Times New Roman"/>
                <w:color w:val="000000"/>
                <w:lang w:eastAsia="en-GB"/>
              </w:rPr>
              <w:t>238.37</w:t>
            </w:r>
          </w:p>
        </w:tc>
      </w:tr>
      <w:tr w:rsidR="006F3A19" w:rsidRPr="006F3A19" w:rsidTr="006F3A19">
        <w:trPr>
          <w:trHeight w:val="300"/>
        </w:trPr>
        <w:tc>
          <w:tcPr>
            <w:tcW w:w="7240" w:type="dxa"/>
            <w:tcBorders>
              <w:top w:val="nil"/>
              <w:left w:val="single" w:sz="8" w:space="0" w:color="auto"/>
              <w:bottom w:val="nil"/>
              <w:right w:val="nil"/>
            </w:tcBorders>
            <w:shd w:val="clear" w:color="000000" w:fill="92D050"/>
            <w:vAlign w:val="bottom"/>
            <w:hideMark/>
          </w:tcPr>
          <w:p w:rsidR="006F3A19" w:rsidRPr="006F3A19" w:rsidRDefault="006F3A19" w:rsidP="006F3A19">
            <w:pPr>
              <w:spacing w:after="0" w:line="240" w:lineRule="auto"/>
              <w:rPr>
                <w:rFonts w:ascii="Calibri" w:eastAsia="Times New Roman" w:hAnsi="Calibri" w:cs="Times New Roman"/>
                <w:b/>
                <w:bCs/>
                <w:color w:val="000000"/>
                <w:lang w:eastAsia="en-GB"/>
              </w:rPr>
            </w:pPr>
            <w:r w:rsidRPr="006F3A19">
              <w:rPr>
                <w:rFonts w:ascii="Calibri" w:eastAsia="Times New Roman" w:hAnsi="Calibri" w:cs="Times New Roman"/>
                <w:b/>
                <w:bCs/>
                <w:color w:val="000000"/>
                <w:lang w:eastAsia="en-GB"/>
              </w:rPr>
              <w:t>Total CIL expenditure for reported year</w:t>
            </w:r>
          </w:p>
        </w:tc>
        <w:tc>
          <w:tcPr>
            <w:tcW w:w="1180" w:type="dxa"/>
            <w:tcBorders>
              <w:top w:val="nil"/>
              <w:left w:val="nil"/>
              <w:bottom w:val="nil"/>
              <w:right w:val="nil"/>
            </w:tcBorders>
            <w:shd w:val="clear" w:color="000000" w:fill="92D050"/>
            <w:noWrap/>
            <w:vAlign w:val="bottom"/>
            <w:hideMark/>
          </w:tcPr>
          <w:p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p>
        </w:tc>
        <w:tc>
          <w:tcPr>
            <w:tcW w:w="1360" w:type="dxa"/>
            <w:tcBorders>
              <w:top w:val="nil"/>
              <w:left w:val="nil"/>
              <w:bottom w:val="nil"/>
              <w:right w:val="single" w:sz="8" w:space="0" w:color="auto"/>
            </w:tcBorders>
            <w:shd w:val="clear" w:color="000000" w:fill="92D050"/>
            <w:vAlign w:val="bottom"/>
            <w:hideMark/>
          </w:tcPr>
          <w:p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r w:rsidR="006B57C9">
              <w:rPr>
                <w:rFonts w:ascii="Calibri" w:eastAsia="Times New Roman" w:hAnsi="Calibri" w:cs="Times New Roman"/>
                <w:color w:val="000000"/>
                <w:lang w:eastAsia="en-GB"/>
              </w:rPr>
              <w:t>£</w:t>
            </w:r>
          </w:p>
        </w:tc>
      </w:tr>
      <w:tr w:rsidR="006F3A19" w:rsidRPr="006F3A19" w:rsidTr="006F3A19">
        <w:trPr>
          <w:trHeight w:val="300"/>
        </w:trPr>
        <w:tc>
          <w:tcPr>
            <w:tcW w:w="724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F3A19" w:rsidRPr="006F3A19" w:rsidRDefault="006F3A19" w:rsidP="006F3A19">
            <w:pPr>
              <w:spacing w:after="0" w:line="240" w:lineRule="auto"/>
              <w:rPr>
                <w:rFonts w:ascii="Calibri" w:eastAsia="Times New Roman" w:hAnsi="Calibri" w:cs="Times New Roman"/>
                <w:b/>
                <w:bCs/>
                <w:color w:val="000000"/>
                <w:lang w:eastAsia="en-GB"/>
              </w:rPr>
            </w:pPr>
            <w:r w:rsidRPr="006F3A19">
              <w:rPr>
                <w:rFonts w:ascii="Calibri" w:eastAsia="Times New Roman" w:hAnsi="Calibri" w:cs="Times New Roman"/>
                <w:b/>
                <w:bCs/>
                <w:color w:val="000000"/>
                <w:lang w:eastAsia="en-GB"/>
              </w:rPr>
              <w:t>Summary of CIL expenditure during the reported year including:</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p>
        </w:tc>
        <w:tc>
          <w:tcPr>
            <w:tcW w:w="1360" w:type="dxa"/>
            <w:tcBorders>
              <w:top w:val="single" w:sz="4" w:space="0" w:color="auto"/>
              <w:left w:val="nil"/>
              <w:bottom w:val="single" w:sz="4" w:space="0" w:color="auto"/>
              <w:right w:val="single" w:sz="8" w:space="0" w:color="auto"/>
            </w:tcBorders>
            <w:shd w:val="clear" w:color="auto" w:fill="auto"/>
            <w:vAlign w:val="bottom"/>
            <w:hideMark/>
          </w:tcPr>
          <w:p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p>
        </w:tc>
      </w:tr>
      <w:tr w:rsidR="006F3A19" w:rsidRPr="006F3A19" w:rsidTr="006F3A19">
        <w:trPr>
          <w:trHeight w:val="600"/>
        </w:trPr>
        <w:tc>
          <w:tcPr>
            <w:tcW w:w="7240" w:type="dxa"/>
            <w:tcBorders>
              <w:top w:val="nil"/>
              <w:left w:val="single" w:sz="8" w:space="0" w:color="auto"/>
              <w:bottom w:val="single" w:sz="4" w:space="0" w:color="auto"/>
              <w:right w:val="single" w:sz="4" w:space="0" w:color="auto"/>
            </w:tcBorders>
            <w:shd w:val="clear" w:color="auto" w:fill="auto"/>
            <w:vAlign w:val="bottom"/>
            <w:hideMark/>
          </w:tcPr>
          <w:p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The amount of CIL to which an infrastructure payment relates (Please list each payment individually)</w:t>
            </w:r>
          </w:p>
        </w:tc>
        <w:tc>
          <w:tcPr>
            <w:tcW w:w="1180" w:type="dxa"/>
            <w:tcBorders>
              <w:top w:val="nil"/>
              <w:left w:val="nil"/>
              <w:bottom w:val="single" w:sz="4" w:space="0" w:color="auto"/>
              <w:right w:val="single" w:sz="4" w:space="0" w:color="auto"/>
            </w:tcBorders>
            <w:shd w:val="clear" w:color="auto" w:fill="auto"/>
            <w:noWrap/>
            <w:vAlign w:val="bottom"/>
            <w:hideMark/>
          </w:tcPr>
          <w:p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5</w:t>
            </w:r>
          </w:p>
        </w:tc>
        <w:tc>
          <w:tcPr>
            <w:tcW w:w="1360" w:type="dxa"/>
            <w:tcBorders>
              <w:top w:val="nil"/>
              <w:left w:val="nil"/>
              <w:bottom w:val="single" w:sz="4" w:space="0" w:color="auto"/>
              <w:right w:val="single" w:sz="8" w:space="0" w:color="auto"/>
            </w:tcBorders>
            <w:shd w:val="clear" w:color="auto" w:fill="auto"/>
            <w:vAlign w:val="bottom"/>
            <w:hideMark/>
          </w:tcPr>
          <w:p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r w:rsidR="00BF03BB">
              <w:rPr>
                <w:rFonts w:ascii="Calibri" w:eastAsia="Times New Roman" w:hAnsi="Calibri" w:cs="Times New Roman"/>
                <w:color w:val="000000"/>
                <w:lang w:eastAsia="en-GB"/>
              </w:rPr>
              <w:t>£238.37</w:t>
            </w:r>
          </w:p>
        </w:tc>
      </w:tr>
      <w:tr w:rsidR="006F3A19" w:rsidRPr="006F3A19" w:rsidTr="006F3A19">
        <w:trPr>
          <w:trHeight w:val="615"/>
        </w:trPr>
        <w:tc>
          <w:tcPr>
            <w:tcW w:w="7240" w:type="dxa"/>
            <w:tcBorders>
              <w:top w:val="nil"/>
              <w:left w:val="single" w:sz="8" w:space="0" w:color="auto"/>
              <w:bottom w:val="single" w:sz="8" w:space="0" w:color="auto"/>
              <w:right w:val="single" w:sz="4" w:space="0" w:color="auto"/>
            </w:tcBorders>
            <w:shd w:val="clear" w:color="auto" w:fill="auto"/>
            <w:vAlign w:val="bottom"/>
            <w:hideMark/>
          </w:tcPr>
          <w:p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The item of infrastructure to which the above payment relates</w:t>
            </w:r>
          </w:p>
        </w:tc>
        <w:tc>
          <w:tcPr>
            <w:tcW w:w="1180" w:type="dxa"/>
            <w:tcBorders>
              <w:top w:val="nil"/>
              <w:left w:val="nil"/>
              <w:bottom w:val="single" w:sz="8" w:space="0" w:color="auto"/>
              <w:right w:val="single" w:sz="4" w:space="0" w:color="auto"/>
            </w:tcBorders>
            <w:shd w:val="clear" w:color="auto" w:fill="auto"/>
            <w:noWrap/>
            <w:vAlign w:val="bottom"/>
            <w:hideMark/>
          </w:tcPr>
          <w:p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5</w:t>
            </w:r>
          </w:p>
        </w:tc>
        <w:tc>
          <w:tcPr>
            <w:tcW w:w="1360" w:type="dxa"/>
            <w:tcBorders>
              <w:top w:val="nil"/>
              <w:left w:val="nil"/>
              <w:bottom w:val="single" w:sz="8" w:space="0" w:color="auto"/>
              <w:right w:val="single" w:sz="8" w:space="0" w:color="auto"/>
            </w:tcBorders>
            <w:shd w:val="clear" w:color="auto" w:fill="auto"/>
            <w:vAlign w:val="bottom"/>
            <w:hideMark/>
          </w:tcPr>
          <w:p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INSERT DETAILS IN BOX BELOW</w:t>
            </w:r>
          </w:p>
        </w:tc>
      </w:tr>
      <w:tr w:rsidR="006F3A19" w:rsidRPr="006F3A19" w:rsidTr="00C42D15">
        <w:trPr>
          <w:trHeight w:val="5580"/>
        </w:trPr>
        <w:tc>
          <w:tcPr>
            <w:tcW w:w="9780"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C42D15" w:rsidRDefault="00BF03BB" w:rsidP="006F3A19">
            <w:pPr>
              <w:spacing w:after="0" w:line="240" w:lineRule="auto"/>
              <w:rPr>
                <w:rFonts w:ascii="Calibri" w:eastAsia="Times New Roman" w:hAnsi="Calibri" w:cs="Times New Roman"/>
                <w:color w:val="000000"/>
                <w:lang w:eastAsia="en-GB"/>
              </w:rPr>
            </w:pPr>
            <w:r w:rsidRPr="00BF03BB">
              <w:rPr>
                <w:rFonts w:ascii="Calibri" w:eastAsia="Times New Roman" w:hAnsi="Calibri" w:cs="Times New Roman"/>
                <w:noProof/>
                <w:color w:val="000000"/>
                <w:lang w:eastAsia="en-GB"/>
              </w:rPr>
              <mc:AlternateContent>
                <mc:Choice Requires="wps">
                  <w:drawing>
                    <wp:anchor distT="45720" distB="45720" distL="114300" distR="114300" simplePos="0" relativeHeight="251659264" behindDoc="0" locked="0" layoutInCell="1" allowOverlap="1">
                      <wp:simplePos x="0" y="0"/>
                      <wp:positionH relativeFrom="column">
                        <wp:posOffset>379730</wp:posOffset>
                      </wp:positionH>
                      <wp:positionV relativeFrom="paragraph">
                        <wp:posOffset>-4445</wp:posOffset>
                      </wp:positionV>
                      <wp:extent cx="5097780" cy="3194685"/>
                      <wp:effectExtent l="0" t="0" r="2667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780" cy="3194685"/>
                              </a:xfrm>
                              <a:prstGeom prst="rect">
                                <a:avLst/>
                              </a:prstGeom>
                              <a:solidFill>
                                <a:srgbClr val="FFFFFF"/>
                              </a:solidFill>
                              <a:ln w="9525">
                                <a:solidFill>
                                  <a:srgbClr val="000000"/>
                                </a:solidFill>
                                <a:miter lim="800000"/>
                                <a:headEnd/>
                                <a:tailEnd/>
                              </a:ln>
                            </wps:spPr>
                            <wps:txbx>
                              <w:txbxContent>
                                <w:p w:rsidR="00BF03BB" w:rsidRDefault="00BF03BB">
                                  <w:r>
                                    <w:t>The money from the CIL has been used to help pay for the laying of stones on an area by the church</w:t>
                                  </w:r>
                                  <w:r w:rsidR="00525401">
                                    <w:t>,</w:t>
                                  </w:r>
                                  <w:r>
                                    <w:t xml:space="preserve"> which has become a muddy mess due people parking there and damaging it.  The cost was £690 including VAT that we will have refunded of £115.00 </w:t>
                                  </w:r>
                                  <w:r w:rsidR="00525401">
                                    <w:t>le</w:t>
                                  </w:r>
                                  <w:r w:rsidR="00C63D42">
                                    <w:t>a</w:t>
                                  </w:r>
                                  <w:r w:rsidR="00525401">
                                    <w:t>ving a balance of £</w:t>
                                  </w:r>
                                  <w:r w:rsidR="00C63D42">
                                    <w:t xml:space="preserve">575.00, </w:t>
                                  </w:r>
                                  <w:r>
                                    <w:t xml:space="preserve">so a balance of </w:t>
                                  </w:r>
                                  <w:r w:rsidR="00525401">
                                    <w:t>£336.63 to be paid by the Parish Council after refund of VAT</w:t>
                                  </w:r>
                                  <w:r w:rsidR="00C63D42">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9pt;margin-top:-.35pt;width:401.4pt;height:251.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">
                      <v:textbox>
                        <w:txbxContent>
                          <w:p w:rsidR="00BF03BB" w:rsidRDefault="00BF03BB">
                            <w:r>
                              <w:t>The money from the CIL has been used to help pay for the laying of stones on an area by the church</w:t>
                            </w:r>
                            <w:r w:rsidR="00525401">
                              <w:t>,</w:t>
                            </w:r>
                            <w:r>
                              <w:t xml:space="preserve"> which has become a muddy mess due people parking there and damaging it.  The cost was £690 including VAT that we will have refunded of £115.00 </w:t>
                            </w:r>
                            <w:r w:rsidR="00525401">
                              <w:t>le</w:t>
                            </w:r>
                            <w:r w:rsidR="00C63D42">
                              <w:t>a</w:t>
                            </w:r>
                            <w:r w:rsidR="00525401">
                              <w:t>ving a balance of £</w:t>
                            </w:r>
                            <w:r w:rsidR="00C63D42">
                              <w:t xml:space="preserve">575.00, </w:t>
                            </w:r>
                            <w:r>
                              <w:t xml:space="preserve">so a balance of </w:t>
                            </w:r>
                            <w:r w:rsidR="00525401">
                              <w:t>£336.63 to be paid by the Parish Council after refund of VAT</w:t>
                            </w:r>
                            <w:r w:rsidR="00C63D42">
                              <w:t>.</w:t>
                            </w:r>
                          </w:p>
                        </w:txbxContent>
                      </v:textbox>
                      <w10:wrap type="square"/>
                    </v:shape>
                  </w:pict>
                </mc:Fallback>
              </mc:AlternateContent>
            </w:r>
          </w:p>
          <w:p w:rsidR="00C42D15" w:rsidRPr="006F3A19" w:rsidRDefault="00C42D15" w:rsidP="006F3A19">
            <w:pPr>
              <w:spacing w:after="0" w:line="240" w:lineRule="auto"/>
              <w:rPr>
                <w:rFonts w:ascii="Calibri" w:eastAsia="Times New Roman" w:hAnsi="Calibri" w:cs="Times New Roman"/>
                <w:color w:val="000000"/>
                <w:lang w:eastAsia="en-GB"/>
              </w:rPr>
            </w:pPr>
          </w:p>
        </w:tc>
      </w:tr>
    </w:tbl>
    <w:p w:rsidR="006F3A19" w:rsidRDefault="006F3A19" w:rsidP="00EE4C98">
      <w:bookmarkStart w:id="0" w:name="_GoBack"/>
      <w:bookmarkEnd w:id="0"/>
    </w:p>
    <w:sectPr w:rsidR="006F3A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A19"/>
    <w:rsid w:val="00024BF6"/>
    <w:rsid w:val="001626B2"/>
    <w:rsid w:val="001A0843"/>
    <w:rsid w:val="00236C94"/>
    <w:rsid w:val="00245B78"/>
    <w:rsid w:val="002A40B4"/>
    <w:rsid w:val="003F6950"/>
    <w:rsid w:val="00417D8B"/>
    <w:rsid w:val="00483A28"/>
    <w:rsid w:val="00487285"/>
    <w:rsid w:val="004A0337"/>
    <w:rsid w:val="004F42A1"/>
    <w:rsid w:val="00522ABD"/>
    <w:rsid w:val="00525401"/>
    <w:rsid w:val="005440F7"/>
    <w:rsid w:val="005A6061"/>
    <w:rsid w:val="005F50A2"/>
    <w:rsid w:val="00617062"/>
    <w:rsid w:val="00670768"/>
    <w:rsid w:val="006B57C9"/>
    <w:rsid w:val="006F3A19"/>
    <w:rsid w:val="007C364B"/>
    <w:rsid w:val="007F1DFA"/>
    <w:rsid w:val="009D65D9"/>
    <w:rsid w:val="00A008D0"/>
    <w:rsid w:val="00B24AB0"/>
    <w:rsid w:val="00B57D82"/>
    <w:rsid w:val="00BF03BB"/>
    <w:rsid w:val="00C42D15"/>
    <w:rsid w:val="00C63D42"/>
    <w:rsid w:val="00C67182"/>
    <w:rsid w:val="00CF3873"/>
    <w:rsid w:val="00D506BA"/>
    <w:rsid w:val="00D97B90"/>
    <w:rsid w:val="00DF476E"/>
    <w:rsid w:val="00E36038"/>
    <w:rsid w:val="00EC1DA3"/>
    <w:rsid w:val="00EE4C98"/>
    <w:rsid w:val="00F16D9B"/>
    <w:rsid w:val="00FE5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D1907-88BF-418A-97CF-AEB5AB01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D15"/>
    <w:pPr>
      <w:ind w:left="720"/>
      <w:contextualSpacing/>
    </w:pPr>
  </w:style>
  <w:style w:type="paragraph" w:customStyle="1" w:styleId="legp1paratext1">
    <w:name w:val="legp1paratext1"/>
    <w:basedOn w:val="Normal"/>
    <w:rsid w:val="002A40B4"/>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paragraph" w:customStyle="1" w:styleId="legp2paratext1">
    <w:name w:val="legp2paratext1"/>
    <w:basedOn w:val="Normal"/>
    <w:rsid w:val="002A40B4"/>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character" w:customStyle="1" w:styleId="legamendingtext">
    <w:name w:val="legamendingtext"/>
    <w:basedOn w:val="DefaultParagraphFont"/>
    <w:rsid w:val="002A40B4"/>
  </w:style>
  <w:style w:type="paragraph" w:customStyle="1" w:styleId="legclearfix2">
    <w:name w:val="legclearfix2"/>
    <w:basedOn w:val="Normal"/>
    <w:rsid w:val="002A40B4"/>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styleId="BalloonText">
    <w:name w:val="Balloon Text"/>
    <w:basedOn w:val="Normal"/>
    <w:link w:val="BalloonTextChar"/>
    <w:uiPriority w:val="99"/>
    <w:semiHidden/>
    <w:unhideWhenUsed/>
    <w:rsid w:val="007C3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6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917990">
      <w:bodyDiv w:val="1"/>
      <w:marLeft w:val="0"/>
      <w:marRight w:val="0"/>
      <w:marTop w:val="0"/>
      <w:marBottom w:val="0"/>
      <w:divBdr>
        <w:top w:val="none" w:sz="0" w:space="0" w:color="auto"/>
        <w:left w:val="none" w:sz="0" w:space="0" w:color="auto"/>
        <w:bottom w:val="none" w:sz="0" w:space="0" w:color="auto"/>
        <w:right w:val="none" w:sz="0" w:space="0" w:color="auto"/>
      </w:divBdr>
      <w:divsChild>
        <w:div w:id="338895331">
          <w:marLeft w:val="0"/>
          <w:marRight w:val="0"/>
          <w:marTop w:val="0"/>
          <w:marBottom w:val="0"/>
          <w:divBdr>
            <w:top w:val="none" w:sz="0" w:space="0" w:color="auto"/>
            <w:left w:val="none" w:sz="0" w:space="0" w:color="auto"/>
            <w:bottom w:val="none" w:sz="0" w:space="0" w:color="auto"/>
            <w:right w:val="none" w:sz="0" w:space="0" w:color="auto"/>
          </w:divBdr>
          <w:divsChild>
            <w:div w:id="384836124">
              <w:marLeft w:val="0"/>
              <w:marRight w:val="0"/>
              <w:marTop w:val="0"/>
              <w:marBottom w:val="0"/>
              <w:divBdr>
                <w:top w:val="single" w:sz="2" w:space="0" w:color="FFFFFF"/>
                <w:left w:val="single" w:sz="6" w:space="0" w:color="FFFFFF"/>
                <w:bottom w:val="single" w:sz="6" w:space="0" w:color="FFFFFF"/>
                <w:right w:val="single" w:sz="6" w:space="0" w:color="FFFFFF"/>
              </w:divBdr>
              <w:divsChild>
                <w:div w:id="1506088148">
                  <w:marLeft w:val="0"/>
                  <w:marRight w:val="0"/>
                  <w:marTop w:val="0"/>
                  <w:marBottom w:val="0"/>
                  <w:divBdr>
                    <w:top w:val="single" w:sz="6" w:space="1" w:color="D3D3D3"/>
                    <w:left w:val="none" w:sz="0" w:space="0" w:color="auto"/>
                    <w:bottom w:val="none" w:sz="0" w:space="0" w:color="auto"/>
                    <w:right w:val="none" w:sz="0" w:space="0" w:color="auto"/>
                  </w:divBdr>
                  <w:divsChild>
                    <w:div w:id="1065878200">
                      <w:marLeft w:val="0"/>
                      <w:marRight w:val="0"/>
                      <w:marTop w:val="0"/>
                      <w:marBottom w:val="0"/>
                      <w:divBdr>
                        <w:top w:val="none" w:sz="0" w:space="0" w:color="auto"/>
                        <w:left w:val="none" w:sz="0" w:space="0" w:color="auto"/>
                        <w:bottom w:val="none" w:sz="0" w:space="0" w:color="auto"/>
                        <w:right w:val="none" w:sz="0" w:space="0" w:color="auto"/>
                      </w:divBdr>
                      <w:divsChild>
                        <w:div w:id="13446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048132">
      <w:bodyDiv w:val="1"/>
      <w:marLeft w:val="0"/>
      <w:marRight w:val="0"/>
      <w:marTop w:val="0"/>
      <w:marBottom w:val="0"/>
      <w:divBdr>
        <w:top w:val="none" w:sz="0" w:space="0" w:color="auto"/>
        <w:left w:val="none" w:sz="0" w:space="0" w:color="auto"/>
        <w:bottom w:val="none" w:sz="0" w:space="0" w:color="auto"/>
        <w:right w:val="none" w:sz="0" w:space="0" w:color="auto"/>
      </w:divBdr>
    </w:div>
    <w:div w:id="192075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Evans</dc:creator>
  <cp:keywords/>
  <dc:description/>
  <cp:lastModifiedBy>Christine Howard</cp:lastModifiedBy>
  <cp:revision>3</cp:revision>
  <cp:lastPrinted>2018-06-06T12:50:00Z</cp:lastPrinted>
  <dcterms:created xsi:type="dcterms:W3CDTF">2018-06-06T13:22:00Z</dcterms:created>
  <dcterms:modified xsi:type="dcterms:W3CDTF">2018-06-06T13:51:00Z</dcterms:modified>
</cp:coreProperties>
</file>