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03146366" w:rsidR="004C102E" w:rsidRPr="000237B7" w:rsidRDefault="00C37675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AGENDA-</w:t>
      </w:r>
      <w:r w:rsidR="004C102E" w:rsidRPr="000237B7">
        <w:rPr>
          <w:rFonts w:ascii="Times New Roman" w:hAnsi="Times New Roman" w:cs="Times New Roman"/>
        </w:rPr>
        <w:t>BUSINESS MEETING</w:t>
      </w:r>
    </w:p>
    <w:p w14:paraId="537BC71D" w14:textId="0E83E24D" w:rsidR="004C102E" w:rsidRPr="000237B7" w:rsidRDefault="00F01811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10</w:t>
      </w:r>
      <w:r w:rsidR="008C4CA1">
        <w:rPr>
          <w:rFonts w:ascii="Times New Roman" w:hAnsi="Times New Roman" w:cs="Times New Roman"/>
        </w:rPr>
        <w:t>, 2024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50799D8F" w14:textId="0ED3B4D1" w:rsidR="00A355ED" w:rsidRDefault="004C102E" w:rsidP="0003627D">
      <w:pPr>
        <w:pStyle w:val="NoSpacing"/>
        <w:numPr>
          <w:ilvl w:val="0"/>
          <w:numId w:val="1"/>
        </w:numPr>
        <w:ind w:leftChars="0" w:firstLine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C1A04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 w:rsidRPr="00AC1A04">
        <w:rPr>
          <w:rFonts w:ascii="Times New Roman" w:hAnsi="Times New Roman" w:cs="Times New Roman"/>
          <w:sz w:val="24"/>
          <w:szCs w:val="24"/>
        </w:rPr>
        <w:t xml:space="preserve">and flag </w:t>
      </w:r>
      <w:r w:rsidR="00CE5925" w:rsidRPr="00AC1A04">
        <w:rPr>
          <w:rFonts w:ascii="Times New Roman" w:hAnsi="Times New Roman" w:cs="Times New Roman"/>
          <w:sz w:val="24"/>
          <w:szCs w:val="24"/>
        </w:rPr>
        <w:t>salute by</w:t>
      </w:r>
      <w:r w:rsidR="0065309A" w:rsidRPr="00AC1A04">
        <w:rPr>
          <w:rFonts w:ascii="Times New Roman" w:hAnsi="Times New Roman" w:cs="Times New Roman"/>
          <w:sz w:val="24"/>
          <w:szCs w:val="24"/>
        </w:rPr>
        <w:t xml:space="preserve"> Commissioner Crabtree. Commissioner Crabtree, Commissioner Martin, Chief McDonald, Assistant Chief Morris, Secretary Olson</w:t>
      </w:r>
      <w:r w:rsidR="00316380" w:rsidRPr="00AC1A04">
        <w:rPr>
          <w:rFonts w:ascii="Times New Roman" w:hAnsi="Times New Roman" w:cs="Times New Roman"/>
          <w:sz w:val="24"/>
          <w:szCs w:val="24"/>
        </w:rPr>
        <w:t>,</w:t>
      </w:r>
      <w:r w:rsidR="0065309A" w:rsidRPr="00AC1A04">
        <w:rPr>
          <w:rFonts w:ascii="Times New Roman" w:hAnsi="Times New Roman" w:cs="Times New Roman"/>
          <w:sz w:val="24"/>
          <w:szCs w:val="24"/>
        </w:rPr>
        <w:t xml:space="preserve"> </w:t>
      </w:r>
      <w:r w:rsidR="00316380" w:rsidRPr="00AC1A04">
        <w:rPr>
          <w:rFonts w:ascii="Times New Roman" w:hAnsi="Times New Roman" w:cs="Times New Roman"/>
          <w:sz w:val="24"/>
          <w:szCs w:val="24"/>
        </w:rPr>
        <w:t>and Community member Will Hansen from Nookachamp Hills</w:t>
      </w:r>
      <w:r w:rsidR="00C65431" w:rsidRPr="00AC1A04">
        <w:rPr>
          <w:rFonts w:ascii="Times New Roman" w:hAnsi="Times New Roman" w:cs="Times New Roman"/>
          <w:sz w:val="24"/>
          <w:szCs w:val="24"/>
        </w:rPr>
        <w:t xml:space="preserve"> w</w:t>
      </w:r>
      <w:r w:rsidR="0065309A" w:rsidRPr="00AC1A04">
        <w:rPr>
          <w:rFonts w:ascii="Times New Roman" w:hAnsi="Times New Roman" w:cs="Times New Roman"/>
          <w:sz w:val="24"/>
          <w:szCs w:val="24"/>
        </w:rPr>
        <w:t>ere all in attendance</w:t>
      </w:r>
      <w:r w:rsidR="006827F8">
        <w:rPr>
          <w:rFonts w:ascii="Times New Roman" w:hAnsi="Times New Roman" w:cs="Times New Roman"/>
          <w:sz w:val="24"/>
          <w:szCs w:val="24"/>
        </w:rPr>
        <w:t>.</w:t>
      </w:r>
      <w:r w:rsidR="003B735D">
        <w:rPr>
          <w:rFonts w:ascii="Times New Roman" w:hAnsi="Times New Roman" w:cs="Times New Roman"/>
          <w:sz w:val="24"/>
          <w:szCs w:val="24"/>
        </w:rPr>
        <w:t xml:space="preserve"> Community member Allen Grenz joined via Zoom. </w:t>
      </w:r>
    </w:p>
    <w:p w14:paraId="3FC91C85" w14:textId="77777777" w:rsidR="008718D8" w:rsidRPr="00AC1A04" w:rsidRDefault="008718D8" w:rsidP="008718D8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7DCE2679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586A28DA" w14:textId="6AF6176C" w:rsidR="004C102E" w:rsidRDefault="00FA014D" w:rsidP="004C102E">
      <w:pPr>
        <w:numPr>
          <w:ilvl w:val="1"/>
          <w:numId w:val="1"/>
        </w:numPr>
      </w:pPr>
      <w:r>
        <w:t>Final Actions-</w:t>
      </w:r>
      <w:bookmarkEnd w:id="1"/>
    </w:p>
    <w:p w14:paraId="1C2FA482" w14:textId="77777777" w:rsidR="00FD7E7B" w:rsidRPr="000237B7" w:rsidRDefault="00FD7E7B" w:rsidP="00FD7E7B">
      <w:pPr>
        <w:ind w:left="1440"/>
      </w:pPr>
    </w:p>
    <w:p w14:paraId="7BAE1E31" w14:textId="35956486" w:rsidR="004C102E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F01811">
        <w:t>9/5/2024</w:t>
      </w:r>
      <w:r w:rsidR="008718D8">
        <w:t xml:space="preserve"> Commissioner Martin made a motion to approve the minutes, </w:t>
      </w:r>
      <w:r w:rsidR="00ED6A66">
        <w:t>and </w:t>
      </w:r>
      <w:r w:rsidR="008718D8">
        <w:t xml:space="preserve">Commissioner </w:t>
      </w:r>
      <w:r w:rsidR="00ED6A66">
        <w:t xml:space="preserve">Crabtree seconded. Motion passed unanimously </w:t>
      </w:r>
    </w:p>
    <w:p w14:paraId="61C92653" w14:textId="4312F86B" w:rsidR="004C102E" w:rsidRPr="000237B7" w:rsidRDefault="004C102E" w:rsidP="00277DD9"/>
    <w:p w14:paraId="2D90D734" w14:textId="74A33782" w:rsidR="00396E21" w:rsidRDefault="004C102E" w:rsidP="004B2358">
      <w:pPr>
        <w:numPr>
          <w:ilvl w:val="0"/>
          <w:numId w:val="1"/>
        </w:numPr>
      </w:pPr>
      <w:r w:rsidRPr="000237B7">
        <w:t xml:space="preserve">Correspondence – </w:t>
      </w:r>
    </w:p>
    <w:p w14:paraId="7BBB8026" w14:textId="70AB6F1A" w:rsidR="00CE0F34" w:rsidRDefault="00E56286" w:rsidP="00665B26">
      <w:pPr>
        <w:pStyle w:val="ListParagraph"/>
        <w:numPr>
          <w:ilvl w:val="0"/>
          <w:numId w:val="6"/>
        </w:numPr>
      </w:pPr>
      <w:r>
        <w:t>American Transparency records request confirmation letter</w:t>
      </w:r>
      <w:r w:rsidR="00ED6A66">
        <w:t>- Yearly request. Secretary Olson sends a PO to them per our policy</w:t>
      </w:r>
      <w:r w:rsidR="00C55817">
        <w:t xml:space="preserve"> </w:t>
      </w:r>
      <w:r w:rsidR="00521518">
        <w:t>the </w:t>
      </w:r>
      <w:r w:rsidR="00ED6A66">
        <w:t>size of the document requested for $2.00</w:t>
      </w:r>
      <w:r w:rsidR="00521518">
        <w:t>. Informat</w:t>
      </w:r>
      <w:r w:rsidR="00C55817">
        <w:t>i</w:t>
      </w:r>
      <w:r w:rsidR="00521518">
        <w:t xml:space="preserve">on was sent via email </w:t>
      </w:r>
    </w:p>
    <w:p w14:paraId="767BD6AA" w14:textId="2058F09A" w:rsidR="00CE0F34" w:rsidRDefault="00976677" w:rsidP="00665B26">
      <w:pPr>
        <w:pStyle w:val="ListParagraph"/>
        <w:numPr>
          <w:ilvl w:val="0"/>
          <w:numId w:val="6"/>
        </w:numPr>
      </w:pPr>
      <w:r>
        <w:t>Skagit County Cash policy RCW 43.09.240</w:t>
      </w:r>
      <w:r w:rsidR="00963B60">
        <w:t xml:space="preserve"> authorization to waive </w:t>
      </w:r>
      <w:r w:rsidR="00ED5125">
        <w:t xml:space="preserve">24-hour deposit requirement. </w:t>
      </w:r>
      <w:r w:rsidR="00963B60">
        <w:t xml:space="preserve"> Secretary Olson will</w:t>
      </w:r>
      <w:r w:rsidR="00ED5125">
        <w:t xml:space="preserve"> complete and mail back </w:t>
      </w:r>
    </w:p>
    <w:p w14:paraId="2BA439E5" w14:textId="2690AC0F" w:rsidR="00684E71" w:rsidRDefault="00684E71" w:rsidP="00665B26">
      <w:pPr>
        <w:pStyle w:val="ListParagraph"/>
        <w:numPr>
          <w:ilvl w:val="0"/>
          <w:numId w:val="6"/>
        </w:numPr>
      </w:pPr>
      <w:r>
        <w:t>Agency Dispatch Fees 2025</w:t>
      </w:r>
    </w:p>
    <w:p w14:paraId="14F48B0E" w14:textId="3CDDC43C" w:rsidR="00D07B17" w:rsidRDefault="00D07B17" w:rsidP="00665B26">
      <w:pPr>
        <w:pStyle w:val="ListParagraph"/>
        <w:numPr>
          <w:ilvl w:val="0"/>
          <w:numId w:val="6"/>
        </w:numPr>
      </w:pPr>
      <w:r>
        <w:t>Preliminary Asses</w:t>
      </w:r>
      <w:r w:rsidR="00D55C0F">
        <w:t>s</w:t>
      </w:r>
      <w:r>
        <w:t>ed Value</w:t>
      </w:r>
    </w:p>
    <w:p w14:paraId="26C02A44" w14:textId="1E5A5069" w:rsidR="00D55C0F" w:rsidRDefault="00D55C0F" w:rsidP="00665B26">
      <w:pPr>
        <w:pStyle w:val="ListParagraph"/>
        <w:numPr>
          <w:ilvl w:val="0"/>
          <w:numId w:val="6"/>
        </w:numPr>
      </w:pPr>
      <w:r>
        <w:t xml:space="preserve">Planning and Development-Skagit County </w:t>
      </w:r>
    </w:p>
    <w:p w14:paraId="63B4EBC8" w14:textId="77777777" w:rsidR="00FE1660" w:rsidRDefault="00FE1660" w:rsidP="00CE0F34">
      <w:pPr>
        <w:ind w:left="1440"/>
      </w:pPr>
    </w:p>
    <w:p w14:paraId="18D42CCC" w14:textId="51779931" w:rsidR="004C102E" w:rsidRDefault="004C102E" w:rsidP="00CE0F34">
      <w:pPr>
        <w:numPr>
          <w:ilvl w:val="0"/>
          <w:numId w:val="1"/>
        </w:numPr>
      </w:pPr>
      <w:r w:rsidRPr="000237B7">
        <w:t>Attorney Report –</w:t>
      </w:r>
      <w:r w:rsidR="004B2358">
        <w:t>N/A</w:t>
      </w:r>
    </w:p>
    <w:p w14:paraId="49A5E95B" w14:textId="77777777" w:rsidR="00CE0F34" w:rsidRPr="000237B7" w:rsidRDefault="00CE0F34" w:rsidP="00CE0F34">
      <w:pPr>
        <w:ind w:left="720"/>
      </w:pPr>
    </w:p>
    <w:p w14:paraId="6BDE0605" w14:textId="496853C3" w:rsidR="007840A3" w:rsidRDefault="004C102E" w:rsidP="00F612E6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0C79DF0C" w14:textId="1F8A8B3D" w:rsidR="00EA3DF9" w:rsidRDefault="00EA3DF9" w:rsidP="00D074DA">
      <w:pPr>
        <w:numPr>
          <w:ilvl w:val="1"/>
          <w:numId w:val="1"/>
        </w:numPr>
      </w:pPr>
      <w:r>
        <w:t xml:space="preserve">Skagit County Public Health- Sewer </w:t>
      </w:r>
      <w:r w:rsidR="00CE0F34">
        <w:t>inspection</w:t>
      </w:r>
      <w:r w:rsidR="00130400">
        <w:t xml:space="preserve"> updates</w:t>
      </w:r>
      <w:r w:rsidR="00CE0F34">
        <w:t>-2</w:t>
      </w:r>
      <w:r w:rsidR="00CE0F34" w:rsidRPr="00CE0F34">
        <w:rPr>
          <w:vertAlign w:val="superscript"/>
        </w:rPr>
        <w:t>nd</w:t>
      </w:r>
      <w:r w:rsidR="00CE0F34">
        <w:t xml:space="preserve"> notice letter.</w:t>
      </w:r>
    </w:p>
    <w:p w14:paraId="11F052FA" w14:textId="732CE757" w:rsidR="000F18BC" w:rsidRDefault="000F18BC" w:rsidP="000F18BC">
      <w:pPr>
        <w:pStyle w:val="ListParagraph"/>
        <w:numPr>
          <w:ilvl w:val="1"/>
          <w:numId w:val="1"/>
        </w:numPr>
      </w:pPr>
      <w:r>
        <w:t>Demand letter- No updates</w:t>
      </w:r>
      <w:r w:rsidR="00130400">
        <w:t>.</w:t>
      </w:r>
    </w:p>
    <w:p w14:paraId="4BABF412" w14:textId="629D8F73" w:rsidR="000F18BC" w:rsidRDefault="000F18BC" w:rsidP="000F18BC">
      <w:pPr>
        <w:pStyle w:val="ListParagraph"/>
        <w:numPr>
          <w:ilvl w:val="1"/>
          <w:numId w:val="1"/>
        </w:numPr>
      </w:pPr>
      <w:r>
        <w:t xml:space="preserve">EIN/UBI-Department and association- </w:t>
      </w:r>
      <w:r w:rsidR="00EA5343">
        <w:t>Secretary Olson is still looking/researching.</w:t>
      </w:r>
    </w:p>
    <w:p w14:paraId="461C14AF" w14:textId="3D027CB7" w:rsidR="00651B84" w:rsidRDefault="000F18BC" w:rsidP="00CE0F34">
      <w:pPr>
        <w:pStyle w:val="ListParagraph"/>
        <w:numPr>
          <w:ilvl w:val="1"/>
          <w:numId w:val="1"/>
        </w:numPr>
      </w:pPr>
      <w:r>
        <w:t>MES</w:t>
      </w:r>
      <w:r w:rsidR="0026135A">
        <w:t xml:space="preserve"> </w:t>
      </w:r>
      <w:r>
        <w:t xml:space="preserve">Credit issue- </w:t>
      </w:r>
      <w:r w:rsidR="001E4B3C">
        <w:t xml:space="preserve">Donald Gardner is going to request that MES do a full audit on our accounts to try and locate the actual credit amount. Secretary Olson is waiting for an update. </w:t>
      </w:r>
    </w:p>
    <w:p w14:paraId="00959129" w14:textId="4931B598" w:rsidR="00AC618D" w:rsidRDefault="000F18BC" w:rsidP="00FD7E7B">
      <w:pPr>
        <w:numPr>
          <w:ilvl w:val="1"/>
          <w:numId w:val="1"/>
        </w:numPr>
      </w:pPr>
      <w:r>
        <w:t xml:space="preserve">Burn Box updates- </w:t>
      </w:r>
      <w:r w:rsidR="003A3A01">
        <w:t>Next plan.</w:t>
      </w:r>
    </w:p>
    <w:p w14:paraId="1C2F6CA4" w14:textId="6DBF0215" w:rsidR="00752A1F" w:rsidRDefault="00752A1F" w:rsidP="00752A1F">
      <w:pPr>
        <w:pStyle w:val="ListParagraph"/>
        <w:numPr>
          <w:ilvl w:val="1"/>
          <w:numId w:val="1"/>
        </w:numPr>
      </w:pPr>
      <w:r>
        <w:t xml:space="preserve">Cyber Policy from </w:t>
      </w:r>
      <w:proofErr w:type="spellStart"/>
      <w:r>
        <w:t>Enduris</w:t>
      </w:r>
      <w:proofErr w:type="spellEnd"/>
      <w:r w:rsidR="0026135A">
        <w:t xml:space="preserve">- Secretary Olson is trying to talk to </w:t>
      </w:r>
      <w:proofErr w:type="spellStart"/>
      <w:r w:rsidR="0026135A">
        <w:t>Enduris</w:t>
      </w:r>
      <w:proofErr w:type="spellEnd"/>
      <w:r w:rsidR="0026135A">
        <w:t xml:space="preserve"> to get clarification. </w:t>
      </w:r>
    </w:p>
    <w:p w14:paraId="379D0773" w14:textId="383E084E" w:rsidR="00752A1F" w:rsidRDefault="00752A1F" w:rsidP="00752A1F">
      <w:pPr>
        <w:pStyle w:val="ListParagraph"/>
        <w:numPr>
          <w:ilvl w:val="1"/>
          <w:numId w:val="1"/>
        </w:numPr>
      </w:pPr>
      <w:r>
        <w:t>2025 Budget meeting date</w:t>
      </w:r>
      <w:r w:rsidR="00342F30">
        <w:t xml:space="preserve">. </w:t>
      </w:r>
      <w:r w:rsidR="0026135A">
        <w:t>All were in a</w:t>
      </w:r>
      <w:r w:rsidR="00342F30">
        <w:t xml:space="preserve">greement on moving </w:t>
      </w:r>
      <w:r w:rsidR="0026135A">
        <w:t>the budget meeting to early</w:t>
      </w:r>
      <w:r w:rsidR="00342F30">
        <w:t xml:space="preserve"> November</w:t>
      </w:r>
      <w:r w:rsidR="002B26A3">
        <w:t xml:space="preserve">. We will discuss </w:t>
      </w:r>
      <w:r w:rsidR="001E4B3C">
        <w:t>this </w:t>
      </w:r>
      <w:r w:rsidR="002B26A3">
        <w:t>at our</w:t>
      </w:r>
      <w:r w:rsidR="004F7768">
        <w:t xml:space="preserve"> November </w:t>
      </w:r>
      <w:r w:rsidR="001E4B3C">
        <w:t>7</w:t>
      </w:r>
      <w:r w:rsidR="001E4B3C" w:rsidRPr="001E4B3C">
        <w:rPr>
          <w:vertAlign w:val="superscript"/>
        </w:rPr>
        <w:t>th</w:t>
      </w:r>
      <w:r w:rsidR="001E4B3C">
        <w:t xml:space="preserve">, 2024 meeting. </w:t>
      </w:r>
    </w:p>
    <w:p w14:paraId="05C2C5EB" w14:textId="77777777" w:rsidR="00752A1F" w:rsidRDefault="00752A1F" w:rsidP="006B5200">
      <w:pPr>
        <w:ind w:left="1440"/>
      </w:pPr>
    </w:p>
    <w:p w14:paraId="3920D27D" w14:textId="77777777" w:rsidR="00277DD9" w:rsidRDefault="00277DD9" w:rsidP="001E40FC"/>
    <w:p w14:paraId="14888698" w14:textId="71F6530F" w:rsidR="00AA2D05" w:rsidRDefault="00AA2D05" w:rsidP="00002CC1">
      <w:pPr>
        <w:numPr>
          <w:ilvl w:val="0"/>
          <w:numId w:val="1"/>
        </w:numPr>
      </w:pPr>
      <w:r w:rsidRPr="000237B7">
        <w:t>New Business</w:t>
      </w:r>
    </w:p>
    <w:p w14:paraId="1025626C" w14:textId="1C301C93" w:rsidR="00081D7B" w:rsidRDefault="00081D7B" w:rsidP="00081D7B">
      <w:pPr>
        <w:numPr>
          <w:ilvl w:val="1"/>
          <w:numId w:val="1"/>
        </w:numPr>
      </w:pPr>
      <w:r>
        <w:t>Audit late November 2024</w:t>
      </w:r>
      <w:r w:rsidR="00B36A4F">
        <w:t xml:space="preserve"> for 2022, and 2023</w:t>
      </w:r>
      <w:r w:rsidR="00D55C0F">
        <w:t>-TBD</w:t>
      </w:r>
    </w:p>
    <w:p w14:paraId="32FD9275" w14:textId="76B6F924" w:rsidR="00501172" w:rsidRDefault="00501172" w:rsidP="00081D7B">
      <w:pPr>
        <w:numPr>
          <w:ilvl w:val="1"/>
          <w:numId w:val="1"/>
        </w:numPr>
      </w:pPr>
      <w:r>
        <w:lastRenderedPageBreak/>
        <w:t xml:space="preserve">Secretary Olson cut a personal check </w:t>
      </w:r>
      <w:r w:rsidR="00D355D4">
        <w:t>for </w:t>
      </w:r>
      <w:r>
        <w:t xml:space="preserve">$85.82 </w:t>
      </w:r>
      <w:r w:rsidR="00165A62">
        <w:t>ck #5065</w:t>
      </w:r>
      <w:r w:rsidR="00D55C0F">
        <w:t>, an accidental</w:t>
      </w:r>
      <w:r w:rsidR="00165A62">
        <w:t xml:space="preserve"> personal charge on </w:t>
      </w:r>
      <w:r w:rsidR="00D55C0F">
        <w:t>the </w:t>
      </w:r>
      <w:r w:rsidR="00165A62">
        <w:t>department card.</w:t>
      </w:r>
    </w:p>
    <w:p w14:paraId="3A54BB2B" w14:textId="77777777" w:rsidR="000149E7" w:rsidRDefault="000149E7" w:rsidP="000149E7">
      <w:pPr>
        <w:ind w:left="1440"/>
      </w:pPr>
    </w:p>
    <w:p w14:paraId="6E1FC7AB" w14:textId="02794291" w:rsidR="00123D3D" w:rsidRDefault="00123D3D" w:rsidP="00123D3D">
      <w:pPr>
        <w:pStyle w:val="ListParagraph"/>
        <w:numPr>
          <w:ilvl w:val="0"/>
          <w:numId w:val="1"/>
        </w:numPr>
      </w:pPr>
      <w:r>
        <w:t xml:space="preserve">Follow up: </w:t>
      </w:r>
    </w:p>
    <w:p w14:paraId="0C7EB060" w14:textId="5EB1631A" w:rsidR="00123D3D" w:rsidRDefault="00123D3D" w:rsidP="00123D3D">
      <w:pPr>
        <w:pStyle w:val="ListParagraph"/>
        <w:numPr>
          <w:ilvl w:val="1"/>
          <w:numId w:val="1"/>
        </w:numPr>
      </w:pPr>
      <w:r>
        <w:t>Cyber Policy</w:t>
      </w:r>
    </w:p>
    <w:p w14:paraId="1D658C56" w14:textId="05999576" w:rsidR="00123D3D" w:rsidRDefault="006040BC" w:rsidP="00123D3D">
      <w:pPr>
        <w:pStyle w:val="ListParagraph"/>
        <w:numPr>
          <w:ilvl w:val="1"/>
          <w:numId w:val="1"/>
        </w:numPr>
      </w:pPr>
      <w:r>
        <w:t xml:space="preserve">Preliminary Assessed Value circle back </w:t>
      </w:r>
    </w:p>
    <w:p w14:paraId="4238FA33" w14:textId="703AAF4F" w:rsidR="00C27458" w:rsidRDefault="00C27458" w:rsidP="00123D3D">
      <w:pPr>
        <w:pStyle w:val="ListParagraph"/>
        <w:numPr>
          <w:ilvl w:val="1"/>
          <w:numId w:val="1"/>
        </w:numPr>
      </w:pPr>
      <w:r>
        <w:t xml:space="preserve">Planning and development </w:t>
      </w:r>
    </w:p>
    <w:p w14:paraId="3195DDAE" w14:textId="095B9164" w:rsidR="001258EC" w:rsidRDefault="00CE71DD" w:rsidP="00123D3D">
      <w:pPr>
        <w:pStyle w:val="ListParagraph"/>
        <w:numPr>
          <w:ilvl w:val="1"/>
          <w:numId w:val="1"/>
        </w:numPr>
      </w:pPr>
      <w:r>
        <w:t>Levy</w:t>
      </w:r>
    </w:p>
    <w:p w14:paraId="73ABC18C" w14:textId="77777777" w:rsidR="008C4CA1" w:rsidRDefault="008C4CA1" w:rsidP="006F652B">
      <w:pPr>
        <w:tabs>
          <w:tab w:val="num" w:pos="1440"/>
        </w:tabs>
        <w:ind w:left="1440"/>
      </w:pPr>
    </w:p>
    <w:p w14:paraId="4BB031D0" w14:textId="77777777" w:rsidR="006B5200" w:rsidRPr="000237B7" w:rsidRDefault="006B5200" w:rsidP="006F652B">
      <w:pPr>
        <w:tabs>
          <w:tab w:val="num" w:pos="1440"/>
        </w:tabs>
        <w:ind w:left="1440"/>
      </w:pPr>
    </w:p>
    <w:p w14:paraId="776BE744" w14:textId="69AC905F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0595C4D1" w14:textId="19E8CB43" w:rsidR="00964536" w:rsidRDefault="00964536" w:rsidP="00964536">
      <w:pPr>
        <w:numPr>
          <w:ilvl w:val="1"/>
          <w:numId w:val="1"/>
        </w:numPr>
      </w:pPr>
      <w:r>
        <w:t>911</w:t>
      </w:r>
      <w:r w:rsidR="000D7808">
        <w:t xml:space="preserve">/dispatch wants to create a different area for </w:t>
      </w:r>
      <w:r w:rsidR="00D83BDA">
        <w:t xml:space="preserve">Nookachamp. They have requested to meet with </w:t>
      </w:r>
      <w:r w:rsidR="00D3359D">
        <w:t xml:space="preserve">Chief McDonald to discuss the matter. </w:t>
      </w:r>
    </w:p>
    <w:p w14:paraId="5B7BE146" w14:textId="5C09DC72" w:rsidR="001F1694" w:rsidRDefault="00D1757F" w:rsidP="00964536">
      <w:pPr>
        <w:numPr>
          <w:ilvl w:val="1"/>
          <w:numId w:val="1"/>
        </w:numPr>
      </w:pPr>
      <w:proofErr w:type="spellStart"/>
      <w:r>
        <w:t>Osha</w:t>
      </w:r>
      <w:proofErr w:type="spellEnd"/>
      <w:r>
        <w:t xml:space="preserve">- Chief McDonald is reading through </w:t>
      </w:r>
      <w:r w:rsidR="00576AD4">
        <w:t>a 600-page</w:t>
      </w:r>
      <w:r w:rsidR="00F05E45">
        <w:t xml:space="preserve"> document they had sent. </w:t>
      </w:r>
      <w:r w:rsidR="00BC4065">
        <w:t>The big</w:t>
      </w:r>
      <w:r w:rsidR="005631FD">
        <w:t xml:space="preserve"> thing he has f</w:t>
      </w:r>
      <w:r w:rsidR="004F7768">
        <w:t xml:space="preserve">ound is that they want to increase training hours for volunteers. More to come. </w:t>
      </w:r>
    </w:p>
    <w:p w14:paraId="32565B34" w14:textId="12BFE23D" w:rsidR="00D551C7" w:rsidRDefault="00D551C7" w:rsidP="00964536">
      <w:pPr>
        <w:numPr>
          <w:ilvl w:val="1"/>
          <w:numId w:val="1"/>
        </w:numPr>
      </w:pPr>
      <w:r>
        <w:t xml:space="preserve">Fire prevention week is this week and the school </w:t>
      </w:r>
      <w:r w:rsidR="00F33135">
        <w:t>is</w:t>
      </w:r>
      <w:r w:rsidR="0009386C">
        <w:t xml:space="preserve"> </w:t>
      </w:r>
      <w:r>
        <w:t xml:space="preserve">bringing the kids to the station. </w:t>
      </w:r>
    </w:p>
    <w:p w14:paraId="1C4FD8D0" w14:textId="29B5CF1E" w:rsidR="000B2EFC" w:rsidRDefault="000B2EFC" w:rsidP="00964536">
      <w:pPr>
        <w:numPr>
          <w:ilvl w:val="1"/>
          <w:numId w:val="1"/>
        </w:numPr>
      </w:pPr>
      <w:r>
        <w:t xml:space="preserve">November 16 the department is </w:t>
      </w:r>
      <w:r w:rsidR="00A570C9">
        <w:t>having a free overdose prevention day. 11-1</w:t>
      </w:r>
    </w:p>
    <w:p w14:paraId="2F063371" w14:textId="69B795C4" w:rsidR="000B2EFC" w:rsidRDefault="000B2EFC" w:rsidP="00964536">
      <w:pPr>
        <w:numPr>
          <w:ilvl w:val="1"/>
          <w:numId w:val="1"/>
        </w:numPr>
      </w:pPr>
      <w:r>
        <w:t>October 19</w:t>
      </w:r>
      <w:r w:rsidRPr="000B2EFC">
        <w:rPr>
          <w:vertAlign w:val="superscript"/>
        </w:rPr>
        <w:t>th</w:t>
      </w:r>
      <w:r>
        <w:t xml:space="preserve"> is a station clean</w:t>
      </w:r>
      <w:r w:rsidR="00A570C9">
        <w:t>-</w:t>
      </w:r>
      <w:r>
        <w:t xml:space="preserve">up day. </w:t>
      </w:r>
    </w:p>
    <w:p w14:paraId="630D245F" w14:textId="77777777" w:rsidR="000B5C63" w:rsidRDefault="000B5C63" w:rsidP="000B5C63">
      <w:pPr>
        <w:ind w:left="720"/>
      </w:pPr>
    </w:p>
    <w:p w14:paraId="5225BA31" w14:textId="77777777" w:rsidR="008D1B4D" w:rsidRDefault="008D1B4D" w:rsidP="001E40FC"/>
    <w:p w14:paraId="788E21E3" w14:textId="6927E169" w:rsidR="00FC1FAD" w:rsidRDefault="008D1B4D" w:rsidP="00CE0F34">
      <w:pPr>
        <w:numPr>
          <w:ilvl w:val="0"/>
          <w:numId w:val="1"/>
        </w:numPr>
      </w:pPr>
      <w:r>
        <w:t>Assistant Chief’s report</w:t>
      </w:r>
      <w:r w:rsidR="004C102E" w:rsidRPr="00717660">
        <w:t xml:space="preserve"> </w:t>
      </w:r>
      <w:r w:rsidR="00FC1FAD">
        <w:t>–</w:t>
      </w:r>
      <w:r w:rsidR="004C102E" w:rsidRPr="008D1B4D">
        <w:rPr>
          <w:u w:val="single"/>
        </w:rPr>
        <w:t xml:space="preserve"> </w:t>
      </w:r>
      <w:r w:rsidR="001E40FC">
        <w:t xml:space="preserve"> </w:t>
      </w:r>
    </w:p>
    <w:p w14:paraId="1AB635AE" w14:textId="77777777" w:rsidR="008C4382" w:rsidRDefault="00A570C9" w:rsidP="008C4382">
      <w:pPr>
        <w:numPr>
          <w:ilvl w:val="1"/>
          <w:numId w:val="1"/>
        </w:numPr>
      </w:pPr>
      <w:r>
        <w:t xml:space="preserve">Pump testing is </w:t>
      </w:r>
      <w:r w:rsidR="008C4382">
        <w:t>Oct 11</w:t>
      </w:r>
      <w:r w:rsidR="008C4382" w:rsidRPr="008C4382">
        <w:rPr>
          <w:vertAlign w:val="superscript"/>
        </w:rPr>
        <w:t>th</w:t>
      </w:r>
      <w:r w:rsidR="008C4382">
        <w:t xml:space="preserve"> and the 18</w:t>
      </w:r>
      <w:r w:rsidR="008C4382" w:rsidRPr="008C4382">
        <w:rPr>
          <w:vertAlign w:val="superscript"/>
        </w:rPr>
        <w:t>th</w:t>
      </w:r>
      <w:r w:rsidR="008C4382">
        <w:t xml:space="preserve">. </w:t>
      </w:r>
    </w:p>
    <w:p w14:paraId="73494096" w14:textId="7030E9E4" w:rsidR="00BD2F23" w:rsidRDefault="008C4382" w:rsidP="008C4382">
      <w:pPr>
        <w:numPr>
          <w:ilvl w:val="1"/>
          <w:numId w:val="1"/>
        </w:numPr>
      </w:pPr>
      <w:r>
        <w:t xml:space="preserve">Assistant Chief Morris will be out of the state for work </w:t>
      </w:r>
      <w:r w:rsidR="00BD2F23">
        <w:t>10-26-2024 to 11-1-2024</w:t>
      </w:r>
    </w:p>
    <w:p w14:paraId="052708E3" w14:textId="77777777" w:rsidR="00FC1FAD" w:rsidRPr="004F7C61" w:rsidRDefault="00FC1FAD" w:rsidP="00FC1FAD">
      <w:pPr>
        <w:ind w:left="720"/>
      </w:pP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57860DF7" w14:textId="3B12F9F3" w:rsidR="003E582D" w:rsidRDefault="004F7C61" w:rsidP="008C4382">
      <w:pPr>
        <w:numPr>
          <w:ilvl w:val="0"/>
          <w:numId w:val="1"/>
        </w:numPr>
      </w:pPr>
      <w:r w:rsidRPr="004F7C61">
        <w:t>Training Officer report</w:t>
      </w:r>
      <w:r w:rsidR="00EA3243" w:rsidRPr="004F7C61">
        <w:t>- N</w:t>
      </w:r>
      <w:r w:rsidR="00EA3243">
        <w:t>/A</w:t>
      </w:r>
      <w:r w:rsidR="004C102E" w:rsidRPr="004F7C61">
        <w:t xml:space="preserve">          </w:t>
      </w:r>
    </w:p>
    <w:p w14:paraId="4C73976A" w14:textId="45BA31E8" w:rsidR="004C102E" w:rsidRPr="000237B7" w:rsidRDefault="004C102E" w:rsidP="008C4382">
      <w:pPr>
        <w:tabs>
          <w:tab w:val="num" w:pos="720"/>
        </w:tabs>
        <w:ind w:left="720"/>
      </w:pPr>
      <w:r w:rsidRPr="004F7C61">
        <w:t xml:space="preserve">                                                                          </w:t>
      </w: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3DB5F883" w14:textId="77777777" w:rsidR="00051A1A" w:rsidRDefault="00051A1A" w:rsidP="00051A1A"/>
    <w:p w14:paraId="696B1001" w14:textId="77777777" w:rsidR="00360636" w:rsidRDefault="00360636" w:rsidP="00360636"/>
    <w:tbl>
      <w:tblPr>
        <w:tblpPr w:leftFromText="180" w:rightFromText="180" w:vertAnchor="text" w:horzAnchor="page" w:tblpX="2441" w:tblpY="-34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17"/>
        <w:gridCol w:w="3456"/>
      </w:tblGrid>
      <w:tr w:rsidR="00260EFC" w:rsidRPr="006B0FC1" w14:paraId="4362BD5E" w14:textId="77777777" w:rsidTr="00260EF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CC" w:fill="auto"/>
          </w:tcPr>
          <w:p w14:paraId="6FFC1F79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>Payroll checks #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CC" w:fill="auto"/>
          </w:tcPr>
          <w:p w14:paraId="36505893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 xml:space="preserve">$4,324.61 </w:t>
            </w:r>
          </w:p>
        </w:tc>
      </w:tr>
      <w:tr w:rsidR="00260EFC" w:rsidRPr="006B0FC1" w14:paraId="0C095E63" w14:textId="77777777" w:rsidTr="00260EF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617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3E07A14E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>4884-4886-Commissioners</w:t>
            </w:r>
          </w:p>
          <w:p w14:paraId="45C4053A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>4887-4890-Admin</w:t>
            </w:r>
          </w:p>
        </w:tc>
      </w:tr>
      <w:tr w:rsidR="00260EFC" w:rsidRPr="006B0FC1" w14:paraId="5C4EDA19" w14:textId="77777777" w:rsidTr="00260EF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5E76A70C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>Voided Checks #4902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08F36236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>Void Wave $380.87</w:t>
            </w:r>
          </w:p>
          <w:p w14:paraId="7C0B65D7" w14:textId="77777777" w:rsidR="00260EFC" w:rsidRPr="006B0FC1" w:rsidRDefault="00260EFC" w:rsidP="00260EFC">
            <w:pPr>
              <w:rPr>
                <w:b/>
                <w:bCs/>
                <w:sz w:val="18"/>
                <w:szCs w:val="18"/>
              </w:rPr>
            </w:pPr>
            <w:r w:rsidRPr="006B0FC1">
              <w:rPr>
                <w:b/>
                <w:bCs/>
                <w:sz w:val="18"/>
                <w:szCs w:val="18"/>
              </w:rPr>
              <w:t>Old bill and new bill entered on accident.</w:t>
            </w:r>
          </w:p>
        </w:tc>
      </w:tr>
      <w:tr w:rsidR="00260EFC" w:rsidRPr="006B0FC1" w14:paraId="2C96E8FC" w14:textId="77777777" w:rsidTr="00260E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5811C7A0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>A/P Checks #4891-4902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3D241719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 xml:space="preserve">$5,203.84 </w:t>
            </w:r>
          </w:p>
        </w:tc>
      </w:tr>
      <w:tr w:rsidR="00260EFC" w:rsidRPr="006B0FC1" w14:paraId="5DAEA19B" w14:textId="77777777" w:rsidTr="00260E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3474C94A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>EFTPS-Electronic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7F5AE921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 xml:space="preserve">$3,276.49 </w:t>
            </w:r>
          </w:p>
        </w:tc>
      </w:tr>
      <w:tr w:rsidR="00260EFC" w:rsidRPr="006B0FC1" w14:paraId="2113D786" w14:textId="77777777" w:rsidTr="00260E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0F7A92A6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 xml:space="preserve">Total Amt/approved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6C58ADE3" w14:textId="77777777" w:rsidR="00260EFC" w:rsidRPr="006B0FC1" w:rsidRDefault="00260EFC" w:rsidP="00260EFC">
            <w:pPr>
              <w:rPr>
                <w:b/>
                <w:bCs/>
              </w:rPr>
            </w:pPr>
            <w:r w:rsidRPr="006B0FC1">
              <w:rPr>
                <w:b/>
                <w:bCs/>
              </w:rPr>
              <w:t xml:space="preserve">$12,804.94 </w:t>
            </w:r>
          </w:p>
        </w:tc>
      </w:tr>
    </w:tbl>
    <w:p w14:paraId="144FE01A" w14:textId="77777777" w:rsidR="006B5200" w:rsidRDefault="006B5200" w:rsidP="00360636"/>
    <w:p w14:paraId="710C70D8" w14:textId="77777777" w:rsidR="006B5200" w:rsidRDefault="006B5200" w:rsidP="00360636"/>
    <w:p w14:paraId="78FF9127" w14:textId="0D1DE552" w:rsidR="00775727" w:rsidRDefault="00775727" w:rsidP="00360636"/>
    <w:p w14:paraId="70B22F65" w14:textId="77777777" w:rsidR="004C102E" w:rsidRDefault="004C102E" w:rsidP="00717660"/>
    <w:p w14:paraId="73C0E971" w14:textId="77777777" w:rsidR="006B0FC1" w:rsidRDefault="006B0FC1" w:rsidP="00717660"/>
    <w:p w14:paraId="0AD2A00A" w14:textId="77777777" w:rsidR="006B0FC1" w:rsidRDefault="006B0FC1" w:rsidP="00717660"/>
    <w:p w14:paraId="688D9EE3" w14:textId="77777777" w:rsidR="006B0FC1" w:rsidRPr="000237B7" w:rsidRDefault="006B0FC1" w:rsidP="00717660"/>
    <w:p w14:paraId="41528678" w14:textId="77777777" w:rsidR="00260EFC" w:rsidRDefault="00260EFC" w:rsidP="00260EFC">
      <w:pPr>
        <w:ind w:left="360"/>
      </w:pPr>
    </w:p>
    <w:p w14:paraId="3923D0F2" w14:textId="77777777" w:rsidR="00260EFC" w:rsidRDefault="00260EFC" w:rsidP="00260EFC">
      <w:pPr>
        <w:ind w:left="360"/>
      </w:pPr>
    </w:p>
    <w:p w14:paraId="4B297E30" w14:textId="77777777" w:rsidR="008C4382" w:rsidRDefault="008C4382" w:rsidP="00260EFC">
      <w:pPr>
        <w:ind w:left="360"/>
      </w:pPr>
      <w:r>
        <w:tab/>
      </w:r>
    </w:p>
    <w:p w14:paraId="43961B71" w14:textId="3B306899" w:rsidR="00260EFC" w:rsidRDefault="008C4382" w:rsidP="00260EFC">
      <w:pPr>
        <w:ind w:left="360"/>
      </w:pPr>
      <w:r>
        <w:t xml:space="preserve">Commissioner </w:t>
      </w:r>
    </w:p>
    <w:p w14:paraId="12A9C1D2" w14:textId="77777777" w:rsidR="008C4382" w:rsidRDefault="008C4382" w:rsidP="00260EFC">
      <w:pPr>
        <w:ind w:left="360"/>
      </w:pPr>
    </w:p>
    <w:p w14:paraId="7ED132F8" w14:textId="70A79258" w:rsidR="004C102E" w:rsidRPr="000237B7" w:rsidRDefault="004C102E" w:rsidP="00260EFC">
      <w:r w:rsidRPr="000237B7">
        <w:t>Adjournment</w:t>
      </w:r>
      <w:r w:rsidR="00434FC9">
        <w:t>-</w:t>
      </w:r>
    </w:p>
    <w:p w14:paraId="3A9D48E8" w14:textId="77777777" w:rsidR="004C102E" w:rsidRPr="000237B7" w:rsidRDefault="004C102E" w:rsidP="004C102E">
      <w:pPr>
        <w:ind w:left="-80"/>
      </w:pPr>
    </w:p>
    <w:p w14:paraId="51E8331E" w14:textId="21697F03" w:rsidR="00434FC9" w:rsidRDefault="004C102E" w:rsidP="008C4CA1">
      <w:pPr>
        <w:ind w:left="-80"/>
      </w:pPr>
      <w:r w:rsidRPr="000237B7">
        <w:lastRenderedPageBreak/>
        <w:t>Next Business Meeting</w:t>
      </w:r>
    </w:p>
    <w:p w14:paraId="697FD909" w14:textId="5483887C" w:rsidR="004C102E" w:rsidRPr="008C4CA1" w:rsidRDefault="006B5200" w:rsidP="00FA406B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November </w:t>
      </w:r>
      <w:r w:rsidR="00081D7B">
        <w:rPr>
          <w:b/>
          <w:bCs/>
        </w:rPr>
        <w:t>7</w:t>
      </w:r>
      <w:r w:rsidR="00081D7B">
        <w:rPr>
          <w:b/>
          <w:bCs/>
          <w:vertAlign w:val="superscript"/>
        </w:rPr>
        <w:t xml:space="preserve">, </w:t>
      </w:r>
      <w:r w:rsidR="00081D7B">
        <w:t>2024</w:t>
      </w:r>
    </w:p>
    <w:p w14:paraId="46C83BF0" w14:textId="736C8448" w:rsidR="008C4CA1" w:rsidRDefault="008C4CA1" w:rsidP="00FA406B">
      <w:pPr>
        <w:pStyle w:val="ListParagraph"/>
        <w:numPr>
          <w:ilvl w:val="0"/>
          <w:numId w:val="3"/>
        </w:numPr>
      </w:pPr>
      <w:r>
        <w:rPr>
          <w:b/>
          <w:bCs/>
        </w:rPr>
        <w:t>Budget meeting-TBD</w:t>
      </w:r>
    </w:p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ED84" w14:textId="77777777" w:rsidR="002B063B" w:rsidRDefault="002B063B" w:rsidP="001D0DAE">
      <w:r>
        <w:separator/>
      </w:r>
    </w:p>
  </w:endnote>
  <w:endnote w:type="continuationSeparator" w:id="0">
    <w:p w14:paraId="789782AF" w14:textId="77777777" w:rsidR="002B063B" w:rsidRDefault="002B063B" w:rsidP="001D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CC2B6" w14:textId="77777777" w:rsidR="002B063B" w:rsidRDefault="002B063B" w:rsidP="001D0DAE">
      <w:r>
        <w:separator/>
      </w:r>
    </w:p>
  </w:footnote>
  <w:footnote w:type="continuationSeparator" w:id="0">
    <w:p w14:paraId="64A32E49" w14:textId="77777777" w:rsidR="002B063B" w:rsidRDefault="002B063B" w:rsidP="001D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A7028"/>
    <w:multiLevelType w:val="hybridMultilevel"/>
    <w:tmpl w:val="06EE4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11A3C"/>
    <w:multiLevelType w:val="hybridMultilevel"/>
    <w:tmpl w:val="6816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63A5F"/>
    <w:multiLevelType w:val="hybridMultilevel"/>
    <w:tmpl w:val="377A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839B2"/>
    <w:multiLevelType w:val="hybridMultilevel"/>
    <w:tmpl w:val="9870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465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1"/>
  </w:num>
  <w:num w:numId="3" w16cid:durableId="1048991562">
    <w:abstractNumId w:val="4"/>
  </w:num>
  <w:num w:numId="4" w16cid:durableId="1482044207">
    <w:abstractNumId w:val="5"/>
  </w:num>
  <w:num w:numId="5" w16cid:durableId="354354336">
    <w:abstractNumId w:val="0"/>
  </w:num>
  <w:num w:numId="6" w16cid:durableId="437792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00A2F"/>
    <w:rsid w:val="000018E4"/>
    <w:rsid w:val="00002CC1"/>
    <w:rsid w:val="00003694"/>
    <w:rsid w:val="0000598E"/>
    <w:rsid w:val="000149E7"/>
    <w:rsid w:val="00051A1A"/>
    <w:rsid w:val="00074E57"/>
    <w:rsid w:val="00081D7B"/>
    <w:rsid w:val="00090591"/>
    <w:rsid w:val="00090B52"/>
    <w:rsid w:val="0009386C"/>
    <w:rsid w:val="000A67FE"/>
    <w:rsid w:val="000B2EFC"/>
    <w:rsid w:val="000B5C63"/>
    <w:rsid w:val="000C001B"/>
    <w:rsid w:val="000C3FF1"/>
    <w:rsid w:val="000D31DC"/>
    <w:rsid w:val="000D7808"/>
    <w:rsid w:val="000E10C8"/>
    <w:rsid w:val="000F18BC"/>
    <w:rsid w:val="00103F10"/>
    <w:rsid w:val="00123D3D"/>
    <w:rsid w:val="001258EC"/>
    <w:rsid w:val="00130400"/>
    <w:rsid w:val="0013224C"/>
    <w:rsid w:val="00165A62"/>
    <w:rsid w:val="0017018E"/>
    <w:rsid w:val="00172BBA"/>
    <w:rsid w:val="00173778"/>
    <w:rsid w:val="0018784F"/>
    <w:rsid w:val="001918D8"/>
    <w:rsid w:val="0019470A"/>
    <w:rsid w:val="001A34AE"/>
    <w:rsid w:val="001D0DAE"/>
    <w:rsid w:val="001E40FC"/>
    <w:rsid w:val="001E4B3C"/>
    <w:rsid w:val="001F1694"/>
    <w:rsid w:val="002208B1"/>
    <w:rsid w:val="00244400"/>
    <w:rsid w:val="00260EFC"/>
    <w:rsid w:val="0026135A"/>
    <w:rsid w:val="00277DD9"/>
    <w:rsid w:val="002804A4"/>
    <w:rsid w:val="002B063B"/>
    <w:rsid w:val="002B26A3"/>
    <w:rsid w:val="002D5612"/>
    <w:rsid w:val="002D717C"/>
    <w:rsid w:val="002F666B"/>
    <w:rsid w:val="00316380"/>
    <w:rsid w:val="0033405D"/>
    <w:rsid w:val="00342F30"/>
    <w:rsid w:val="00352539"/>
    <w:rsid w:val="00360636"/>
    <w:rsid w:val="00391AC6"/>
    <w:rsid w:val="00391FE2"/>
    <w:rsid w:val="003955CD"/>
    <w:rsid w:val="00396E21"/>
    <w:rsid w:val="003A1A7F"/>
    <w:rsid w:val="003A3A01"/>
    <w:rsid w:val="003A42B6"/>
    <w:rsid w:val="003B735D"/>
    <w:rsid w:val="003E582D"/>
    <w:rsid w:val="003F1850"/>
    <w:rsid w:val="003F5030"/>
    <w:rsid w:val="00405689"/>
    <w:rsid w:val="004060F5"/>
    <w:rsid w:val="00422C9C"/>
    <w:rsid w:val="004258C6"/>
    <w:rsid w:val="00434FC9"/>
    <w:rsid w:val="00466585"/>
    <w:rsid w:val="00487CEC"/>
    <w:rsid w:val="00496447"/>
    <w:rsid w:val="004B2358"/>
    <w:rsid w:val="004B5F7C"/>
    <w:rsid w:val="004C102E"/>
    <w:rsid w:val="004F2362"/>
    <w:rsid w:val="004F7211"/>
    <w:rsid w:val="004F7768"/>
    <w:rsid w:val="004F7B23"/>
    <w:rsid w:val="004F7C61"/>
    <w:rsid w:val="00501172"/>
    <w:rsid w:val="005133C1"/>
    <w:rsid w:val="00521518"/>
    <w:rsid w:val="00522BE0"/>
    <w:rsid w:val="00523C16"/>
    <w:rsid w:val="0054175A"/>
    <w:rsid w:val="00547413"/>
    <w:rsid w:val="00551C2B"/>
    <w:rsid w:val="005631FD"/>
    <w:rsid w:val="00572FC1"/>
    <w:rsid w:val="00576AD4"/>
    <w:rsid w:val="005B1690"/>
    <w:rsid w:val="005D40D3"/>
    <w:rsid w:val="005E7784"/>
    <w:rsid w:val="005F2A7A"/>
    <w:rsid w:val="006040BC"/>
    <w:rsid w:val="00606091"/>
    <w:rsid w:val="00617BBB"/>
    <w:rsid w:val="0063209F"/>
    <w:rsid w:val="00651B84"/>
    <w:rsid w:val="0065309A"/>
    <w:rsid w:val="00663749"/>
    <w:rsid w:val="00665B26"/>
    <w:rsid w:val="006675E8"/>
    <w:rsid w:val="006827F8"/>
    <w:rsid w:val="00683837"/>
    <w:rsid w:val="00684E71"/>
    <w:rsid w:val="006B097F"/>
    <w:rsid w:val="006B0FC1"/>
    <w:rsid w:val="006B5200"/>
    <w:rsid w:val="006C71DD"/>
    <w:rsid w:val="006C72A7"/>
    <w:rsid w:val="006D2F26"/>
    <w:rsid w:val="006E6936"/>
    <w:rsid w:val="006F652B"/>
    <w:rsid w:val="00710EF3"/>
    <w:rsid w:val="00717660"/>
    <w:rsid w:val="00743FD9"/>
    <w:rsid w:val="00752A1F"/>
    <w:rsid w:val="0076482A"/>
    <w:rsid w:val="007666E3"/>
    <w:rsid w:val="00771818"/>
    <w:rsid w:val="0077222B"/>
    <w:rsid w:val="00774510"/>
    <w:rsid w:val="00775727"/>
    <w:rsid w:val="007812C0"/>
    <w:rsid w:val="007840A3"/>
    <w:rsid w:val="007B3715"/>
    <w:rsid w:val="0085042E"/>
    <w:rsid w:val="0085182A"/>
    <w:rsid w:val="008718D8"/>
    <w:rsid w:val="00873D9B"/>
    <w:rsid w:val="0087439D"/>
    <w:rsid w:val="008B261E"/>
    <w:rsid w:val="008C4382"/>
    <w:rsid w:val="008C4CA1"/>
    <w:rsid w:val="008D1B4D"/>
    <w:rsid w:val="008F1A77"/>
    <w:rsid w:val="009203A4"/>
    <w:rsid w:val="00920B7F"/>
    <w:rsid w:val="00945C59"/>
    <w:rsid w:val="009531D2"/>
    <w:rsid w:val="00954C24"/>
    <w:rsid w:val="00963B60"/>
    <w:rsid w:val="00964536"/>
    <w:rsid w:val="00975018"/>
    <w:rsid w:val="00976677"/>
    <w:rsid w:val="00990738"/>
    <w:rsid w:val="009A4F6E"/>
    <w:rsid w:val="009B6E3A"/>
    <w:rsid w:val="009C30E0"/>
    <w:rsid w:val="00A1712D"/>
    <w:rsid w:val="00A263EB"/>
    <w:rsid w:val="00A2725A"/>
    <w:rsid w:val="00A27A7D"/>
    <w:rsid w:val="00A355ED"/>
    <w:rsid w:val="00A47FD9"/>
    <w:rsid w:val="00A570C9"/>
    <w:rsid w:val="00A839F6"/>
    <w:rsid w:val="00A8461A"/>
    <w:rsid w:val="00A84A1E"/>
    <w:rsid w:val="00A91C74"/>
    <w:rsid w:val="00AA06EF"/>
    <w:rsid w:val="00AA2D05"/>
    <w:rsid w:val="00AA2E38"/>
    <w:rsid w:val="00AA4635"/>
    <w:rsid w:val="00AB06E6"/>
    <w:rsid w:val="00AC1A04"/>
    <w:rsid w:val="00AC618D"/>
    <w:rsid w:val="00AF77F3"/>
    <w:rsid w:val="00B03458"/>
    <w:rsid w:val="00B26452"/>
    <w:rsid w:val="00B3686B"/>
    <w:rsid w:val="00B36A4F"/>
    <w:rsid w:val="00B40FD4"/>
    <w:rsid w:val="00B6580D"/>
    <w:rsid w:val="00B81F97"/>
    <w:rsid w:val="00B83ADC"/>
    <w:rsid w:val="00BB561A"/>
    <w:rsid w:val="00BC4065"/>
    <w:rsid w:val="00BD2F23"/>
    <w:rsid w:val="00BE3368"/>
    <w:rsid w:val="00BF5854"/>
    <w:rsid w:val="00C035B5"/>
    <w:rsid w:val="00C14D4F"/>
    <w:rsid w:val="00C16DB4"/>
    <w:rsid w:val="00C2358A"/>
    <w:rsid w:val="00C27458"/>
    <w:rsid w:val="00C36A77"/>
    <w:rsid w:val="00C37675"/>
    <w:rsid w:val="00C41B9A"/>
    <w:rsid w:val="00C509E3"/>
    <w:rsid w:val="00C5351F"/>
    <w:rsid w:val="00C5470E"/>
    <w:rsid w:val="00C55817"/>
    <w:rsid w:val="00C55C2C"/>
    <w:rsid w:val="00C62BC6"/>
    <w:rsid w:val="00C65431"/>
    <w:rsid w:val="00CB2D39"/>
    <w:rsid w:val="00CE0F34"/>
    <w:rsid w:val="00CE2301"/>
    <w:rsid w:val="00CE5925"/>
    <w:rsid w:val="00CE6887"/>
    <w:rsid w:val="00CE71DD"/>
    <w:rsid w:val="00D074DA"/>
    <w:rsid w:val="00D07B17"/>
    <w:rsid w:val="00D1757F"/>
    <w:rsid w:val="00D3359D"/>
    <w:rsid w:val="00D355D4"/>
    <w:rsid w:val="00D44CBB"/>
    <w:rsid w:val="00D45354"/>
    <w:rsid w:val="00D551C7"/>
    <w:rsid w:val="00D55C0F"/>
    <w:rsid w:val="00D7318E"/>
    <w:rsid w:val="00D83BDA"/>
    <w:rsid w:val="00DD4439"/>
    <w:rsid w:val="00DE6F96"/>
    <w:rsid w:val="00DE7696"/>
    <w:rsid w:val="00E03638"/>
    <w:rsid w:val="00E56286"/>
    <w:rsid w:val="00E56983"/>
    <w:rsid w:val="00E76014"/>
    <w:rsid w:val="00E8423D"/>
    <w:rsid w:val="00EA3243"/>
    <w:rsid w:val="00EA3B35"/>
    <w:rsid w:val="00EA3DF9"/>
    <w:rsid w:val="00EA5343"/>
    <w:rsid w:val="00EA5651"/>
    <w:rsid w:val="00EA7175"/>
    <w:rsid w:val="00EB07B2"/>
    <w:rsid w:val="00EC25AC"/>
    <w:rsid w:val="00EC2E5E"/>
    <w:rsid w:val="00EC33FF"/>
    <w:rsid w:val="00ED5125"/>
    <w:rsid w:val="00ED6A66"/>
    <w:rsid w:val="00EF004B"/>
    <w:rsid w:val="00EF1CA7"/>
    <w:rsid w:val="00F01811"/>
    <w:rsid w:val="00F05E45"/>
    <w:rsid w:val="00F164FA"/>
    <w:rsid w:val="00F33135"/>
    <w:rsid w:val="00F331D0"/>
    <w:rsid w:val="00F349F0"/>
    <w:rsid w:val="00F3632E"/>
    <w:rsid w:val="00F433F3"/>
    <w:rsid w:val="00F514EA"/>
    <w:rsid w:val="00F612E6"/>
    <w:rsid w:val="00F7276E"/>
    <w:rsid w:val="00F92B60"/>
    <w:rsid w:val="00F964AA"/>
    <w:rsid w:val="00FA014D"/>
    <w:rsid w:val="00FC1FAD"/>
    <w:rsid w:val="00FC2DA2"/>
    <w:rsid w:val="00FD78A8"/>
    <w:rsid w:val="00FD7E7B"/>
    <w:rsid w:val="00FE1660"/>
    <w:rsid w:val="00FF14A5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D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0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D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D44E9-3D0B-400C-BA88-64D62B05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490</Words>
  <Characters>2703</Characters>
  <Application>Microsoft Office Word</Application>
  <DocSecurity>0</DocSecurity>
  <Lines>112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72</cp:revision>
  <cp:lastPrinted>2024-10-11T00:05:00Z</cp:lastPrinted>
  <dcterms:created xsi:type="dcterms:W3CDTF">2024-10-04T02:36:00Z</dcterms:created>
  <dcterms:modified xsi:type="dcterms:W3CDTF">2024-10-11T03:49:00Z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