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8E6201" w:rsidRDefault="00CC71CC" w:rsidP="008E6201">
      <w:pPr>
        <w:pStyle w:val="Heading3"/>
      </w:pPr>
      <w:bookmarkStart w:id="0" w:name="_Toc91168974"/>
      <w:r w:rsidRPr="008E6201">
        <w:t>“</w:t>
      </w:r>
      <w:r w:rsidR="008E6201" w:rsidRPr="008E6201">
        <w:t>The Law Within</w:t>
      </w:r>
      <w:r w:rsidRPr="008E6201">
        <w:t>”</w:t>
      </w:r>
      <w:bookmarkEnd w:id="0"/>
      <w:r w:rsidRPr="008E6201">
        <w:t xml:space="preserve"> </w:t>
      </w:r>
      <w:r w:rsidRPr="008E6201">
        <w:rPr>
          <w:b w:val="0"/>
          <w:i w:val="0"/>
        </w:rPr>
        <w:t xml:space="preserve">Steve Finlan for The First Church, </w:t>
      </w:r>
      <w:r w:rsidR="00F25245" w:rsidRPr="008E6201">
        <w:rPr>
          <w:b w:val="0"/>
          <w:i w:val="0"/>
        </w:rPr>
        <w:t xml:space="preserve">March </w:t>
      </w:r>
      <w:r w:rsidR="008E6201" w:rsidRPr="008E6201">
        <w:rPr>
          <w:b w:val="0"/>
          <w:i w:val="0"/>
        </w:rPr>
        <w:t>17</w:t>
      </w:r>
      <w:r w:rsidRPr="008E6201">
        <w:rPr>
          <w:b w:val="0"/>
          <w:i w:val="0"/>
        </w:rPr>
        <w:t>, 202</w:t>
      </w:r>
      <w:r w:rsidR="0055360A" w:rsidRPr="008E6201">
        <w:rPr>
          <w:b w:val="0"/>
          <w:i w:val="0"/>
        </w:rPr>
        <w:t>4</w:t>
      </w:r>
    </w:p>
    <w:p w:rsidR="008E6201" w:rsidRPr="008E6201" w:rsidRDefault="008E6201" w:rsidP="008E6201">
      <w:pPr>
        <w:spacing w:line="293" w:lineRule="auto"/>
        <w:ind w:firstLine="0"/>
        <w:rPr>
          <w:b/>
          <w:i/>
          <w:sz w:val="23"/>
        </w:rPr>
      </w:pPr>
      <w:r w:rsidRPr="008E6201">
        <w:rPr>
          <w:b/>
          <w:sz w:val="23"/>
          <w:shd w:val="clear" w:color="auto" w:fill="FFFFFF"/>
        </w:rPr>
        <w:t>Jeremiah 31:31–34</w:t>
      </w:r>
    </w:p>
    <w:p w:rsidR="008E6201" w:rsidRPr="008E6201" w:rsidRDefault="008E6201" w:rsidP="008E6201">
      <w:pPr>
        <w:spacing w:after="200" w:line="293" w:lineRule="auto"/>
        <w:ind w:firstLine="389"/>
        <w:rPr>
          <w:bCs/>
          <w:sz w:val="23"/>
          <w:lang w:bidi="he-IL"/>
        </w:rPr>
      </w:pPr>
      <w:r w:rsidRPr="008E6201">
        <w:rPr>
          <w:bCs/>
          <w:shd w:val="clear" w:color="auto" w:fill="FFFFFF"/>
          <w:vertAlign w:val="superscript"/>
        </w:rPr>
        <w:t>31</w:t>
      </w:r>
      <w:r w:rsidRPr="008E6201">
        <w:rPr>
          <w:bCs/>
          <w:sz w:val="24"/>
          <w:shd w:val="clear" w:color="auto" w:fill="FFFFFF"/>
        </w:rPr>
        <w:t>The</w:t>
      </w:r>
      <w:r w:rsidRPr="008E6201">
        <w:rPr>
          <w:bCs/>
          <w:shd w:val="clear" w:color="auto" w:fill="FFFFFF"/>
        </w:rPr>
        <w:t xml:space="preserve"> </w:t>
      </w:r>
      <w:r w:rsidRPr="008E6201">
        <w:rPr>
          <w:bCs/>
          <w:sz w:val="24"/>
          <w:shd w:val="clear" w:color="auto" w:fill="FFFFFF"/>
        </w:rPr>
        <w:t>days</w:t>
      </w:r>
      <w:r w:rsidRPr="008E6201">
        <w:rPr>
          <w:bCs/>
          <w:shd w:val="clear" w:color="auto" w:fill="FFFFFF"/>
        </w:rPr>
        <w:t xml:space="preserve"> </w:t>
      </w:r>
      <w:r w:rsidRPr="008E6201">
        <w:rPr>
          <w:bCs/>
          <w:sz w:val="24"/>
          <w:shd w:val="clear" w:color="auto" w:fill="FFFFFF"/>
        </w:rPr>
        <w:t>are</w:t>
      </w:r>
      <w:r w:rsidRPr="008E6201">
        <w:rPr>
          <w:bCs/>
          <w:shd w:val="clear" w:color="auto" w:fill="FFFFFF"/>
        </w:rPr>
        <w:t xml:space="preserve"> </w:t>
      </w:r>
      <w:r w:rsidRPr="008E6201">
        <w:rPr>
          <w:bCs/>
          <w:sz w:val="24"/>
          <w:shd w:val="clear" w:color="auto" w:fill="FFFFFF"/>
        </w:rPr>
        <w:t>surely</w:t>
      </w:r>
      <w:r w:rsidRPr="008E6201">
        <w:rPr>
          <w:bCs/>
          <w:shd w:val="clear" w:color="auto" w:fill="FFFFFF"/>
        </w:rPr>
        <w:t xml:space="preserve"> </w:t>
      </w:r>
      <w:r w:rsidRPr="008E6201">
        <w:rPr>
          <w:bCs/>
          <w:sz w:val="24"/>
          <w:shd w:val="clear" w:color="auto" w:fill="FFFFFF"/>
        </w:rPr>
        <w:t>coming,</w:t>
      </w:r>
      <w:r w:rsidRPr="008E6201">
        <w:rPr>
          <w:bCs/>
          <w:shd w:val="clear" w:color="auto" w:fill="FFFFFF"/>
        </w:rPr>
        <w:t xml:space="preserve"> </w:t>
      </w:r>
      <w:r w:rsidRPr="008E6201">
        <w:rPr>
          <w:bCs/>
          <w:sz w:val="24"/>
          <w:shd w:val="clear" w:color="auto" w:fill="FFFFFF"/>
        </w:rPr>
        <w:t>says</w:t>
      </w:r>
      <w:r w:rsidRPr="008E6201">
        <w:rPr>
          <w:bCs/>
          <w:shd w:val="clear" w:color="auto" w:fill="FFFFFF"/>
        </w:rPr>
        <w:t xml:space="preserve"> </w:t>
      </w:r>
      <w:r w:rsidRPr="008E6201">
        <w:rPr>
          <w:bCs/>
          <w:sz w:val="24"/>
          <w:shd w:val="clear" w:color="auto" w:fill="FFFFFF"/>
        </w:rPr>
        <w:t>the</w:t>
      </w:r>
      <w:r w:rsidRPr="008E6201">
        <w:rPr>
          <w:bCs/>
          <w:shd w:val="clear" w:color="auto" w:fill="FFFFFF"/>
        </w:rPr>
        <w:t xml:space="preserve"> </w:t>
      </w:r>
      <w:r w:rsidRPr="008E6201">
        <w:rPr>
          <w:rStyle w:val="sc"/>
          <w:bCs/>
          <w:smallCaps w:val="0"/>
          <w:sz w:val="24"/>
          <w:shd w:val="clear" w:color="auto" w:fill="FFFFFF"/>
        </w:rPr>
        <w:t>Lord</w:t>
      </w:r>
      <w:r w:rsidRPr="008E6201">
        <w:rPr>
          <w:bCs/>
          <w:sz w:val="24"/>
          <w:shd w:val="clear" w:color="auto" w:fill="FFFFFF"/>
        </w:rPr>
        <w:t>,</w:t>
      </w:r>
      <w:r w:rsidRPr="008E6201">
        <w:rPr>
          <w:bCs/>
          <w:shd w:val="clear" w:color="auto" w:fill="FFFFFF"/>
        </w:rPr>
        <w:t xml:space="preserve"> </w:t>
      </w:r>
      <w:r w:rsidRPr="008E6201">
        <w:rPr>
          <w:bCs/>
          <w:sz w:val="24"/>
          <w:shd w:val="clear" w:color="auto" w:fill="FFFFFF"/>
        </w:rPr>
        <w:t>when</w:t>
      </w:r>
      <w:r w:rsidRPr="008E6201">
        <w:rPr>
          <w:bCs/>
          <w:shd w:val="clear" w:color="auto" w:fill="FFFFFF"/>
        </w:rPr>
        <w:t xml:space="preserve"> </w:t>
      </w:r>
      <w:r w:rsidRPr="008E6201">
        <w:rPr>
          <w:bCs/>
          <w:sz w:val="24"/>
          <w:shd w:val="clear" w:color="auto" w:fill="FFFFFF"/>
        </w:rPr>
        <w:t>I</w:t>
      </w:r>
      <w:r w:rsidRPr="008E6201">
        <w:rPr>
          <w:bCs/>
          <w:shd w:val="clear" w:color="auto" w:fill="FFFFFF"/>
        </w:rPr>
        <w:t xml:space="preserve"> </w:t>
      </w:r>
      <w:r w:rsidRPr="008E6201">
        <w:rPr>
          <w:bCs/>
          <w:sz w:val="24"/>
          <w:shd w:val="clear" w:color="auto" w:fill="FFFFFF"/>
        </w:rPr>
        <w:t>will</w:t>
      </w:r>
      <w:r w:rsidRPr="008E6201">
        <w:rPr>
          <w:bCs/>
          <w:shd w:val="clear" w:color="auto" w:fill="FFFFFF"/>
        </w:rPr>
        <w:t xml:space="preserve"> </w:t>
      </w:r>
      <w:r w:rsidRPr="008E6201">
        <w:rPr>
          <w:bCs/>
          <w:sz w:val="24"/>
          <w:shd w:val="clear" w:color="auto" w:fill="FFFFFF"/>
        </w:rPr>
        <w:t>make</w:t>
      </w:r>
      <w:r w:rsidRPr="008E6201">
        <w:rPr>
          <w:bCs/>
          <w:shd w:val="clear" w:color="auto" w:fill="FFFFFF"/>
        </w:rPr>
        <w:t xml:space="preserve"> </w:t>
      </w:r>
      <w:r w:rsidRPr="008E6201">
        <w:rPr>
          <w:bCs/>
          <w:sz w:val="24"/>
          <w:shd w:val="clear" w:color="auto" w:fill="FFFFFF"/>
        </w:rPr>
        <w:t>a</w:t>
      </w:r>
      <w:r w:rsidRPr="008E6201">
        <w:rPr>
          <w:bCs/>
          <w:shd w:val="clear" w:color="auto" w:fill="FFFFFF"/>
        </w:rPr>
        <w:t xml:space="preserve"> </w:t>
      </w:r>
      <w:r w:rsidRPr="008E6201">
        <w:rPr>
          <w:bCs/>
          <w:sz w:val="24"/>
          <w:shd w:val="clear" w:color="auto" w:fill="FFFFFF"/>
        </w:rPr>
        <w:t>new</w:t>
      </w:r>
      <w:r w:rsidRPr="008E6201">
        <w:rPr>
          <w:bCs/>
          <w:shd w:val="clear" w:color="auto" w:fill="FFFFFF"/>
        </w:rPr>
        <w:t xml:space="preserve"> </w:t>
      </w:r>
      <w:r w:rsidRPr="008E6201">
        <w:rPr>
          <w:bCs/>
          <w:sz w:val="24"/>
          <w:shd w:val="clear" w:color="auto" w:fill="FFFFFF"/>
        </w:rPr>
        <w:t>covenant</w:t>
      </w:r>
      <w:r w:rsidRPr="008E6201">
        <w:rPr>
          <w:bCs/>
          <w:shd w:val="clear" w:color="auto" w:fill="FFFFFF"/>
        </w:rPr>
        <w:t xml:space="preserve"> </w:t>
      </w:r>
      <w:r w:rsidRPr="008E6201">
        <w:rPr>
          <w:bCs/>
          <w:sz w:val="24"/>
          <w:shd w:val="clear" w:color="auto" w:fill="FFFFFF"/>
        </w:rPr>
        <w:t>with</w:t>
      </w:r>
      <w:r w:rsidRPr="008E6201">
        <w:rPr>
          <w:bCs/>
          <w:shd w:val="clear" w:color="auto" w:fill="FFFFFF"/>
        </w:rPr>
        <w:t xml:space="preserve"> </w:t>
      </w:r>
      <w:r w:rsidRPr="008E6201">
        <w:rPr>
          <w:bCs/>
          <w:sz w:val="24"/>
          <w:shd w:val="clear" w:color="auto" w:fill="FFFFFF"/>
        </w:rPr>
        <w:t>the</w:t>
      </w:r>
      <w:r w:rsidRPr="008E6201">
        <w:rPr>
          <w:bCs/>
          <w:shd w:val="clear" w:color="auto" w:fill="FFFFFF"/>
        </w:rPr>
        <w:t xml:space="preserve"> </w:t>
      </w:r>
      <w:r w:rsidRPr="008E6201">
        <w:rPr>
          <w:bCs/>
          <w:sz w:val="24"/>
          <w:shd w:val="clear" w:color="auto" w:fill="FFFFFF"/>
        </w:rPr>
        <w:t>house</w:t>
      </w:r>
      <w:r w:rsidRPr="008E6201">
        <w:rPr>
          <w:bCs/>
          <w:shd w:val="clear" w:color="auto" w:fill="FFFFFF"/>
        </w:rPr>
        <w:t xml:space="preserve"> </w:t>
      </w:r>
      <w:r w:rsidRPr="008E6201">
        <w:rPr>
          <w:bCs/>
          <w:sz w:val="24"/>
          <w:shd w:val="clear" w:color="auto" w:fill="FFFFFF"/>
        </w:rPr>
        <w:t>of</w:t>
      </w:r>
      <w:r w:rsidRPr="008E6201">
        <w:rPr>
          <w:bCs/>
          <w:shd w:val="clear" w:color="auto" w:fill="FFFFFF"/>
        </w:rPr>
        <w:t xml:space="preserve"> </w:t>
      </w:r>
      <w:r w:rsidRPr="008E6201">
        <w:rPr>
          <w:bCs/>
          <w:sz w:val="24"/>
          <w:shd w:val="clear" w:color="auto" w:fill="FFFFFF"/>
        </w:rPr>
        <w:t>Israel</w:t>
      </w:r>
      <w:r w:rsidRPr="008E6201">
        <w:rPr>
          <w:bCs/>
          <w:shd w:val="clear" w:color="auto" w:fill="FFFFFF"/>
        </w:rPr>
        <w:t xml:space="preserve"> </w:t>
      </w:r>
      <w:r w:rsidRPr="008E6201">
        <w:rPr>
          <w:bCs/>
          <w:sz w:val="24"/>
          <w:shd w:val="clear" w:color="auto" w:fill="FFFFFF"/>
        </w:rPr>
        <w:t>and</w:t>
      </w:r>
      <w:r w:rsidRPr="008E6201">
        <w:rPr>
          <w:bCs/>
          <w:shd w:val="clear" w:color="auto" w:fill="FFFFFF"/>
        </w:rPr>
        <w:t xml:space="preserve"> </w:t>
      </w:r>
      <w:r w:rsidRPr="008E6201">
        <w:rPr>
          <w:bCs/>
          <w:sz w:val="24"/>
          <w:shd w:val="clear" w:color="auto" w:fill="FFFFFF"/>
        </w:rPr>
        <w:t>the</w:t>
      </w:r>
      <w:r w:rsidRPr="008E6201">
        <w:rPr>
          <w:bCs/>
          <w:shd w:val="clear" w:color="auto" w:fill="FFFFFF"/>
        </w:rPr>
        <w:t xml:space="preserve"> </w:t>
      </w:r>
      <w:r w:rsidRPr="008E6201">
        <w:rPr>
          <w:bCs/>
          <w:sz w:val="24"/>
          <w:shd w:val="clear" w:color="auto" w:fill="FFFFFF"/>
        </w:rPr>
        <w:t>house</w:t>
      </w:r>
      <w:r w:rsidRPr="008E6201">
        <w:rPr>
          <w:bCs/>
          <w:shd w:val="clear" w:color="auto" w:fill="FFFFFF"/>
        </w:rPr>
        <w:t xml:space="preserve"> </w:t>
      </w:r>
      <w:r w:rsidRPr="008E6201">
        <w:rPr>
          <w:bCs/>
          <w:sz w:val="24"/>
          <w:shd w:val="clear" w:color="auto" w:fill="FFFFFF"/>
        </w:rPr>
        <w:t>of</w:t>
      </w:r>
      <w:r w:rsidRPr="008E6201">
        <w:rPr>
          <w:bCs/>
          <w:shd w:val="clear" w:color="auto" w:fill="FFFFFF"/>
        </w:rPr>
        <w:t xml:space="preserve"> </w:t>
      </w:r>
      <w:r w:rsidRPr="008E6201">
        <w:rPr>
          <w:bCs/>
          <w:sz w:val="24"/>
          <w:shd w:val="clear" w:color="auto" w:fill="FFFFFF"/>
        </w:rPr>
        <w:t>Judah.</w:t>
      </w:r>
      <w:r w:rsidRPr="008E6201">
        <w:rPr>
          <w:bCs/>
          <w:shd w:val="clear" w:color="auto" w:fill="FFFFFF"/>
        </w:rPr>
        <w:t xml:space="preserve"> </w:t>
      </w:r>
      <w:r w:rsidRPr="008E6201">
        <w:rPr>
          <w:bCs/>
          <w:sz w:val="24"/>
          <w:shd w:val="clear" w:color="auto" w:fill="FFFFFF"/>
          <w:vertAlign w:val="superscript"/>
        </w:rPr>
        <w:t>32</w:t>
      </w:r>
      <w:r w:rsidRPr="008E6201">
        <w:rPr>
          <w:bCs/>
          <w:sz w:val="24"/>
          <w:shd w:val="clear" w:color="auto" w:fill="FFFFFF"/>
        </w:rPr>
        <w:t>It</w:t>
      </w:r>
      <w:r w:rsidRPr="008E6201">
        <w:rPr>
          <w:bCs/>
          <w:shd w:val="clear" w:color="auto" w:fill="FFFFFF"/>
        </w:rPr>
        <w:t xml:space="preserve"> </w:t>
      </w:r>
      <w:r w:rsidRPr="008E6201">
        <w:rPr>
          <w:bCs/>
          <w:sz w:val="24"/>
          <w:shd w:val="clear" w:color="auto" w:fill="FFFFFF"/>
        </w:rPr>
        <w:t>will</w:t>
      </w:r>
      <w:r w:rsidRPr="008E6201">
        <w:rPr>
          <w:bCs/>
          <w:shd w:val="clear" w:color="auto" w:fill="FFFFFF"/>
        </w:rPr>
        <w:t xml:space="preserve"> </w:t>
      </w:r>
      <w:r w:rsidRPr="008E6201">
        <w:rPr>
          <w:bCs/>
          <w:sz w:val="24"/>
          <w:shd w:val="clear" w:color="auto" w:fill="FFFFFF"/>
        </w:rPr>
        <w:t>not</w:t>
      </w:r>
      <w:r w:rsidRPr="008E6201">
        <w:rPr>
          <w:bCs/>
          <w:shd w:val="clear" w:color="auto" w:fill="FFFFFF"/>
        </w:rPr>
        <w:t xml:space="preserve"> </w:t>
      </w:r>
      <w:r w:rsidRPr="008E6201">
        <w:rPr>
          <w:bCs/>
          <w:sz w:val="24"/>
          <w:shd w:val="clear" w:color="auto" w:fill="FFFFFF"/>
        </w:rPr>
        <w:t>be</w:t>
      </w:r>
      <w:r w:rsidRPr="008E6201">
        <w:rPr>
          <w:bCs/>
          <w:shd w:val="clear" w:color="auto" w:fill="FFFFFF"/>
        </w:rPr>
        <w:t xml:space="preserve"> </w:t>
      </w:r>
      <w:r w:rsidRPr="008E6201">
        <w:rPr>
          <w:bCs/>
          <w:sz w:val="24"/>
          <w:shd w:val="clear" w:color="auto" w:fill="FFFFFF"/>
        </w:rPr>
        <w:t>like</w:t>
      </w:r>
      <w:r w:rsidRPr="008E6201">
        <w:rPr>
          <w:bCs/>
          <w:shd w:val="clear" w:color="auto" w:fill="FFFFFF"/>
        </w:rPr>
        <w:t xml:space="preserve"> </w:t>
      </w:r>
      <w:r w:rsidRPr="008E6201">
        <w:rPr>
          <w:bCs/>
          <w:sz w:val="24"/>
          <w:shd w:val="clear" w:color="auto" w:fill="FFFFFF"/>
        </w:rPr>
        <w:t>the</w:t>
      </w:r>
      <w:r w:rsidRPr="008E6201">
        <w:rPr>
          <w:bCs/>
          <w:shd w:val="clear" w:color="auto" w:fill="FFFFFF"/>
        </w:rPr>
        <w:t xml:space="preserve"> </w:t>
      </w:r>
      <w:r w:rsidRPr="008E6201">
        <w:rPr>
          <w:bCs/>
          <w:sz w:val="24"/>
          <w:shd w:val="clear" w:color="auto" w:fill="FFFFFF"/>
        </w:rPr>
        <w:t>covenant</w:t>
      </w:r>
      <w:r w:rsidRPr="008E6201">
        <w:rPr>
          <w:bCs/>
          <w:shd w:val="clear" w:color="auto" w:fill="FFFFFF"/>
        </w:rPr>
        <w:t xml:space="preserve"> </w:t>
      </w:r>
      <w:r w:rsidRPr="008E6201">
        <w:rPr>
          <w:bCs/>
          <w:sz w:val="24"/>
          <w:shd w:val="clear" w:color="auto" w:fill="FFFFFF"/>
        </w:rPr>
        <w:t>that</w:t>
      </w:r>
      <w:r w:rsidRPr="008E6201">
        <w:rPr>
          <w:bCs/>
          <w:shd w:val="clear" w:color="auto" w:fill="FFFFFF"/>
        </w:rPr>
        <w:t xml:space="preserve"> </w:t>
      </w:r>
      <w:r w:rsidRPr="008E6201">
        <w:rPr>
          <w:bCs/>
          <w:sz w:val="24"/>
          <w:shd w:val="clear" w:color="auto" w:fill="FFFFFF"/>
        </w:rPr>
        <w:t>I</w:t>
      </w:r>
      <w:r w:rsidRPr="008E6201">
        <w:rPr>
          <w:bCs/>
          <w:shd w:val="clear" w:color="auto" w:fill="FFFFFF"/>
        </w:rPr>
        <w:t xml:space="preserve"> </w:t>
      </w:r>
      <w:r w:rsidRPr="008E6201">
        <w:rPr>
          <w:bCs/>
          <w:sz w:val="24"/>
          <w:shd w:val="clear" w:color="auto" w:fill="FFFFFF"/>
        </w:rPr>
        <w:t>made</w:t>
      </w:r>
      <w:r w:rsidRPr="008E6201">
        <w:rPr>
          <w:bCs/>
          <w:shd w:val="clear" w:color="auto" w:fill="FFFFFF"/>
        </w:rPr>
        <w:t xml:space="preserve"> </w:t>
      </w:r>
      <w:r w:rsidRPr="008E6201">
        <w:rPr>
          <w:bCs/>
          <w:sz w:val="24"/>
          <w:shd w:val="clear" w:color="auto" w:fill="FFFFFF"/>
        </w:rPr>
        <w:t>with</w:t>
      </w:r>
      <w:r w:rsidRPr="008E6201">
        <w:rPr>
          <w:bCs/>
          <w:shd w:val="clear" w:color="auto" w:fill="FFFFFF"/>
        </w:rPr>
        <w:t xml:space="preserve"> </w:t>
      </w:r>
      <w:r w:rsidRPr="008E6201">
        <w:rPr>
          <w:bCs/>
          <w:sz w:val="24"/>
          <w:shd w:val="clear" w:color="auto" w:fill="FFFFFF"/>
        </w:rPr>
        <w:t>their</w:t>
      </w:r>
      <w:r w:rsidRPr="008E6201">
        <w:rPr>
          <w:bCs/>
          <w:shd w:val="clear" w:color="auto" w:fill="FFFFFF"/>
        </w:rPr>
        <w:t xml:space="preserve"> </w:t>
      </w:r>
      <w:r w:rsidRPr="008E6201">
        <w:rPr>
          <w:bCs/>
          <w:sz w:val="24"/>
          <w:shd w:val="clear" w:color="auto" w:fill="FFFFFF"/>
        </w:rPr>
        <w:t>ancestors</w:t>
      </w:r>
      <w:r w:rsidRPr="008E6201">
        <w:rPr>
          <w:bCs/>
          <w:shd w:val="clear" w:color="auto" w:fill="FFFFFF"/>
        </w:rPr>
        <w:t xml:space="preserve"> </w:t>
      </w:r>
      <w:r w:rsidRPr="008E6201">
        <w:rPr>
          <w:bCs/>
          <w:sz w:val="24"/>
          <w:shd w:val="clear" w:color="auto" w:fill="FFFFFF"/>
        </w:rPr>
        <w:t>when</w:t>
      </w:r>
      <w:r w:rsidRPr="008E6201">
        <w:rPr>
          <w:bCs/>
          <w:shd w:val="clear" w:color="auto" w:fill="FFFFFF"/>
        </w:rPr>
        <w:t xml:space="preserve"> </w:t>
      </w:r>
      <w:r w:rsidRPr="008E6201">
        <w:rPr>
          <w:bCs/>
          <w:sz w:val="24"/>
          <w:shd w:val="clear" w:color="auto" w:fill="FFFFFF"/>
        </w:rPr>
        <w:t>I</w:t>
      </w:r>
      <w:r w:rsidRPr="008E6201">
        <w:rPr>
          <w:bCs/>
          <w:shd w:val="clear" w:color="auto" w:fill="FFFFFF"/>
        </w:rPr>
        <w:t xml:space="preserve"> </w:t>
      </w:r>
      <w:r w:rsidRPr="008E6201">
        <w:rPr>
          <w:bCs/>
          <w:sz w:val="24"/>
          <w:shd w:val="clear" w:color="auto" w:fill="FFFFFF"/>
        </w:rPr>
        <w:t>took</w:t>
      </w:r>
      <w:r w:rsidRPr="008E6201">
        <w:rPr>
          <w:bCs/>
          <w:shd w:val="clear" w:color="auto" w:fill="FFFFFF"/>
        </w:rPr>
        <w:t xml:space="preserve"> </w:t>
      </w:r>
      <w:r w:rsidRPr="008E6201">
        <w:rPr>
          <w:bCs/>
          <w:sz w:val="24"/>
          <w:shd w:val="clear" w:color="auto" w:fill="FFFFFF"/>
        </w:rPr>
        <w:t>them</w:t>
      </w:r>
      <w:r w:rsidRPr="008E6201">
        <w:rPr>
          <w:bCs/>
          <w:shd w:val="clear" w:color="auto" w:fill="FFFFFF"/>
        </w:rPr>
        <w:t xml:space="preserve"> </w:t>
      </w:r>
      <w:r w:rsidRPr="008E6201">
        <w:rPr>
          <w:bCs/>
          <w:sz w:val="24"/>
          <w:shd w:val="clear" w:color="auto" w:fill="FFFFFF"/>
        </w:rPr>
        <w:t>by</w:t>
      </w:r>
      <w:r w:rsidRPr="008E6201">
        <w:rPr>
          <w:bCs/>
          <w:shd w:val="clear" w:color="auto" w:fill="FFFFFF"/>
        </w:rPr>
        <w:t xml:space="preserve"> </w:t>
      </w:r>
      <w:r w:rsidRPr="008E6201">
        <w:rPr>
          <w:bCs/>
          <w:sz w:val="24"/>
          <w:shd w:val="clear" w:color="auto" w:fill="FFFFFF"/>
        </w:rPr>
        <w:t>the</w:t>
      </w:r>
      <w:r w:rsidRPr="008E6201">
        <w:rPr>
          <w:bCs/>
          <w:shd w:val="clear" w:color="auto" w:fill="FFFFFF"/>
        </w:rPr>
        <w:t xml:space="preserve"> </w:t>
      </w:r>
      <w:r w:rsidRPr="008E6201">
        <w:rPr>
          <w:bCs/>
          <w:sz w:val="24"/>
          <w:shd w:val="clear" w:color="auto" w:fill="FFFFFF"/>
        </w:rPr>
        <w:t>hand</w:t>
      </w:r>
      <w:r w:rsidRPr="008E6201">
        <w:rPr>
          <w:bCs/>
          <w:shd w:val="clear" w:color="auto" w:fill="FFFFFF"/>
        </w:rPr>
        <w:t xml:space="preserve"> </w:t>
      </w:r>
      <w:r w:rsidRPr="008E6201">
        <w:rPr>
          <w:bCs/>
          <w:sz w:val="24"/>
          <w:shd w:val="clear" w:color="auto" w:fill="FFFFFF"/>
        </w:rPr>
        <w:t>to</w:t>
      </w:r>
      <w:r w:rsidRPr="008E6201">
        <w:rPr>
          <w:bCs/>
          <w:shd w:val="clear" w:color="auto" w:fill="FFFFFF"/>
        </w:rPr>
        <w:t xml:space="preserve"> </w:t>
      </w:r>
      <w:r w:rsidRPr="008E6201">
        <w:rPr>
          <w:bCs/>
          <w:sz w:val="24"/>
          <w:shd w:val="clear" w:color="auto" w:fill="FFFFFF"/>
        </w:rPr>
        <w:t>bring</w:t>
      </w:r>
      <w:r w:rsidRPr="008E6201">
        <w:rPr>
          <w:bCs/>
          <w:shd w:val="clear" w:color="auto" w:fill="FFFFFF"/>
        </w:rPr>
        <w:t xml:space="preserve"> </w:t>
      </w:r>
      <w:r w:rsidRPr="008E6201">
        <w:rPr>
          <w:bCs/>
          <w:sz w:val="24"/>
          <w:shd w:val="clear" w:color="auto" w:fill="FFFFFF"/>
        </w:rPr>
        <w:t>them</w:t>
      </w:r>
      <w:r w:rsidRPr="008E6201">
        <w:rPr>
          <w:bCs/>
          <w:shd w:val="clear" w:color="auto" w:fill="FFFFFF"/>
        </w:rPr>
        <w:t xml:space="preserve"> </w:t>
      </w:r>
      <w:r w:rsidRPr="008E6201">
        <w:rPr>
          <w:bCs/>
          <w:sz w:val="24"/>
          <w:shd w:val="clear" w:color="auto" w:fill="FFFFFF"/>
        </w:rPr>
        <w:t>out</w:t>
      </w:r>
      <w:r w:rsidRPr="008E6201">
        <w:rPr>
          <w:bCs/>
          <w:shd w:val="clear" w:color="auto" w:fill="FFFFFF"/>
        </w:rPr>
        <w:t xml:space="preserve"> </w:t>
      </w:r>
      <w:r w:rsidRPr="008E6201">
        <w:rPr>
          <w:bCs/>
          <w:sz w:val="24"/>
          <w:shd w:val="clear" w:color="auto" w:fill="FFFFFF"/>
        </w:rPr>
        <w:t>of</w:t>
      </w:r>
      <w:r w:rsidRPr="008E6201">
        <w:rPr>
          <w:bCs/>
          <w:shd w:val="clear" w:color="auto" w:fill="FFFFFF"/>
        </w:rPr>
        <w:t xml:space="preserve"> </w:t>
      </w:r>
      <w:r w:rsidRPr="008E6201">
        <w:rPr>
          <w:bCs/>
          <w:sz w:val="24"/>
          <w:shd w:val="clear" w:color="auto" w:fill="FFFFFF"/>
        </w:rPr>
        <w:t>the</w:t>
      </w:r>
      <w:r w:rsidRPr="008E6201">
        <w:rPr>
          <w:bCs/>
          <w:shd w:val="clear" w:color="auto" w:fill="FFFFFF"/>
        </w:rPr>
        <w:t xml:space="preserve"> </w:t>
      </w:r>
      <w:r w:rsidRPr="008E6201">
        <w:rPr>
          <w:bCs/>
          <w:sz w:val="24"/>
          <w:shd w:val="clear" w:color="auto" w:fill="FFFFFF"/>
        </w:rPr>
        <w:t>land</w:t>
      </w:r>
      <w:r w:rsidRPr="008E6201">
        <w:rPr>
          <w:bCs/>
          <w:shd w:val="clear" w:color="auto" w:fill="FFFFFF"/>
        </w:rPr>
        <w:t xml:space="preserve"> </w:t>
      </w:r>
      <w:r w:rsidRPr="008E6201">
        <w:rPr>
          <w:bCs/>
          <w:sz w:val="24"/>
          <w:shd w:val="clear" w:color="auto" w:fill="FFFFFF"/>
        </w:rPr>
        <w:t>of</w:t>
      </w:r>
      <w:r w:rsidRPr="008E6201">
        <w:rPr>
          <w:bCs/>
          <w:shd w:val="clear" w:color="auto" w:fill="FFFFFF"/>
        </w:rPr>
        <w:t xml:space="preserve"> </w:t>
      </w:r>
      <w:r w:rsidRPr="008E6201">
        <w:rPr>
          <w:bCs/>
          <w:sz w:val="24"/>
          <w:shd w:val="clear" w:color="auto" w:fill="FFFFFF"/>
        </w:rPr>
        <w:t>Egypt—a</w:t>
      </w:r>
      <w:r w:rsidRPr="008E6201">
        <w:rPr>
          <w:bCs/>
          <w:shd w:val="clear" w:color="auto" w:fill="FFFFFF"/>
        </w:rPr>
        <w:t xml:space="preserve"> </w:t>
      </w:r>
      <w:r w:rsidRPr="008E6201">
        <w:rPr>
          <w:bCs/>
          <w:sz w:val="24"/>
          <w:shd w:val="clear" w:color="auto" w:fill="FFFFFF"/>
        </w:rPr>
        <w:t>covenant</w:t>
      </w:r>
      <w:r w:rsidRPr="008E6201">
        <w:rPr>
          <w:bCs/>
          <w:shd w:val="clear" w:color="auto" w:fill="FFFFFF"/>
        </w:rPr>
        <w:t xml:space="preserve"> </w:t>
      </w:r>
      <w:r w:rsidRPr="008E6201">
        <w:rPr>
          <w:bCs/>
          <w:sz w:val="24"/>
          <w:shd w:val="clear" w:color="auto" w:fill="FFFFFF"/>
        </w:rPr>
        <w:t>that</w:t>
      </w:r>
      <w:r w:rsidRPr="008E6201">
        <w:rPr>
          <w:bCs/>
          <w:shd w:val="clear" w:color="auto" w:fill="FFFFFF"/>
        </w:rPr>
        <w:t xml:space="preserve"> </w:t>
      </w:r>
      <w:r w:rsidRPr="008E6201">
        <w:rPr>
          <w:bCs/>
          <w:sz w:val="24"/>
          <w:shd w:val="clear" w:color="auto" w:fill="FFFFFF"/>
        </w:rPr>
        <w:t>they</w:t>
      </w:r>
      <w:r w:rsidRPr="008E6201">
        <w:rPr>
          <w:bCs/>
          <w:shd w:val="clear" w:color="auto" w:fill="FFFFFF"/>
        </w:rPr>
        <w:t xml:space="preserve"> </w:t>
      </w:r>
      <w:r w:rsidRPr="008E6201">
        <w:rPr>
          <w:bCs/>
          <w:sz w:val="24"/>
          <w:shd w:val="clear" w:color="auto" w:fill="FFFFFF"/>
        </w:rPr>
        <w:t>broke,</w:t>
      </w:r>
      <w:r w:rsidRPr="008E6201">
        <w:rPr>
          <w:bCs/>
          <w:shd w:val="clear" w:color="auto" w:fill="FFFFFF"/>
        </w:rPr>
        <w:t xml:space="preserve"> </w:t>
      </w:r>
      <w:r w:rsidRPr="008E6201">
        <w:rPr>
          <w:bCs/>
          <w:sz w:val="24"/>
          <w:shd w:val="clear" w:color="auto" w:fill="FFFFFF"/>
        </w:rPr>
        <w:t>though</w:t>
      </w:r>
      <w:r w:rsidRPr="008E6201">
        <w:rPr>
          <w:bCs/>
          <w:shd w:val="clear" w:color="auto" w:fill="FFFFFF"/>
        </w:rPr>
        <w:t xml:space="preserve"> </w:t>
      </w:r>
      <w:r w:rsidRPr="008E6201">
        <w:rPr>
          <w:bCs/>
          <w:sz w:val="24"/>
          <w:shd w:val="clear" w:color="auto" w:fill="FFFFFF"/>
        </w:rPr>
        <w:t>I</w:t>
      </w:r>
      <w:r w:rsidRPr="008E6201">
        <w:rPr>
          <w:bCs/>
          <w:shd w:val="clear" w:color="auto" w:fill="FFFFFF"/>
        </w:rPr>
        <w:t xml:space="preserve"> </w:t>
      </w:r>
      <w:r w:rsidRPr="008E6201">
        <w:rPr>
          <w:bCs/>
          <w:sz w:val="24"/>
          <w:shd w:val="clear" w:color="auto" w:fill="FFFFFF"/>
        </w:rPr>
        <w:t>was</w:t>
      </w:r>
      <w:r w:rsidRPr="008E6201">
        <w:rPr>
          <w:bCs/>
          <w:shd w:val="clear" w:color="auto" w:fill="FFFFFF"/>
        </w:rPr>
        <w:t xml:space="preserve"> </w:t>
      </w:r>
      <w:r w:rsidRPr="008E6201">
        <w:rPr>
          <w:bCs/>
          <w:sz w:val="24"/>
          <w:shd w:val="clear" w:color="auto" w:fill="FFFFFF"/>
        </w:rPr>
        <w:t>their</w:t>
      </w:r>
      <w:r w:rsidRPr="008E6201">
        <w:rPr>
          <w:bCs/>
          <w:shd w:val="clear" w:color="auto" w:fill="FFFFFF"/>
        </w:rPr>
        <w:t xml:space="preserve"> </w:t>
      </w:r>
      <w:r w:rsidRPr="008E6201">
        <w:rPr>
          <w:bCs/>
          <w:sz w:val="24"/>
          <w:shd w:val="clear" w:color="auto" w:fill="FFFFFF"/>
        </w:rPr>
        <w:t>husband,</w:t>
      </w:r>
      <w:r w:rsidRPr="008E6201">
        <w:rPr>
          <w:bCs/>
          <w:shd w:val="clear" w:color="auto" w:fill="FFFFFF"/>
        </w:rPr>
        <w:t xml:space="preserve"> </w:t>
      </w:r>
      <w:r w:rsidRPr="008E6201">
        <w:rPr>
          <w:bCs/>
          <w:sz w:val="24"/>
          <w:shd w:val="clear" w:color="auto" w:fill="FFFFFF"/>
        </w:rPr>
        <w:t>says</w:t>
      </w:r>
      <w:r w:rsidRPr="008E6201">
        <w:rPr>
          <w:bCs/>
          <w:shd w:val="clear" w:color="auto" w:fill="FFFFFF"/>
        </w:rPr>
        <w:t xml:space="preserve"> </w:t>
      </w:r>
      <w:r w:rsidRPr="008E6201">
        <w:rPr>
          <w:bCs/>
          <w:sz w:val="24"/>
          <w:shd w:val="clear" w:color="auto" w:fill="FFFFFF"/>
        </w:rPr>
        <w:t>the</w:t>
      </w:r>
      <w:r w:rsidRPr="008E6201">
        <w:rPr>
          <w:bCs/>
          <w:shd w:val="clear" w:color="auto" w:fill="FFFFFF"/>
        </w:rPr>
        <w:t xml:space="preserve"> </w:t>
      </w:r>
      <w:r w:rsidRPr="008E6201">
        <w:rPr>
          <w:rStyle w:val="sc"/>
          <w:bCs/>
          <w:smallCaps w:val="0"/>
          <w:sz w:val="24"/>
          <w:shd w:val="clear" w:color="auto" w:fill="FFFFFF"/>
        </w:rPr>
        <w:t>Lord</w:t>
      </w:r>
      <w:r w:rsidRPr="008E6201">
        <w:rPr>
          <w:bCs/>
          <w:sz w:val="24"/>
          <w:shd w:val="clear" w:color="auto" w:fill="FFFFFF"/>
        </w:rPr>
        <w:t>.</w:t>
      </w:r>
      <w:r w:rsidRPr="008E6201">
        <w:rPr>
          <w:bCs/>
          <w:shd w:val="clear" w:color="auto" w:fill="FFFFFF"/>
        </w:rPr>
        <w:t xml:space="preserve"> </w:t>
      </w:r>
      <w:r w:rsidRPr="008E6201">
        <w:rPr>
          <w:bCs/>
          <w:sz w:val="24"/>
          <w:shd w:val="clear" w:color="auto" w:fill="FFFFFF"/>
          <w:vertAlign w:val="superscript"/>
        </w:rPr>
        <w:t>33</w:t>
      </w:r>
      <w:r w:rsidRPr="008E6201">
        <w:rPr>
          <w:bCs/>
          <w:sz w:val="24"/>
          <w:shd w:val="clear" w:color="auto" w:fill="FFFFFF"/>
        </w:rPr>
        <w:t>But</w:t>
      </w:r>
      <w:r w:rsidRPr="008E6201">
        <w:rPr>
          <w:bCs/>
          <w:shd w:val="clear" w:color="auto" w:fill="FFFFFF"/>
        </w:rPr>
        <w:t xml:space="preserve"> </w:t>
      </w:r>
      <w:r w:rsidRPr="008E6201">
        <w:rPr>
          <w:bCs/>
          <w:sz w:val="24"/>
          <w:shd w:val="clear" w:color="auto" w:fill="FFFFFF"/>
        </w:rPr>
        <w:t>this</w:t>
      </w:r>
      <w:r w:rsidRPr="008E6201">
        <w:rPr>
          <w:bCs/>
          <w:shd w:val="clear" w:color="auto" w:fill="FFFFFF"/>
        </w:rPr>
        <w:t xml:space="preserve"> </w:t>
      </w:r>
      <w:r w:rsidRPr="008E6201">
        <w:rPr>
          <w:bCs/>
          <w:sz w:val="24"/>
          <w:shd w:val="clear" w:color="auto" w:fill="FFFFFF"/>
        </w:rPr>
        <w:t>is</w:t>
      </w:r>
      <w:r w:rsidRPr="008E6201">
        <w:rPr>
          <w:bCs/>
          <w:shd w:val="clear" w:color="auto" w:fill="FFFFFF"/>
        </w:rPr>
        <w:t xml:space="preserve"> </w:t>
      </w:r>
      <w:r w:rsidRPr="008E6201">
        <w:rPr>
          <w:bCs/>
          <w:sz w:val="24"/>
          <w:shd w:val="clear" w:color="auto" w:fill="FFFFFF"/>
        </w:rPr>
        <w:t>the</w:t>
      </w:r>
      <w:r w:rsidRPr="008E6201">
        <w:rPr>
          <w:bCs/>
          <w:shd w:val="clear" w:color="auto" w:fill="FFFFFF"/>
        </w:rPr>
        <w:t xml:space="preserve"> </w:t>
      </w:r>
      <w:r w:rsidRPr="008E6201">
        <w:rPr>
          <w:bCs/>
          <w:sz w:val="24"/>
          <w:shd w:val="clear" w:color="auto" w:fill="FFFFFF"/>
        </w:rPr>
        <w:t>covenant</w:t>
      </w:r>
      <w:r w:rsidRPr="008E6201">
        <w:rPr>
          <w:bCs/>
          <w:shd w:val="clear" w:color="auto" w:fill="FFFFFF"/>
        </w:rPr>
        <w:t xml:space="preserve"> </w:t>
      </w:r>
      <w:r w:rsidRPr="008E6201">
        <w:rPr>
          <w:bCs/>
          <w:sz w:val="24"/>
          <w:shd w:val="clear" w:color="auto" w:fill="FFFFFF"/>
        </w:rPr>
        <w:t>that</w:t>
      </w:r>
      <w:r w:rsidRPr="008E6201">
        <w:rPr>
          <w:bCs/>
          <w:shd w:val="clear" w:color="auto" w:fill="FFFFFF"/>
        </w:rPr>
        <w:t xml:space="preserve"> </w:t>
      </w:r>
      <w:r w:rsidRPr="008E6201">
        <w:rPr>
          <w:bCs/>
          <w:sz w:val="24"/>
          <w:shd w:val="clear" w:color="auto" w:fill="FFFFFF"/>
        </w:rPr>
        <w:t>I</w:t>
      </w:r>
      <w:r w:rsidRPr="008E6201">
        <w:rPr>
          <w:bCs/>
          <w:shd w:val="clear" w:color="auto" w:fill="FFFFFF"/>
        </w:rPr>
        <w:t xml:space="preserve"> </w:t>
      </w:r>
      <w:r w:rsidRPr="008E6201">
        <w:rPr>
          <w:bCs/>
          <w:sz w:val="24"/>
          <w:shd w:val="clear" w:color="auto" w:fill="FFFFFF"/>
        </w:rPr>
        <w:t>will</w:t>
      </w:r>
      <w:r w:rsidRPr="008E6201">
        <w:rPr>
          <w:bCs/>
          <w:shd w:val="clear" w:color="auto" w:fill="FFFFFF"/>
        </w:rPr>
        <w:t xml:space="preserve"> </w:t>
      </w:r>
      <w:r w:rsidRPr="008E6201">
        <w:rPr>
          <w:bCs/>
          <w:sz w:val="24"/>
          <w:shd w:val="clear" w:color="auto" w:fill="FFFFFF"/>
        </w:rPr>
        <w:t>make</w:t>
      </w:r>
      <w:r w:rsidRPr="008E6201">
        <w:rPr>
          <w:bCs/>
          <w:shd w:val="clear" w:color="auto" w:fill="FFFFFF"/>
        </w:rPr>
        <w:t xml:space="preserve"> </w:t>
      </w:r>
      <w:r w:rsidRPr="008E6201">
        <w:rPr>
          <w:bCs/>
          <w:sz w:val="24"/>
          <w:shd w:val="clear" w:color="auto" w:fill="FFFFFF"/>
        </w:rPr>
        <w:t>with</w:t>
      </w:r>
      <w:r w:rsidRPr="008E6201">
        <w:rPr>
          <w:bCs/>
          <w:shd w:val="clear" w:color="auto" w:fill="FFFFFF"/>
        </w:rPr>
        <w:t xml:space="preserve"> </w:t>
      </w:r>
      <w:r w:rsidRPr="008E6201">
        <w:rPr>
          <w:bCs/>
          <w:sz w:val="24"/>
          <w:shd w:val="clear" w:color="auto" w:fill="FFFFFF"/>
        </w:rPr>
        <w:t>the</w:t>
      </w:r>
      <w:r w:rsidRPr="008E6201">
        <w:rPr>
          <w:bCs/>
          <w:shd w:val="clear" w:color="auto" w:fill="FFFFFF"/>
        </w:rPr>
        <w:t xml:space="preserve"> </w:t>
      </w:r>
      <w:r w:rsidRPr="008E6201">
        <w:rPr>
          <w:bCs/>
          <w:sz w:val="24"/>
          <w:shd w:val="clear" w:color="auto" w:fill="FFFFFF"/>
        </w:rPr>
        <w:t>house</w:t>
      </w:r>
      <w:r w:rsidRPr="008E6201">
        <w:rPr>
          <w:bCs/>
          <w:shd w:val="clear" w:color="auto" w:fill="FFFFFF"/>
        </w:rPr>
        <w:t xml:space="preserve"> </w:t>
      </w:r>
      <w:r w:rsidRPr="008E6201">
        <w:rPr>
          <w:bCs/>
          <w:sz w:val="24"/>
          <w:shd w:val="clear" w:color="auto" w:fill="FFFFFF"/>
        </w:rPr>
        <w:t>of</w:t>
      </w:r>
      <w:r w:rsidRPr="008E6201">
        <w:rPr>
          <w:bCs/>
          <w:shd w:val="clear" w:color="auto" w:fill="FFFFFF"/>
        </w:rPr>
        <w:t xml:space="preserve"> </w:t>
      </w:r>
      <w:r w:rsidRPr="008E6201">
        <w:rPr>
          <w:bCs/>
          <w:sz w:val="24"/>
          <w:shd w:val="clear" w:color="auto" w:fill="FFFFFF"/>
        </w:rPr>
        <w:t>Israel</w:t>
      </w:r>
      <w:r w:rsidRPr="008E6201">
        <w:rPr>
          <w:bCs/>
          <w:shd w:val="clear" w:color="auto" w:fill="FFFFFF"/>
        </w:rPr>
        <w:t xml:space="preserve"> </w:t>
      </w:r>
      <w:r w:rsidRPr="008E6201">
        <w:rPr>
          <w:bCs/>
          <w:sz w:val="24"/>
          <w:shd w:val="clear" w:color="auto" w:fill="FFFFFF"/>
        </w:rPr>
        <w:t>after</w:t>
      </w:r>
      <w:r w:rsidRPr="008E6201">
        <w:rPr>
          <w:bCs/>
          <w:shd w:val="clear" w:color="auto" w:fill="FFFFFF"/>
        </w:rPr>
        <w:t xml:space="preserve"> </w:t>
      </w:r>
      <w:r w:rsidRPr="008E6201">
        <w:rPr>
          <w:bCs/>
          <w:sz w:val="24"/>
          <w:shd w:val="clear" w:color="auto" w:fill="FFFFFF"/>
        </w:rPr>
        <w:t>those</w:t>
      </w:r>
      <w:r w:rsidRPr="008E6201">
        <w:rPr>
          <w:bCs/>
          <w:shd w:val="clear" w:color="auto" w:fill="FFFFFF"/>
        </w:rPr>
        <w:t xml:space="preserve"> </w:t>
      </w:r>
      <w:r w:rsidRPr="008E6201">
        <w:rPr>
          <w:bCs/>
          <w:sz w:val="24"/>
          <w:shd w:val="clear" w:color="auto" w:fill="FFFFFF"/>
        </w:rPr>
        <w:t>days,</w:t>
      </w:r>
      <w:r w:rsidRPr="008E6201">
        <w:rPr>
          <w:bCs/>
          <w:shd w:val="clear" w:color="auto" w:fill="FFFFFF"/>
        </w:rPr>
        <w:t xml:space="preserve"> </w:t>
      </w:r>
      <w:r w:rsidRPr="008E6201">
        <w:rPr>
          <w:bCs/>
          <w:sz w:val="24"/>
          <w:shd w:val="clear" w:color="auto" w:fill="FFFFFF"/>
        </w:rPr>
        <w:t>says</w:t>
      </w:r>
      <w:r w:rsidRPr="008E6201">
        <w:rPr>
          <w:bCs/>
          <w:shd w:val="clear" w:color="auto" w:fill="FFFFFF"/>
        </w:rPr>
        <w:t xml:space="preserve"> </w:t>
      </w:r>
      <w:r w:rsidRPr="008E6201">
        <w:rPr>
          <w:bCs/>
          <w:sz w:val="24"/>
          <w:shd w:val="clear" w:color="auto" w:fill="FFFFFF"/>
        </w:rPr>
        <w:t>the</w:t>
      </w:r>
      <w:r w:rsidRPr="008E6201">
        <w:rPr>
          <w:bCs/>
          <w:shd w:val="clear" w:color="auto" w:fill="FFFFFF"/>
        </w:rPr>
        <w:t xml:space="preserve"> </w:t>
      </w:r>
      <w:r w:rsidRPr="008E6201">
        <w:rPr>
          <w:rStyle w:val="sc"/>
          <w:bCs/>
          <w:smallCaps w:val="0"/>
          <w:sz w:val="24"/>
          <w:shd w:val="clear" w:color="auto" w:fill="FFFFFF"/>
        </w:rPr>
        <w:t>Lord</w:t>
      </w:r>
      <w:r w:rsidRPr="008E6201">
        <w:rPr>
          <w:bCs/>
          <w:sz w:val="24"/>
          <w:shd w:val="clear" w:color="auto" w:fill="FFFFFF"/>
        </w:rPr>
        <w:t>:</w:t>
      </w:r>
      <w:r w:rsidRPr="008E6201">
        <w:rPr>
          <w:bCs/>
          <w:shd w:val="clear" w:color="auto" w:fill="FFFFFF"/>
        </w:rPr>
        <w:t xml:space="preserve"> </w:t>
      </w:r>
      <w:r w:rsidRPr="008E6201">
        <w:rPr>
          <w:bCs/>
          <w:sz w:val="24"/>
          <w:shd w:val="clear" w:color="auto" w:fill="FFFFFF"/>
        </w:rPr>
        <w:t>I</w:t>
      </w:r>
      <w:r w:rsidRPr="008E6201">
        <w:rPr>
          <w:bCs/>
          <w:shd w:val="clear" w:color="auto" w:fill="FFFFFF"/>
        </w:rPr>
        <w:t xml:space="preserve"> </w:t>
      </w:r>
      <w:r w:rsidRPr="008E6201">
        <w:rPr>
          <w:bCs/>
          <w:sz w:val="24"/>
          <w:shd w:val="clear" w:color="auto" w:fill="FFFFFF"/>
        </w:rPr>
        <w:t>will</w:t>
      </w:r>
      <w:r w:rsidRPr="008E6201">
        <w:rPr>
          <w:bCs/>
          <w:shd w:val="clear" w:color="auto" w:fill="FFFFFF"/>
        </w:rPr>
        <w:t xml:space="preserve"> </w:t>
      </w:r>
      <w:r w:rsidRPr="008E6201">
        <w:rPr>
          <w:bCs/>
          <w:sz w:val="24"/>
          <w:shd w:val="clear" w:color="auto" w:fill="FFFFFF"/>
        </w:rPr>
        <w:t>put</w:t>
      </w:r>
      <w:r w:rsidRPr="008E6201">
        <w:rPr>
          <w:bCs/>
          <w:shd w:val="clear" w:color="auto" w:fill="FFFFFF"/>
        </w:rPr>
        <w:t xml:space="preserve"> </w:t>
      </w:r>
      <w:r w:rsidRPr="008E6201">
        <w:rPr>
          <w:bCs/>
          <w:sz w:val="24"/>
          <w:shd w:val="clear" w:color="auto" w:fill="FFFFFF"/>
        </w:rPr>
        <w:t>my</w:t>
      </w:r>
      <w:r w:rsidRPr="008E6201">
        <w:rPr>
          <w:bCs/>
          <w:shd w:val="clear" w:color="auto" w:fill="FFFFFF"/>
        </w:rPr>
        <w:t xml:space="preserve"> </w:t>
      </w:r>
      <w:r w:rsidRPr="008E6201">
        <w:rPr>
          <w:bCs/>
          <w:sz w:val="24"/>
          <w:shd w:val="clear" w:color="auto" w:fill="FFFFFF"/>
        </w:rPr>
        <w:t>law</w:t>
      </w:r>
      <w:r w:rsidRPr="008E6201">
        <w:rPr>
          <w:bCs/>
          <w:shd w:val="clear" w:color="auto" w:fill="FFFFFF"/>
        </w:rPr>
        <w:t xml:space="preserve"> </w:t>
      </w:r>
      <w:r w:rsidRPr="008E6201">
        <w:rPr>
          <w:bCs/>
          <w:sz w:val="24"/>
          <w:shd w:val="clear" w:color="auto" w:fill="FFFFFF"/>
        </w:rPr>
        <w:t>within</w:t>
      </w:r>
      <w:r w:rsidRPr="008E6201">
        <w:rPr>
          <w:bCs/>
          <w:shd w:val="clear" w:color="auto" w:fill="FFFFFF"/>
        </w:rPr>
        <w:t xml:space="preserve"> </w:t>
      </w:r>
      <w:r w:rsidRPr="008E6201">
        <w:rPr>
          <w:bCs/>
          <w:sz w:val="24"/>
          <w:shd w:val="clear" w:color="auto" w:fill="FFFFFF"/>
        </w:rPr>
        <w:t>them,</w:t>
      </w:r>
      <w:r w:rsidRPr="008E6201">
        <w:rPr>
          <w:bCs/>
          <w:shd w:val="clear" w:color="auto" w:fill="FFFFFF"/>
        </w:rPr>
        <w:t xml:space="preserve"> </w:t>
      </w:r>
      <w:r w:rsidRPr="008E6201">
        <w:rPr>
          <w:bCs/>
          <w:sz w:val="24"/>
          <w:shd w:val="clear" w:color="auto" w:fill="FFFFFF"/>
        </w:rPr>
        <w:t>and</w:t>
      </w:r>
      <w:r w:rsidRPr="008E6201">
        <w:rPr>
          <w:bCs/>
          <w:shd w:val="clear" w:color="auto" w:fill="FFFFFF"/>
        </w:rPr>
        <w:t xml:space="preserve"> </w:t>
      </w:r>
      <w:r w:rsidRPr="008E6201">
        <w:rPr>
          <w:bCs/>
          <w:sz w:val="24"/>
          <w:shd w:val="clear" w:color="auto" w:fill="FFFFFF"/>
        </w:rPr>
        <w:t>I</w:t>
      </w:r>
      <w:r w:rsidRPr="008E6201">
        <w:rPr>
          <w:bCs/>
          <w:shd w:val="clear" w:color="auto" w:fill="FFFFFF"/>
        </w:rPr>
        <w:t xml:space="preserve"> </w:t>
      </w:r>
      <w:r w:rsidRPr="008E6201">
        <w:rPr>
          <w:bCs/>
          <w:sz w:val="24"/>
          <w:shd w:val="clear" w:color="auto" w:fill="FFFFFF"/>
        </w:rPr>
        <w:t>will</w:t>
      </w:r>
      <w:r w:rsidRPr="008E6201">
        <w:rPr>
          <w:bCs/>
          <w:shd w:val="clear" w:color="auto" w:fill="FFFFFF"/>
        </w:rPr>
        <w:t xml:space="preserve"> </w:t>
      </w:r>
      <w:r w:rsidRPr="008E6201">
        <w:rPr>
          <w:bCs/>
          <w:sz w:val="24"/>
          <w:shd w:val="clear" w:color="auto" w:fill="FFFFFF"/>
        </w:rPr>
        <w:t>write</w:t>
      </w:r>
      <w:r w:rsidRPr="008E6201">
        <w:rPr>
          <w:bCs/>
          <w:shd w:val="clear" w:color="auto" w:fill="FFFFFF"/>
        </w:rPr>
        <w:t xml:space="preserve"> </w:t>
      </w:r>
      <w:r w:rsidRPr="008E6201">
        <w:rPr>
          <w:bCs/>
          <w:sz w:val="24"/>
          <w:shd w:val="clear" w:color="auto" w:fill="FFFFFF"/>
        </w:rPr>
        <w:t>it</w:t>
      </w:r>
      <w:r w:rsidRPr="008E6201">
        <w:rPr>
          <w:bCs/>
          <w:shd w:val="clear" w:color="auto" w:fill="FFFFFF"/>
        </w:rPr>
        <w:t xml:space="preserve"> </w:t>
      </w:r>
      <w:r w:rsidRPr="008E6201">
        <w:rPr>
          <w:bCs/>
          <w:sz w:val="24"/>
          <w:shd w:val="clear" w:color="auto" w:fill="FFFFFF"/>
        </w:rPr>
        <w:t>on</w:t>
      </w:r>
      <w:r w:rsidRPr="008E6201">
        <w:rPr>
          <w:bCs/>
          <w:shd w:val="clear" w:color="auto" w:fill="FFFFFF"/>
        </w:rPr>
        <w:t xml:space="preserve"> </w:t>
      </w:r>
      <w:r w:rsidRPr="008E6201">
        <w:rPr>
          <w:bCs/>
          <w:sz w:val="24"/>
          <w:shd w:val="clear" w:color="auto" w:fill="FFFFFF"/>
        </w:rPr>
        <w:t>their</w:t>
      </w:r>
      <w:r w:rsidRPr="008E6201">
        <w:rPr>
          <w:bCs/>
          <w:shd w:val="clear" w:color="auto" w:fill="FFFFFF"/>
        </w:rPr>
        <w:t xml:space="preserve"> </w:t>
      </w:r>
      <w:r w:rsidRPr="008E6201">
        <w:rPr>
          <w:bCs/>
          <w:sz w:val="24"/>
          <w:shd w:val="clear" w:color="auto" w:fill="FFFFFF"/>
        </w:rPr>
        <w:t>hearts;</w:t>
      </w:r>
      <w:r w:rsidRPr="008E6201">
        <w:rPr>
          <w:bCs/>
          <w:shd w:val="clear" w:color="auto" w:fill="FFFFFF"/>
        </w:rPr>
        <w:t xml:space="preserve"> </w:t>
      </w:r>
      <w:r w:rsidRPr="008E6201">
        <w:rPr>
          <w:bCs/>
          <w:sz w:val="24"/>
          <w:shd w:val="clear" w:color="auto" w:fill="FFFFFF"/>
        </w:rPr>
        <w:t>and</w:t>
      </w:r>
      <w:r w:rsidRPr="008E6201">
        <w:rPr>
          <w:bCs/>
          <w:shd w:val="clear" w:color="auto" w:fill="FFFFFF"/>
        </w:rPr>
        <w:t xml:space="preserve"> </w:t>
      </w:r>
      <w:r w:rsidRPr="008E6201">
        <w:rPr>
          <w:bCs/>
          <w:sz w:val="24"/>
          <w:shd w:val="clear" w:color="auto" w:fill="FFFFFF"/>
        </w:rPr>
        <w:t>I</w:t>
      </w:r>
      <w:r w:rsidRPr="008E6201">
        <w:rPr>
          <w:bCs/>
          <w:shd w:val="clear" w:color="auto" w:fill="FFFFFF"/>
        </w:rPr>
        <w:t xml:space="preserve"> </w:t>
      </w:r>
      <w:r w:rsidRPr="008E6201">
        <w:rPr>
          <w:bCs/>
          <w:sz w:val="24"/>
          <w:shd w:val="clear" w:color="auto" w:fill="FFFFFF"/>
        </w:rPr>
        <w:t>will</w:t>
      </w:r>
      <w:r w:rsidRPr="008E6201">
        <w:rPr>
          <w:bCs/>
          <w:shd w:val="clear" w:color="auto" w:fill="FFFFFF"/>
        </w:rPr>
        <w:t xml:space="preserve"> </w:t>
      </w:r>
      <w:r w:rsidRPr="008E6201">
        <w:rPr>
          <w:bCs/>
          <w:sz w:val="24"/>
          <w:shd w:val="clear" w:color="auto" w:fill="FFFFFF"/>
        </w:rPr>
        <w:t>be</w:t>
      </w:r>
      <w:r w:rsidRPr="008E6201">
        <w:rPr>
          <w:bCs/>
          <w:shd w:val="clear" w:color="auto" w:fill="FFFFFF"/>
        </w:rPr>
        <w:t xml:space="preserve"> </w:t>
      </w:r>
      <w:r w:rsidRPr="008E6201">
        <w:rPr>
          <w:bCs/>
          <w:sz w:val="24"/>
          <w:shd w:val="clear" w:color="auto" w:fill="FFFFFF"/>
        </w:rPr>
        <w:t>their</w:t>
      </w:r>
      <w:r w:rsidRPr="008E6201">
        <w:rPr>
          <w:bCs/>
          <w:shd w:val="clear" w:color="auto" w:fill="FFFFFF"/>
        </w:rPr>
        <w:t xml:space="preserve"> </w:t>
      </w:r>
      <w:r w:rsidRPr="008E6201">
        <w:rPr>
          <w:bCs/>
          <w:sz w:val="24"/>
          <w:shd w:val="clear" w:color="auto" w:fill="FFFFFF"/>
        </w:rPr>
        <w:t>God,</w:t>
      </w:r>
      <w:r w:rsidRPr="008E6201">
        <w:rPr>
          <w:bCs/>
          <w:shd w:val="clear" w:color="auto" w:fill="FFFFFF"/>
        </w:rPr>
        <w:t xml:space="preserve"> </w:t>
      </w:r>
      <w:r w:rsidRPr="008E6201">
        <w:rPr>
          <w:bCs/>
          <w:sz w:val="24"/>
          <w:shd w:val="clear" w:color="auto" w:fill="FFFFFF"/>
        </w:rPr>
        <w:t>and</w:t>
      </w:r>
      <w:r w:rsidRPr="008E6201">
        <w:rPr>
          <w:bCs/>
          <w:shd w:val="clear" w:color="auto" w:fill="FFFFFF"/>
        </w:rPr>
        <w:t xml:space="preserve"> </w:t>
      </w:r>
      <w:r w:rsidRPr="008E6201">
        <w:rPr>
          <w:bCs/>
          <w:sz w:val="24"/>
          <w:shd w:val="clear" w:color="auto" w:fill="FFFFFF"/>
        </w:rPr>
        <w:t>they</w:t>
      </w:r>
      <w:r w:rsidRPr="008E6201">
        <w:rPr>
          <w:bCs/>
          <w:shd w:val="clear" w:color="auto" w:fill="FFFFFF"/>
        </w:rPr>
        <w:t xml:space="preserve"> </w:t>
      </w:r>
      <w:r w:rsidRPr="008E6201">
        <w:rPr>
          <w:bCs/>
          <w:sz w:val="24"/>
          <w:shd w:val="clear" w:color="auto" w:fill="FFFFFF"/>
        </w:rPr>
        <w:t>shall</w:t>
      </w:r>
      <w:r w:rsidRPr="008E6201">
        <w:rPr>
          <w:bCs/>
          <w:shd w:val="clear" w:color="auto" w:fill="FFFFFF"/>
        </w:rPr>
        <w:t xml:space="preserve"> </w:t>
      </w:r>
      <w:r w:rsidRPr="008E6201">
        <w:rPr>
          <w:bCs/>
          <w:sz w:val="24"/>
          <w:shd w:val="clear" w:color="auto" w:fill="FFFFFF"/>
        </w:rPr>
        <w:t>be</w:t>
      </w:r>
      <w:r w:rsidRPr="008E6201">
        <w:rPr>
          <w:bCs/>
          <w:shd w:val="clear" w:color="auto" w:fill="FFFFFF"/>
        </w:rPr>
        <w:t xml:space="preserve"> </w:t>
      </w:r>
      <w:r w:rsidRPr="008E6201">
        <w:rPr>
          <w:bCs/>
          <w:sz w:val="24"/>
          <w:shd w:val="clear" w:color="auto" w:fill="FFFFFF"/>
        </w:rPr>
        <w:t>my</w:t>
      </w:r>
      <w:r w:rsidRPr="008E6201">
        <w:rPr>
          <w:bCs/>
          <w:shd w:val="clear" w:color="auto" w:fill="FFFFFF"/>
        </w:rPr>
        <w:t xml:space="preserve"> </w:t>
      </w:r>
      <w:r w:rsidRPr="008E6201">
        <w:rPr>
          <w:bCs/>
          <w:sz w:val="24"/>
          <w:shd w:val="clear" w:color="auto" w:fill="FFFFFF"/>
        </w:rPr>
        <w:t>people.</w:t>
      </w:r>
      <w:r w:rsidRPr="008E6201">
        <w:rPr>
          <w:bCs/>
          <w:shd w:val="clear" w:color="auto" w:fill="FFFFFF"/>
        </w:rPr>
        <w:t xml:space="preserve"> </w:t>
      </w:r>
      <w:r w:rsidRPr="008E6201">
        <w:rPr>
          <w:bCs/>
          <w:sz w:val="24"/>
          <w:shd w:val="clear" w:color="auto" w:fill="FFFFFF"/>
          <w:vertAlign w:val="superscript"/>
        </w:rPr>
        <w:t>34</w:t>
      </w:r>
      <w:r w:rsidRPr="008E6201">
        <w:rPr>
          <w:bCs/>
          <w:sz w:val="24"/>
          <w:shd w:val="clear" w:color="auto" w:fill="FFFFFF"/>
        </w:rPr>
        <w:t>No</w:t>
      </w:r>
      <w:r w:rsidRPr="008E6201">
        <w:rPr>
          <w:bCs/>
          <w:shd w:val="clear" w:color="auto" w:fill="FFFFFF"/>
        </w:rPr>
        <w:t xml:space="preserve"> </w:t>
      </w:r>
      <w:r w:rsidRPr="008E6201">
        <w:rPr>
          <w:bCs/>
          <w:sz w:val="24"/>
          <w:shd w:val="clear" w:color="auto" w:fill="FFFFFF"/>
        </w:rPr>
        <w:t>longer</w:t>
      </w:r>
      <w:r w:rsidRPr="008E6201">
        <w:rPr>
          <w:bCs/>
          <w:shd w:val="clear" w:color="auto" w:fill="FFFFFF"/>
        </w:rPr>
        <w:t xml:space="preserve"> </w:t>
      </w:r>
      <w:r w:rsidRPr="008E6201">
        <w:rPr>
          <w:bCs/>
          <w:sz w:val="24"/>
          <w:shd w:val="clear" w:color="auto" w:fill="FFFFFF"/>
        </w:rPr>
        <w:t>shall</w:t>
      </w:r>
      <w:r w:rsidRPr="008E6201">
        <w:rPr>
          <w:bCs/>
          <w:shd w:val="clear" w:color="auto" w:fill="FFFFFF"/>
        </w:rPr>
        <w:t xml:space="preserve"> </w:t>
      </w:r>
      <w:r w:rsidRPr="008E6201">
        <w:rPr>
          <w:bCs/>
          <w:sz w:val="24"/>
          <w:shd w:val="clear" w:color="auto" w:fill="FFFFFF"/>
        </w:rPr>
        <w:t>they</w:t>
      </w:r>
      <w:r w:rsidRPr="008E6201">
        <w:rPr>
          <w:bCs/>
          <w:shd w:val="clear" w:color="auto" w:fill="FFFFFF"/>
        </w:rPr>
        <w:t xml:space="preserve"> </w:t>
      </w:r>
      <w:r w:rsidRPr="008E6201">
        <w:rPr>
          <w:bCs/>
          <w:sz w:val="24"/>
          <w:shd w:val="clear" w:color="auto" w:fill="FFFFFF"/>
        </w:rPr>
        <w:t>teach</w:t>
      </w:r>
      <w:r w:rsidRPr="008E6201">
        <w:rPr>
          <w:bCs/>
          <w:shd w:val="clear" w:color="auto" w:fill="FFFFFF"/>
        </w:rPr>
        <w:t xml:space="preserve"> </w:t>
      </w:r>
      <w:r w:rsidRPr="008E6201">
        <w:rPr>
          <w:bCs/>
          <w:sz w:val="24"/>
          <w:shd w:val="clear" w:color="auto" w:fill="FFFFFF"/>
        </w:rPr>
        <w:t>one</w:t>
      </w:r>
      <w:r w:rsidRPr="008E6201">
        <w:rPr>
          <w:bCs/>
          <w:shd w:val="clear" w:color="auto" w:fill="FFFFFF"/>
        </w:rPr>
        <w:t xml:space="preserve"> </w:t>
      </w:r>
      <w:r w:rsidRPr="008E6201">
        <w:rPr>
          <w:bCs/>
          <w:sz w:val="24"/>
          <w:shd w:val="clear" w:color="auto" w:fill="FFFFFF"/>
        </w:rPr>
        <w:t>another,</w:t>
      </w:r>
      <w:r w:rsidRPr="008E6201">
        <w:rPr>
          <w:bCs/>
          <w:shd w:val="clear" w:color="auto" w:fill="FFFFFF"/>
        </w:rPr>
        <w:t xml:space="preserve"> </w:t>
      </w:r>
      <w:r w:rsidRPr="008E6201">
        <w:rPr>
          <w:bCs/>
          <w:sz w:val="24"/>
          <w:shd w:val="clear" w:color="auto" w:fill="FFFFFF"/>
        </w:rPr>
        <w:t>or</w:t>
      </w:r>
      <w:r w:rsidRPr="008E6201">
        <w:rPr>
          <w:bCs/>
          <w:shd w:val="clear" w:color="auto" w:fill="FFFFFF"/>
        </w:rPr>
        <w:t xml:space="preserve"> </w:t>
      </w:r>
      <w:r w:rsidRPr="008E6201">
        <w:rPr>
          <w:bCs/>
          <w:sz w:val="24"/>
          <w:shd w:val="clear" w:color="auto" w:fill="FFFFFF"/>
        </w:rPr>
        <w:t>say</w:t>
      </w:r>
      <w:r w:rsidRPr="008E6201">
        <w:rPr>
          <w:bCs/>
          <w:shd w:val="clear" w:color="auto" w:fill="FFFFFF"/>
        </w:rPr>
        <w:t xml:space="preserve"> </w:t>
      </w:r>
      <w:r w:rsidRPr="008E6201">
        <w:rPr>
          <w:bCs/>
          <w:sz w:val="24"/>
          <w:shd w:val="clear" w:color="auto" w:fill="FFFFFF"/>
        </w:rPr>
        <w:t>to</w:t>
      </w:r>
      <w:r w:rsidRPr="008E6201">
        <w:rPr>
          <w:bCs/>
          <w:shd w:val="clear" w:color="auto" w:fill="FFFFFF"/>
        </w:rPr>
        <w:t xml:space="preserve"> </w:t>
      </w:r>
      <w:r w:rsidRPr="008E6201">
        <w:rPr>
          <w:bCs/>
          <w:sz w:val="24"/>
          <w:shd w:val="clear" w:color="auto" w:fill="FFFFFF"/>
        </w:rPr>
        <w:t>each</w:t>
      </w:r>
      <w:r w:rsidRPr="008E6201">
        <w:rPr>
          <w:bCs/>
          <w:shd w:val="clear" w:color="auto" w:fill="FFFFFF"/>
        </w:rPr>
        <w:t xml:space="preserve"> </w:t>
      </w:r>
      <w:r w:rsidRPr="008E6201">
        <w:rPr>
          <w:bCs/>
          <w:sz w:val="24"/>
          <w:shd w:val="clear" w:color="auto" w:fill="FFFFFF"/>
        </w:rPr>
        <w:t>other,</w:t>
      </w:r>
      <w:r w:rsidRPr="008E6201">
        <w:rPr>
          <w:bCs/>
          <w:shd w:val="clear" w:color="auto" w:fill="FFFFFF"/>
        </w:rPr>
        <w:t xml:space="preserve"> “</w:t>
      </w:r>
      <w:r w:rsidRPr="008E6201">
        <w:rPr>
          <w:bCs/>
          <w:sz w:val="24"/>
          <w:shd w:val="clear" w:color="auto" w:fill="FFFFFF"/>
        </w:rPr>
        <w:t>Know</w:t>
      </w:r>
      <w:r w:rsidRPr="008E6201">
        <w:rPr>
          <w:bCs/>
          <w:shd w:val="clear" w:color="auto" w:fill="FFFFFF"/>
        </w:rPr>
        <w:t xml:space="preserve"> </w:t>
      </w:r>
      <w:r w:rsidRPr="008E6201">
        <w:rPr>
          <w:bCs/>
          <w:sz w:val="24"/>
          <w:shd w:val="clear" w:color="auto" w:fill="FFFFFF"/>
        </w:rPr>
        <w:t>the</w:t>
      </w:r>
      <w:r w:rsidRPr="008E6201">
        <w:rPr>
          <w:bCs/>
          <w:shd w:val="clear" w:color="auto" w:fill="FFFFFF"/>
        </w:rPr>
        <w:t xml:space="preserve"> </w:t>
      </w:r>
      <w:r w:rsidRPr="008E6201">
        <w:rPr>
          <w:rStyle w:val="sc"/>
          <w:bCs/>
          <w:smallCaps w:val="0"/>
          <w:sz w:val="24"/>
          <w:shd w:val="clear" w:color="auto" w:fill="FFFFFF"/>
        </w:rPr>
        <w:t>Lord</w:t>
      </w:r>
      <w:r w:rsidRPr="008E6201">
        <w:rPr>
          <w:rStyle w:val="sc"/>
          <w:bCs/>
          <w:shd w:val="clear" w:color="auto" w:fill="FFFFFF"/>
        </w:rPr>
        <w:t>,</w:t>
      </w:r>
      <w:r w:rsidRPr="008E6201">
        <w:rPr>
          <w:bCs/>
          <w:shd w:val="clear" w:color="auto" w:fill="FFFFFF"/>
        </w:rPr>
        <w:t xml:space="preserve">” </w:t>
      </w:r>
      <w:r w:rsidRPr="008E6201">
        <w:rPr>
          <w:bCs/>
          <w:sz w:val="24"/>
          <w:shd w:val="clear" w:color="auto" w:fill="FFFFFF"/>
        </w:rPr>
        <w:t>for</w:t>
      </w:r>
      <w:r w:rsidRPr="008E6201">
        <w:rPr>
          <w:bCs/>
          <w:shd w:val="clear" w:color="auto" w:fill="FFFFFF"/>
        </w:rPr>
        <w:t xml:space="preserve"> </w:t>
      </w:r>
      <w:r w:rsidRPr="008E6201">
        <w:rPr>
          <w:bCs/>
          <w:sz w:val="24"/>
          <w:shd w:val="clear" w:color="auto" w:fill="FFFFFF"/>
        </w:rPr>
        <w:t>they</w:t>
      </w:r>
      <w:r w:rsidRPr="008E6201">
        <w:rPr>
          <w:bCs/>
          <w:shd w:val="clear" w:color="auto" w:fill="FFFFFF"/>
        </w:rPr>
        <w:t xml:space="preserve"> </w:t>
      </w:r>
      <w:r w:rsidRPr="008E6201">
        <w:rPr>
          <w:bCs/>
          <w:sz w:val="24"/>
          <w:shd w:val="clear" w:color="auto" w:fill="FFFFFF"/>
        </w:rPr>
        <w:t>shall</w:t>
      </w:r>
      <w:r w:rsidRPr="008E6201">
        <w:rPr>
          <w:bCs/>
          <w:shd w:val="clear" w:color="auto" w:fill="FFFFFF"/>
        </w:rPr>
        <w:t xml:space="preserve"> </w:t>
      </w:r>
      <w:r w:rsidRPr="008E6201">
        <w:rPr>
          <w:bCs/>
          <w:sz w:val="24"/>
          <w:shd w:val="clear" w:color="auto" w:fill="FFFFFF"/>
        </w:rPr>
        <w:t>all</w:t>
      </w:r>
      <w:r w:rsidRPr="008E6201">
        <w:rPr>
          <w:bCs/>
          <w:shd w:val="clear" w:color="auto" w:fill="FFFFFF"/>
        </w:rPr>
        <w:t xml:space="preserve"> </w:t>
      </w:r>
      <w:r w:rsidRPr="008E6201">
        <w:rPr>
          <w:bCs/>
          <w:sz w:val="24"/>
          <w:shd w:val="clear" w:color="auto" w:fill="FFFFFF"/>
        </w:rPr>
        <w:t>know</w:t>
      </w:r>
      <w:r w:rsidRPr="008E6201">
        <w:rPr>
          <w:bCs/>
          <w:shd w:val="clear" w:color="auto" w:fill="FFFFFF"/>
        </w:rPr>
        <w:t xml:space="preserve"> </w:t>
      </w:r>
      <w:r w:rsidRPr="008E6201">
        <w:rPr>
          <w:bCs/>
          <w:sz w:val="24"/>
          <w:shd w:val="clear" w:color="auto" w:fill="FFFFFF"/>
        </w:rPr>
        <w:t>me,</w:t>
      </w:r>
      <w:r w:rsidRPr="008E6201">
        <w:rPr>
          <w:bCs/>
          <w:shd w:val="clear" w:color="auto" w:fill="FFFFFF"/>
        </w:rPr>
        <w:t xml:space="preserve"> </w:t>
      </w:r>
      <w:r w:rsidRPr="008E6201">
        <w:rPr>
          <w:bCs/>
          <w:sz w:val="24"/>
          <w:shd w:val="clear" w:color="auto" w:fill="FFFFFF"/>
        </w:rPr>
        <w:t>from</w:t>
      </w:r>
      <w:r w:rsidRPr="008E6201">
        <w:rPr>
          <w:bCs/>
          <w:shd w:val="clear" w:color="auto" w:fill="FFFFFF"/>
        </w:rPr>
        <w:t xml:space="preserve"> </w:t>
      </w:r>
      <w:r w:rsidRPr="008E6201">
        <w:rPr>
          <w:bCs/>
          <w:sz w:val="24"/>
          <w:shd w:val="clear" w:color="auto" w:fill="FFFFFF"/>
        </w:rPr>
        <w:t>the</w:t>
      </w:r>
      <w:r w:rsidRPr="008E6201">
        <w:rPr>
          <w:bCs/>
          <w:shd w:val="clear" w:color="auto" w:fill="FFFFFF"/>
        </w:rPr>
        <w:t xml:space="preserve"> </w:t>
      </w:r>
      <w:r w:rsidRPr="008E6201">
        <w:rPr>
          <w:bCs/>
          <w:sz w:val="24"/>
          <w:shd w:val="clear" w:color="auto" w:fill="FFFFFF"/>
        </w:rPr>
        <w:t>least</w:t>
      </w:r>
      <w:r w:rsidRPr="008E6201">
        <w:rPr>
          <w:bCs/>
          <w:shd w:val="clear" w:color="auto" w:fill="FFFFFF"/>
        </w:rPr>
        <w:t xml:space="preserve"> </w:t>
      </w:r>
      <w:r w:rsidRPr="008E6201">
        <w:rPr>
          <w:bCs/>
          <w:sz w:val="24"/>
          <w:shd w:val="clear" w:color="auto" w:fill="FFFFFF"/>
        </w:rPr>
        <w:t>of</w:t>
      </w:r>
      <w:r w:rsidRPr="008E6201">
        <w:rPr>
          <w:bCs/>
          <w:shd w:val="clear" w:color="auto" w:fill="FFFFFF"/>
        </w:rPr>
        <w:t xml:space="preserve"> </w:t>
      </w:r>
      <w:r w:rsidRPr="008E6201">
        <w:rPr>
          <w:bCs/>
          <w:sz w:val="24"/>
          <w:shd w:val="clear" w:color="auto" w:fill="FFFFFF"/>
        </w:rPr>
        <w:t>them</w:t>
      </w:r>
      <w:r w:rsidRPr="008E6201">
        <w:rPr>
          <w:bCs/>
          <w:shd w:val="clear" w:color="auto" w:fill="FFFFFF"/>
        </w:rPr>
        <w:t xml:space="preserve"> </w:t>
      </w:r>
      <w:r w:rsidRPr="008E6201">
        <w:rPr>
          <w:bCs/>
          <w:sz w:val="24"/>
          <w:shd w:val="clear" w:color="auto" w:fill="FFFFFF"/>
        </w:rPr>
        <w:t>to</w:t>
      </w:r>
      <w:r w:rsidRPr="008E6201">
        <w:rPr>
          <w:bCs/>
          <w:shd w:val="clear" w:color="auto" w:fill="FFFFFF"/>
        </w:rPr>
        <w:t xml:space="preserve"> </w:t>
      </w:r>
      <w:r w:rsidRPr="008E6201">
        <w:rPr>
          <w:bCs/>
          <w:sz w:val="24"/>
          <w:shd w:val="clear" w:color="auto" w:fill="FFFFFF"/>
        </w:rPr>
        <w:t>the</w:t>
      </w:r>
      <w:r w:rsidRPr="008E6201">
        <w:rPr>
          <w:bCs/>
          <w:shd w:val="clear" w:color="auto" w:fill="FFFFFF"/>
        </w:rPr>
        <w:t xml:space="preserve"> </w:t>
      </w:r>
      <w:r w:rsidRPr="008E6201">
        <w:rPr>
          <w:bCs/>
          <w:sz w:val="24"/>
          <w:shd w:val="clear" w:color="auto" w:fill="FFFFFF"/>
        </w:rPr>
        <w:t>greatest,</w:t>
      </w:r>
      <w:r w:rsidRPr="008E6201">
        <w:rPr>
          <w:bCs/>
          <w:shd w:val="clear" w:color="auto" w:fill="FFFFFF"/>
        </w:rPr>
        <w:t xml:space="preserve"> </w:t>
      </w:r>
      <w:r w:rsidRPr="008E6201">
        <w:rPr>
          <w:bCs/>
          <w:sz w:val="24"/>
          <w:shd w:val="clear" w:color="auto" w:fill="FFFFFF"/>
        </w:rPr>
        <w:t>says</w:t>
      </w:r>
      <w:r w:rsidRPr="008E6201">
        <w:rPr>
          <w:bCs/>
          <w:shd w:val="clear" w:color="auto" w:fill="FFFFFF"/>
        </w:rPr>
        <w:t xml:space="preserve"> </w:t>
      </w:r>
      <w:r w:rsidRPr="008E6201">
        <w:rPr>
          <w:bCs/>
          <w:sz w:val="24"/>
          <w:shd w:val="clear" w:color="auto" w:fill="FFFFFF"/>
        </w:rPr>
        <w:t>the</w:t>
      </w:r>
      <w:r w:rsidRPr="008E6201">
        <w:rPr>
          <w:bCs/>
          <w:shd w:val="clear" w:color="auto" w:fill="FFFFFF"/>
        </w:rPr>
        <w:t xml:space="preserve"> </w:t>
      </w:r>
      <w:r w:rsidRPr="008E6201">
        <w:rPr>
          <w:rStyle w:val="sc"/>
          <w:bCs/>
          <w:smallCaps w:val="0"/>
          <w:sz w:val="24"/>
          <w:shd w:val="clear" w:color="auto" w:fill="FFFFFF"/>
        </w:rPr>
        <w:t>Lord</w:t>
      </w:r>
      <w:r w:rsidRPr="008E6201">
        <w:rPr>
          <w:bCs/>
          <w:sz w:val="24"/>
          <w:shd w:val="clear" w:color="auto" w:fill="FFFFFF"/>
        </w:rPr>
        <w:t>;</w:t>
      </w:r>
      <w:r w:rsidRPr="008E6201">
        <w:rPr>
          <w:bCs/>
          <w:shd w:val="clear" w:color="auto" w:fill="FFFFFF"/>
        </w:rPr>
        <w:t xml:space="preserve"> </w:t>
      </w:r>
      <w:r w:rsidRPr="008E6201">
        <w:rPr>
          <w:bCs/>
          <w:sz w:val="24"/>
          <w:shd w:val="clear" w:color="auto" w:fill="FFFFFF"/>
        </w:rPr>
        <w:t>for</w:t>
      </w:r>
      <w:r w:rsidRPr="008E6201">
        <w:rPr>
          <w:bCs/>
          <w:shd w:val="clear" w:color="auto" w:fill="FFFFFF"/>
        </w:rPr>
        <w:t xml:space="preserve"> </w:t>
      </w:r>
      <w:r w:rsidRPr="008E6201">
        <w:rPr>
          <w:bCs/>
          <w:sz w:val="24"/>
          <w:shd w:val="clear" w:color="auto" w:fill="FFFFFF"/>
        </w:rPr>
        <w:t>I</w:t>
      </w:r>
      <w:r w:rsidRPr="008E6201">
        <w:rPr>
          <w:bCs/>
          <w:shd w:val="clear" w:color="auto" w:fill="FFFFFF"/>
        </w:rPr>
        <w:t xml:space="preserve"> </w:t>
      </w:r>
      <w:r w:rsidRPr="008E6201">
        <w:rPr>
          <w:bCs/>
          <w:sz w:val="24"/>
          <w:shd w:val="clear" w:color="auto" w:fill="FFFFFF"/>
        </w:rPr>
        <w:t>will</w:t>
      </w:r>
      <w:r w:rsidRPr="008E6201">
        <w:rPr>
          <w:bCs/>
          <w:shd w:val="clear" w:color="auto" w:fill="FFFFFF"/>
        </w:rPr>
        <w:t xml:space="preserve"> </w:t>
      </w:r>
      <w:r w:rsidRPr="008E6201">
        <w:rPr>
          <w:bCs/>
          <w:sz w:val="24"/>
          <w:shd w:val="clear" w:color="auto" w:fill="FFFFFF"/>
        </w:rPr>
        <w:t>forgive</w:t>
      </w:r>
      <w:r w:rsidRPr="008E6201">
        <w:rPr>
          <w:bCs/>
          <w:shd w:val="clear" w:color="auto" w:fill="FFFFFF"/>
        </w:rPr>
        <w:t xml:space="preserve"> </w:t>
      </w:r>
      <w:r w:rsidRPr="008E6201">
        <w:rPr>
          <w:bCs/>
          <w:sz w:val="24"/>
          <w:shd w:val="clear" w:color="auto" w:fill="FFFFFF"/>
        </w:rPr>
        <w:t>their</w:t>
      </w:r>
      <w:r w:rsidRPr="008E6201">
        <w:rPr>
          <w:bCs/>
          <w:shd w:val="clear" w:color="auto" w:fill="FFFFFF"/>
        </w:rPr>
        <w:t xml:space="preserve"> </w:t>
      </w:r>
      <w:r w:rsidRPr="008E6201">
        <w:rPr>
          <w:bCs/>
          <w:sz w:val="24"/>
          <w:shd w:val="clear" w:color="auto" w:fill="FFFFFF"/>
        </w:rPr>
        <w:t>iniquity,</w:t>
      </w:r>
      <w:r w:rsidRPr="008E6201">
        <w:rPr>
          <w:bCs/>
          <w:shd w:val="clear" w:color="auto" w:fill="FFFFFF"/>
        </w:rPr>
        <w:t xml:space="preserve"> </w:t>
      </w:r>
      <w:r w:rsidRPr="008E6201">
        <w:rPr>
          <w:bCs/>
          <w:sz w:val="24"/>
          <w:shd w:val="clear" w:color="auto" w:fill="FFFFFF"/>
        </w:rPr>
        <w:t>and</w:t>
      </w:r>
      <w:r w:rsidRPr="008E6201">
        <w:rPr>
          <w:bCs/>
          <w:shd w:val="clear" w:color="auto" w:fill="FFFFFF"/>
        </w:rPr>
        <w:t xml:space="preserve"> </w:t>
      </w:r>
      <w:r w:rsidRPr="008E6201">
        <w:rPr>
          <w:bCs/>
          <w:sz w:val="24"/>
          <w:shd w:val="clear" w:color="auto" w:fill="FFFFFF"/>
        </w:rPr>
        <w:t>remember</w:t>
      </w:r>
      <w:r w:rsidRPr="008E6201">
        <w:rPr>
          <w:bCs/>
          <w:shd w:val="clear" w:color="auto" w:fill="FFFFFF"/>
        </w:rPr>
        <w:t xml:space="preserve"> </w:t>
      </w:r>
      <w:r w:rsidRPr="008E6201">
        <w:rPr>
          <w:bCs/>
          <w:sz w:val="24"/>
          <w:shd w:val="clear" w:color="auto" w:fill="FFFFFF"/>
        </w:rPr>
        <w:t>their</w:t>
      </w:r>
      <w:r w:rsidRPr="008E6201">
        <w:rPr>
          <w:bCs/>
          <w:shd w:val="clear" w:color="auto" w:fill="FFFFFF"/>
        </w:rPr>
        <w:t xml:space="preserve"> </w:t>
      </w:r>
      <w:r w:rsidRPr="008E6201">
        <w:rPr>
          <w:bCs/>
          <w:sz w:val="24"/>
          <w:shd w:val="clear" w:color="auto" w:fill="FFFFFF"/>
        </w:rPr>
        <w:t>sin</w:t>
      </w:r>
      <w:r w:rsidRPr="008E6201">
        <w:rPr>
          <w:bCs/>
          <w:shd w:val="clear" w:color="auto" w:fill="FFFFFF"/>
        </w:rPr>
        <w:t xml:space="preserve"> </w:t>
      </w:r>
      <w:r w:rsidRPr="008E6201">
        <w:rPr>
          <w:bCs/>
          <w:sz w:val="24"/>
          <w:shd w:val="clear" w:color="auto" w:fill="FFFFFF"/>
        </w:rPr>
        <w:t>no</w:t>
      </w:r>
      <w:r w:rsidRPr="008E6201">
        <w:rPr>
          <w:bCs/>
          <w:shd w:val="clear" w:color="auto" w:fill="FFFFFF"/>
        </w:rPr>
        <w:t xml:space="preserve"> </w:t>
      </w:r>
      <w:r w:rsidRPr="008E6201">
        <w:rPr>
          <w:bCs/>
          <w:sz w:val="24"/>
          <w:shd w:val="clear" w:color="auto" w:fill="FFFFFF"/>
        </w:rPr>
        <w:t>more.</w:t>
      </w:r>
    </w:p>
    <w:p w:rsidR="008E6201" w:rsidRPr="008E6201" w:rsidRDefault="008E6201" w:rsidP="008E6201">
      <w:pPr>
        <w:spacing w:line="293" w:lineRule="auto"/>
        <w:ind w:firstLine="0"/>
        <w:rPr>
          <w:b/>
          <w:i/>
          <w:sz w:val="23"/>
        </w:rPr>
      </w:pPr>
      <w:r w:rsidRPr="008E6201">
        <w:rPr>
          <w:b/>
          <w:sz w:val="23"/>
          <w:shd w:val="clear" w:color="auto" w:fill="FFFFFF"/>
        </w:rPr>
        <w:t>John 12:20–26</w:t>
      </w:r>
    </w:p>
    <w:p w:rsidR="008E6201" w:rsidRPr="008E6201" w:rsidRDefault="008E6201" w:rsidP="007006A5">
      <w:pPr>
        <w:pStyle w:val="NormalWeb"/>
        <w:overflowPunct w:val="0"/>
        <w:autoSpaceDE w:val="0"/>
        <w:autoSpaceDN w:val="0"/>
        <w:adjustRightInd w:val="0"/>
        <w:spacing w:before="0" w:beforeAutospacing="0" w:after="270" w:afterAutospacing="0" w:line="295" w:lineRule="auto"/>
        <w:ind w:firstLine="389"/>
        <w:textAlignment w:val="baseline"/>
        <w:rPr>
          <w:bCs/>
          <w:sz w:val="23"/>
          <w:szCs w:val="27"/>
          <w:lang w:bidi="he-IL"/>
        </w:rPr>
      </w:pPr>
      <w:r w:rsidRPr="008E6201">
        <w:rPr>
          <w:bCs/>
          <w:szCs w:val="27"/>
          <w:shd w:val="clear" w:color="auto" w:fill="FFFFFF"/>
          <w:vertAlign w:val="superscript"/>
        </w:rPr>
        <w:t>20</w:t>
      </w:r>
      <w:r w:rsidRPr="008E6201">
        <w:rPr>
          <w:bCs/>
          <w:szCs w:val="27"/>
          <w:shd w:val="clear" w:color="auto" w:fill="FFFFFF"/>
        </w:rPr>
        <w:t xml:space="preserve">Now among those who went up to worship at the festival were some Greeks. </w:t>
      </w:r>
      <w:r w:rsidRPr="008E6201">
        <w:rPr>
          <w:bCs/>
          <w:szCs w:val="27"/>
          <w:shd w:val="clear" w:color="auto" w:fill="FFFFFF"/>
          <w:vertAlign w:val="superscript"/>
        </w:rPr>
        <w:t>21</w:t>
      </w:r>
      <w:r w:rsidRPr="008E6201">
        <w:rPr>
          <w:bCs/>
          <w:szCs w:val="27"/>
          <w:shd w:val="clear" w:color="auto" w:fill="FFFFFF"/>
        </w:rPr>
        <w:t xml:space="preserve">They came to Philip, who was from Bethsaida in Galilee, and said to him, “Sir, we wish to see Jesus.” </w:t>
      </w:r>
      <w:r w:rsidRPr="008E6201">
        <w:rPr>
          <w:bCs/>
          <w:szCs w:val="27"/>
          <w:shd w:val="clear" w:color="auto" w:fill="FFFFFF"/>
          <w:vertAlign w:val="superscript"/>
        </w:rPr>
        <w:t>22</w:t>
      </w:r>
      <w:r w:rsidRPr="008E6201">
        <w:rPr>
          <w:bCs/>
          <w:szCs w:val="27"/>
          <w:shd w:val="clear" w:color="auto" w:fill="FFFFFF"/>
        </w:rPr>
        <w:t xml:space="preserve">Philip went and told Andrew; then Andrew and Philip went and told Jesus. </w:t>
      </w:r>
      <w:r w:rsidRPr="008E6201">
        <w:rPr>
          <w:bCs/>
          <w:szCs w:val="27"/>
          <w:shd w:val="clear" w:color="auto" w:fill="FFFFFF"/>
          <w:vertAlign w:val="superscript"/>
        </w:rPr>
        <w:t>23</w:t>
      </w:r>
      <w:r w:rsidRPr="008E6201">
        <w:rPr>
          <w:bCs/>
          <w:szCs w:val="27"/>
          <w:shd w:val="clear" w:color="auto" w:fill="FFFFFF"/>
        </w:rPr>
        <w:t xml:space="preserve">Jesus answered them, “The hour has come for the Son of Man to be glorified. </w:t>
      </w:r>
      <w:r w:rsidRPr="008E6201">
        <w:rPr>
          <w:bCs/>
          <w:szCs w:val="27"/>
          <w:shd w:val="clear" w:color="auto" w:fill="FFFFFF"/>
          <w:vertAlign w:val="superscript"/>
        </w:rPr>
        <w:t>24</w:t>
      </w:r>
      <w:r w:rsidRPr="008E6201">
        <w:rPr>
          <w:bCs/>
          <w:szCs w:val="27"/>
          <w:shd w:val="clear" w:color="auto" w:fill="FFFFFF"/>
        </w:rPr>
        <w:t xml:space="preserve">Very truly, I tell you, unless a grain of wheat falls into the earth and dies, it remains just a single grain; but if it dies, it bears much fruit. </w:t>
      </w:r>
      <w:r w:rsidRPr="008E6201">
        <w:rPr>
          <w:bCs/>
          <w:szCs w:val="27"/>
          <w:shd w:val="clear" w:color="auto" w:fill="FFFFFF"/>
          <w:vertAlign w:val="superscript"/>
        </w:rPr>
        <w:t>25</w:t>
      </w:r>
      <w:r w:rsidRPr="008E6201">
        <w:rPr>
          <w:bCs/>
          <w:szCs w:val="27"/>
          <w:shd w:val="clear" w:color="auto" w:fill="FFFFFF"/>
        </w:rPr>
        <w:t xml:space="preserve">Those who love their life lose it, and those who hate their life in this world will keep it for eternal life. </w:t>
      </w:r>
      <w:r w:rsidRPr="008E6201">
        <w:rPr>
          <w:bCs/>
          <w:szCs w:val="27"/>
          <w:shd w:val="clear" w:color="auto" w:fill="FFFFFF"/>
          <w:vertAlign w:val="superscript"/>
        </w:rPr>
        <w:t>26</w:t>
      </w:r>
      <w:r w:rsidRPr="008E6201">
        <w:rPr>
          <w:bCs/>
          <w:szCs w:val="27"/>
          <w:shd w:val="clear" w:color="auto" w:fill="FFFFFF"/>
        </w:rPr>
        <w:t>Whoever serves me must follow me, and where I am, there will my servant be also. Whoever serves me, the Father will honor.”</w:t>
      </w:r>
      <w:r w:rsidRPr="008E6201">
        <w:rPr>
          <w:bCs/>
          <w:sz w:val="23"/>
          <w:szCs w:val="27"/>
          <w:lang w:bidi="he-IL"/>
        </w:rPr>
        <w:t xml:space="preserve"> </w:t>
      </w:r>
    </w:p>
    <w:p w:rsidR="007006A5" w:rsidRDefault="007006A5" w:rsidP="007006A5">
      <w:pPr>
        <w:pStyle w:val="NormalWeb"/>
        <w:overflowPunct w:val="0"/>
        <w:autoSpaceDE w:val="0"/>
        <w:autoSpaceDN w:val="0"/>
        <w:adjustRightInd w:val="0"/>
        <w:spacing w:before="0" w:beforeAutospacing="0" w:after="0" w:afterAutospacing="0" w:line="420" w:lineRule="auto"/>
        <w:ind w:firstLine="576"/>
        <w:textAlignment w:val="baseline"/>
        <w:rPr>
          <w:bCs/>
          <w:sz w:val="27"/>
          <w:szCs w:val="27"/>
        </w:rPr>
      </w:pPr>
      <w:r>
        <w:rPr>
          <w:bCs/>
          <w:sz w:val="27"/>
          <w:szCs w:val="27"/>
        </w:rPr>
        <w:t>Well, Happy St. Patrick’s Day. Many of you have some Irish blood, possibly mixed with other lines, which is the case for me. I hope you enjoy the day, but I won’t be bringing Patrick into the sermon. I’ll be preaching on the two Scriptures, as I always do.</w:t>
      </w:r>
    </w:p>
    <w:p w:rsidR="008E6201" w:rsidRPr="008E6201" w:rsidRDefault="008E6201" w:rsidP="007006A5">
      <w:pPr>
        <w:pStyle w:val="NormalWeb"/>
        <w:overflowPunct w:val="0"/>
        <w:autoSpaceDE w:val="0"/>
        <w:autoSpaceDN w:val="0"/>
        <w:adjustRightInd w:val="0"/>
        <w:spacing w:before="0" w:beforeAutospacing="0" w:after="0" w:afterAutospacing="0" w:line="420" w:lineRule="auto"/>
        <w:ind w:firstLine="576"/>
        <w:textAlignment w:val="baseline"/>
        <w:rPr>
          <w:bCs/>
          <w:sz w:val="27"/>
          <w:szCs w:val="27"/>
        </w:rPr>
      </w:pPr>
      <w:r w:rsidRPr="008E6201">
        <w:rPr>
          <w:bCs/>
          <w:sz w:val="27"/>
          <w:szCs w:val="27"/>
        </w:rPr>
        <w:t xml:space="preserve">The idea of a law written on the heart was quite remarkable when Jeremiah expressed it. Now we tend to take this language about the heart for granted, but it was Jeremiah who first gave it this significance, as far as I can tell. Isaiah had used the language of a “whole heart” and of “gladness of heart” (38:3; 30:29), but not of something </w:t>
      </w:r>
      <w:r w:rsidRPr="008E6201">
        <w:rPr>
          <w:bCs/>
          <w:i/>
          <w:iCs/>
          <w:sz w:val="27"/>
          <w:szCs w:val="27"/>
        </w:rPr>
        <w:t>written</w:t>
      </w:r>
      <w:r w:rsidRPr="008E6201">
        <w:rPr>
          <w:bCs/>
          <w:sz w:val="27"/>
          <w:szCs w:val="27"/>
        </w:rPr>
        <w:t xml:space="preserve"> on the heart, or something external, like a law, being </w:t>
      </w:r>
      <w:r w:rsidRPr="008E6201">
        <w:rPr>
          <w:bCs/>
          <w:i/>
          <w:iCs/>
          <w:sz w:val="27"/>
          <w:szCs w:val="27"/>
        </w:rPr>
        <w:t xml:space="preserve">based </w:t>
      </w:r>
      <w:r w:rsidRPr="008E6201">
        <w:rPr>
          <w:bCs/>
          <w:sz w:val="27"/>
          <w:szCs w:val="27"/>
        </w:rPr>
        <w:t>in the heart. By using this expression, Jeremiah is making a contrast between an external law and the internal law that motivates us from within, not by a threat or a promise from outside. The inner law is at some tension with the outer law, because they are two different approaches a person can take.</w:t>
      </w:r>
    </w:p>
    <w:p w:rsidR="008E6201" w:rsidRPr="008E6201" w:rsidRDefault="008E6201" w:rsidP="008E6201">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8E6201">
        <w:rPr>
          <w:bCs/>
          <w:sz w:val="27"/>
          <w:szCs w:val="27"/>
        </w:rPr>
        <w:lastRenderedPageBreak/>
        <w:t>Jeremiah 31 is also the passage where we first hear about a new covenant, which, again, implies some tension with the old covenant. Will you cling to the old covenant, or will you learn the new covenant? There is an implied challenge in Jeremiah’s words. And in these ideas of an inward law and of a new covenant, Jeremiah shows at least two ways in which he anticipates the new revelation that will come six centuries after his time.</w:t>
      </w:r>
    </w:p>
    <w:p w:rsidR="008E6201" w:rsidRPr="008E6201" w:rsidRDefault="008E6201" w:rsidP="008E6201">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8E6201">
        <w:rPr>
          <w:bCs/>
          <w:sz w:val="27"/>
          <w:szCs w:val="27"/>
        </w:rPr>
        <w:t>Jeremiah pays attention to human motivation, not just to external law. The wholehearted devotion to doing God’s will is tantamount to having the law written on one’s heart. A covenant is an agreement. The agreement Jeremiah envisions involves the promise to keep one’s motives pure and devoted to God. When one’s loyalty is fully heartfelt, one needn’t be scolded or persuaded to be lawful; one is lawful by intention.</w:t>
      </w:r>
    </w:p>
    <w:p w:rsidR="008E6201" w:rsidRPr="008E6201" w:rsidRDefault="008E6201" w:rsidP="005733DD">
      <w:pPr>
        <w:pStyle w:val="NormalWeb"/>
        <w:overflowPunct w:val="0"/>
        <w:autoSpaceDE w:val="0"/>
        <w:autoSpaceDN w:val="0"/>
        <w:adjustRightInd w:val="0"/>
        <w:spacing w:before="0" w:beforeAutospacing="0" w:after="0" w:afterAutospacing="0" w:line="439" w:lineRule="auto"/>
        <w:ind w:firstLine="576"/>
        <w:textAlignment w:val="baseline"/>
        <w:rPr>
          <w:bCs/>
          <w:sz w:val="27"/>
          <w:szCs w:val="27"/>
          <w:shd w:val="clear" w:color="auto" w:fill="FFFFFF"/>
        </w:rPr>
      </w:pPr>
      <w:r w:rsidRPr="008E6201">
        <w:rPr>
          <w:bCs/>
          <w:sz w:val="27"/>
          <w:szCs w:val="27"/>
        </w:rPr>
        <w:t xml:space="preserve">There is some overlap with this week’s gospel, although the gospel starts out on a different note. It starts by showing that Greeks sought out Jesus, and that he spoke to them. Then Jesus goes into a strange speech, having nothing to do with the Greeks’ visit, but focusing on self-surrender. He starts with the idea that a grain of wheat bears much fruit if it falls in the ground and dies, implying that </w:t>
      </w:r>
      <w:r w:rsidR="005733DD">
        <w:rPr>
          <w:bCs/>
          <w:sz w:val="27"/>
          <w:szCs w:val="27"/>
        </w:rPr>
        <w:t>his dying will have a powerful after-effect</w:t>
      </w:r>
      <w:r w:rsidRPr="008E6201">
        <w:rPr>
          <w:bCs/>
          <w:sz w:val="27"/>
          <w:szCs w:val="27"/>
        </w:rPr>
        <w:t>. Then comes the paradoxical saying, “</w:t>
      </w:r>
      <w:r w:rsidRPr="008E6201">
        <w:rPr>
          <w:bCs/>
          <w:sz w:val="27"/>
          <w:szCs w:val="27"/>
          <w:shd w:val="clear" w:color="auto" w:fill="FFFFFF"/>
        </w:rPr>
        <w:t xml:space="preserve">Those who love their life lose it, and those who hate their life in this world will keep it for eternal life” (v. 25). </w:t>
      </w:r>
    </w:p>
    <w:p w:rsidR="008E6201" w:rsidRPr="008E6201" w:rsidRDefault="008E6201" w:rsidP="005733DD">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8E6201">
        <w:rPr>
          <w:bCs/>
          <w:sz w:val="27"/>
          <w:szCs w:val="27"/>
          <w:shd w:val="clear" w:color="auto" w:fill="FFFFFF"/>
        </w:rPr>
        <w:t xml:space="preserve">This is a complex principle of the spiritual life, that those who cling to life will lose everything, while those who have a supermaterial goal will gain </w:t>
      </w:r>
      <w:r w:rsidR="005733DD">
        <w:rPr>
          <w:bCs/>
          <w:sz w:val="27"/>
          <w:szCs w:val="27"/>
          <w:shd w:val="clear" w:color="auto" w:fill="FFFFFF"/>
        </w:rPr>
        <w:t>everything</w:t>
      </w:r>
      <w:r w:rsidRPr="008E6201">
        <w:rPr>
          <w:bCs/>
          <w:sz w:val="27"/>
          <w:szCs w:val="27"/>
          <w:shd w:val="clear" w:color="auto" w:fill="FFFFFF"/>
        </w:rPr>
        <w:t xml:space="preserve">. That’s how I interpret it. It’s not that you have to </w:t>
      </w:r>
      <w:r w:rsidRPr="008E6201">
        <w:rPr>
          <w:bCs/>
          <w:i/>
          <w:iCs/>
          <w:sz w:val="27"/>
          <w:szCs w:val="27"/>
          <w:shd w:val="clear" w:color="auto" w:fill="FFFFFF"/>
        </w:rPr>
        <w:t>literally</w:t>
      </w:r>
      <w:r w:rsidRPr="008E6201">
        <w:rPr>
          <w:bCs/>
          <w:sz w:val="27"/>
          <w:szCs w:val="27"/>
          <w:shd w:val="clear" w:color="auto" w:fill="FFFFFF"/>
        </w:rPr>
        <w:t xml:space="preserve"> hate</w:t>
      </w:r>
      <w:r w:rsidRPr="008E6201">
        <w:rPr>
          <w:bCs/>
          <w:i/>
          <w:iCs/>
          <w:sz w:val="27"/>
          <w:szCs w:val="27"/>
          <w:shd w:val="clear" w:color="auto" w:fill="FFFFFF"/>
        </w:rPr>
        <w:t xml:space="preserve"> </w:t>
      </w:r>
      <w:r w:rsidRPr="008E6201">
        <w:rPr>
          <w:bCs/>
          <w:sz w:val="27"/>
          <w:szCs w:val="27"/>
          <w:shd w:val="clear" w:color="auto" w:fill="FFFFFF"/>
        </w:rPr>
        <w:t xml:space="preserve">this life, but rather that you should value the </w:t>
      </w:r>
      <w:r w:rsidRPr="008E6201">
        <w:rPr>
          <w:bCs/>
          <w:i/>
          <w:iCs/>
          <w:sz w:val="27"/>
          <w:szCs w:val="27"/>
          <w:shd w:val="clear" w:color="auto" w:fill="FFFFFF"/>
        </w:rPr>
        <w:t>next</w:t>
      </w:r>
      <w:r w:rsidRPr="008E6201">
        <w:rPr>
          <w:bCs/>
          <w:sz w:val="27"/>
          <w:szCs w:val="27"/>
          <w:shd w:val="clear" w:color="auto" w:fill="FFFFFF"/>
        </w:rPr>
        <w:t xml:space="preserve"> life more highly than this life</w:t>
      </w:r>
      <w:r w:rsidR="00E44277">
        <w:rPr>
          <w:bCs/>
          <w:sz w:val="27"/>
          <w:szCs w:val="27"/>
          <w:shd w:val="clear" w:color="auto" w:fill="FFFFFF"/>
        </w:rPr>
        <w:t xml:space="preserve">. Another way of saying this is that you have spiritual goals that </w:t>
      </w:r>
      <w:r w:rsidRPr="008E6201">
        <w:rPr>
          <w:bCs/>
          <w:sz w:val="27"/>
          <w:szCs w:val="27"/>
          <w:shd w:val="clear" w:color="auto" w:fill="FFFFFF"/>
        </w:rPr>
        <w:t xml:space="preserve">transcend this world; they will endure beyond </w:t>
      </w:r>
      <w:r w:rsidR="00E44277">
        <w:rPr>
          <w:bCs/>
          <w:sz w:val="27"/>
          <w:szCs w:val="27"/>
          <w:shd w:val="clear" w:color="auto" w:fill="FFFFFF"/>
        </w:rPr>
        <w:t xml:space="preserve">your </w:t>
      </w:r>
      <w:r w:rsidRPr="008E6201">
        <w:rPr>
          <w:bCs/>
          <w:sz w:val="27"/>
          <w:szCs w:val="27"/>
          <w:shd w:val="clear" w:color="auto" w:fill="FFFFFF"/>
        </w:rPr>
        <w:t>death.</w:t>
      </w:r>
      <w:r w:rsidRPr="008E6201">
        <w:rPr>
          <w:bCs/>
          <w:sz w:val="27"/>
          <w:szCs w:val="27"/>
        </w:rPr>
        <w:t xml:space="preserve"> </w:t>
      </w:r>
    </w:p>
    <w:p w:rsidR="008E6201" w:rsidRPr="008E6201" w:rsidRDefault="008E6201" w:rsidP="00E44277">
      <w:pPr>
        <w:pStyle w:val="NormalWeb"/>
        <w:overflowPunct w:val="0"/>
        <w:autoSpaceDE w:val="0"/>
        <w:autoSpaceDN w:val="0"/>
        <w:adjustRightInd w:val="0"/>
        <w:spacing w:before="0" w:beforeAutospacing="0" w:after="0" w:afterAutospacing="0" w:line="444" w:lineRule="auto"/>
        <w:ind w:firstLine="576"/>
        <w:textAlignment w:val="baseline"/>
        <w:rPr>
          <w:bCs/>
          <w:sz w:val="27"/>
          <w:szCs w:val="27"/>
          <w:lang w:bidi="he-IL"/>
        </w:rPr>
      </w:pPr>
      <w:r w:rsidRPr="008E6201">
        <w:rPr>
          <w:bCs/>
          <w:sz w:val="27"/>
          <w:szCs w:val="27"/>
        </w:rPr>
        <w:lastRenderedPageBreak/>
        <w:t xml:space="preserve">You will keep life, that is, keep the spiritual </w:t>
      </w:r>
      <w:r w:rsidRPr="008E6201">
        <w:rPr>
          <w:bCs/>
          <w:i/>
          <w:iCs/>
          <w:sz w:val="27"/>
          <w:szCs w:val="27"/>
        </w:rPr>
        <w:t>values</w:t>
      </w:r>
      <w:r w:rsidRPr="008E6201">
        <w:rPr>
          <w:bCs/>
          <w:sz w:val="27"/>
          <w:szCs w:val="27"/>
        </w:rPr>
        <w:t xml:space="preserve"> of your life. That is probably what he has in mind when he talks about his servants being where he is. Be where he is, </w:t>
      </w:r>
      <w:r w:rsidRPr="008E6201">
        <w:rPr>
          <w:bCs/>
          <w:i/>
          <w:iCs/>
          <w:sz w:val="27"/>
          <w:szCs w:val="27"/>
        </w:rPr>
        <w:t>spiritually.</w:t>
      </w:r>
      <w:r w:rsidRPr="008E6201">
        <w:rPr>
          <w:bCs/>
          <w:sz w:val="27"/>
          <w:szCs w:val="27"/>
        </w:rPr>
        <w:t xml:space="preserve"> Place more value on eternal things than on material things. </w:t>
      </w:r>
      <w:r w:rsidRPr="008E6201">
        <w:rPr>
          <w:bCs/>
          <w:i/>
          <w:iCs/>
          <w:sz w:val="27"/>
          <w:szCs w:val="27"/>
        </w:rPr>
        <w:t>That’s</w:t>
      </w:r>
      <w:r w:rsidRPr="008E6201">
        <w:rPr>
          <w:bCs/>
          <w:sz w:val="27"/>
          <w:szCs w:val="27"/>
        </w:rPr>
        <w:t xml:space="preserve"> being where Jesus is. Sometimes a certain condition or attitude can be referred to as a </w:t>
      </w:r>
      <w:r w:rsidRPr="008E6201">
        <w:rPr>
          <w:bCs/>
          <w:i/>
          <w:iCs/>
          <w:sz w:val="27"/>
          <w:szCs w:val="27"/>
        </w:rPr>
        <w:t>place</w:t>
      </w:r>
      <w:r w:rsidRPr="008E6201">
        <w:rPr>
          <w:bCs/>
          <w:sz w:val="27"/>
          <w:szCs w:val="27"/>
        </w:rPr>
        <w:t xml:space="preserve">, as when we say “where are you coming from?” Being in the place where Jesus is means having the same attitude he has; putting value in justice, love, truth, genuine unity and </w:t>
      </w:r>
      <w:r w:rsidR="00E44277">
        <w:rPr>
          <w:bCs/>
          <w:sz w:val="27"/>
          <w:szCs w:val="27"/>
        </w:rPr>
        <w:t>peace</w:t>
      </w:r>
      <w:r w:rsidRPr="008E6201">
        <w:rPr>
          <w:bCs/>
          <w:sz w:val="27"/>
          <w:szCs w:val="27"/>
        </w:rPr>
        <w:t>, for these are things that transcend the material level.</w:t>
      </w:r>
      <w:r w:rsidRPr="008E6201">
        <w:rPr>
          <w:bCs/>
          <w:sz w:val="27"/>
          <w:szCs w:val="27"/>
          <w:lang w:bidi="he-IL"/>
        </w:rPr>
        <w:t xml:space="preserve"> They also are like a heart-written, inward law that can guide your living.</w:t>
      </w:r>
    </w:p>
    <w:p w:rsidR="008E6201" w:rsidRPr="008E6201" w:rsidRDefault="008E6201" w:rsidP="008E6201">
      <w:pPr>
        <w:pStyle w:val="NormalWeb"/>
        <w:overflowPunct w:val="0"/>
        <w:autoSpaceDE w:val="0"/>
        <w:autoSpaceDN w:val="0"/>
        <w:adjustRightInd w:val="0"/>
        <w:spacing w:before="0" w:beforeAutospacing="0" w:after="0" w:afterAutospacing="0" w:line="444" w:lineRule="auto"/>
        <w:ind w:firstLine="576"/>
        <w:textAlignment w:val="baseline"/>
        <w:rPr>
          <w:bCs/>
          <w:sz w:val="27"/>
          <w:szCs w:val="27"/>
          <w:lang w:bidi="he-IL"/>
        </w:rPr>
      </w:pPr>
      <w:r w:rsidRPr="008E6201">
        <w:rPr>
          <w:bCs/>
          <w:sz w:val="27"/>
          <w:szCs w:val="27"/>
          <w:lang w:bidi="he-IL"/>
        </w:rPr>
        <w:t xml:space="preserve">We are called to be heart-law </w:t>
      </w:r>
      <w:r w:rsidRPr="00E44277">
        <w:rPr>
          <w:bCs/>
          <w:i/>
          <w:iCs/>
          <w:sz w:val="27"/>
          <w:szCs w:val="27"/>
          <w:lang w:bidi="he-IL"/>
        </w:rPr>
        <w:t>livers</w:t>
      </w:r>
      <w:r w:rsidRPr="008E6201">
        <w:rPr>
          <w:bCs/>
          <w:sz w:val="27"/>
          <w:szCs w:val="27"/>
          <w:lang w:bidi="he-IL"/>
        </w:rPr>
        <w:t xml:space="preserve">, eternal life </w:t>
      </w:r>
      <w:r w:rsidRPr="00E44277">
        <w:rPr>
          <w:bCs/>
          <w:i/>
          <w:iCs/>
          <w:sz w:val="27"/>
          <w:szCs w:val="27"/>
          <w:lang w:bidi="he-IL"/>
        </w:rPr>
        <w:t>lovers</w:t>
      </w:r>
      <w:r w:rsidRPr="008E6201">
        <w:rPr>
          <w:bCs/>
          <w:sz w:val="27"/>
          <w:szCs w:val="27"/>
          <w:lang w:bidi="he-IL"/>
        </w:rPr>
        <w:t xml:space="preserve">, this-world </w:t>
      </w:r>
      <w:r w:rsidRPr="00E44277">
        <w:rPr>
          <w:bCs/>
          <w:i/>
          <w:iCs/>
          <w:sz w:val="27"/>
          <w:szCs w:val="27"/>
          <w:lang w:bidi="he-IL"/>
        </w:rPr>
        <w:t>leavers</w:t>
      </w:r>
      <w:r w:rsidRPr="008E6201">
        <w:rPr>
          <w:bCs/>
          <w:sz w:val="27"/>
          <w:szCs w:val="27"/>
          <w:lang w:bidi="he-IL"/>
        </w:rPr>
        <w:t xml:space="preserve">, and spiritual value </w:t>
      </w:r>
      <w:r w:rsidRPr="00E44277">
        <w:rPr>
          <w:bCs/>
          <w:i/>
          <w:iCs/>
          <w:sz w:val="27"/>
          <w:szCs w:val="27"/>
          <w:lang w:bidi="he-IL"/>
        </w:rPr>
        <w:t>likers</w:t>
      </w:r>
      <w:r w:rsidRPr="008E6201">
        <w:rPr>
          <w:bCs/>
          <w:sz w:val="27"/>
          <w:szCs w:val="27"/>
          <w:lang w:bidi="he-IL"/>
        </w:rPr>
        <w:t>. We are meant to live these lives here, love the people we meet and enjoy the work we do, but lift our eyes to the prize of eternal life, set our vision on a higher sphere, where truth and spiritual beauty endure forever. Someone who can do this is likely to have a strong sense of their personal calling in life, a calling that also points them on beyond this lifetime.</w:t>
      </w:r>
    </w:p>
    <w:p w:rsidR="008E6201" w:rsidRPr="008E6201" w:rsidRDefault="008E6201" w:rsidP="00E44277">
      <w:pPr>
        <w:pStyle w:val="NormalWeb"/>
        <w:overflowPunct w:val="0"/>
        <w:autoSpaceDE w:val="0"/>
        <w:autoSpaceDN w:val="0"/>
        <w:adjustRightInd w:val="0"/>
        <w:spacing w:before="0" w:beforeAutospacing="0" w:after="0" w:afterAutospacing="0" w:line="444" w:lineRule="auto"/>
        <w:ind w:firstLine="576"/>
        <w:textAlignment w:val="baseline"/>
        <w:rPr>
          <w:bCs/>
          <w:sz w:val="27"/>
          <w:szCs w:val="27"/>
          <w:lang w:bidi="he-IL"/>
        </w:rPr>
      </w:pPr>
      <w:r w:rsidRPr="008E6201">
        <w:rPr>
          <w:bCs/>
          <w:sz w:val="27"/>
          <w:szCs w:val="27"/>
          <w:lang w:bidi="he-IL"/>
        </w:rPr>
        <w:t xml:space="preserve">There is a peculiar kind of role or person that emerged among Russian Orthodox believers called the </w:t>
      </w:r>
      <w:r w:rsidRPr="008E6201">
        <w:rPr>
          <w:bCs/>
          <w:i/>
          <w:iCs/>
          <w:sz w:val="27"/>
          <w:szCs w:val="27"/>
          <w:lang w:bidi="he-IL"/>
        </w:rPr>
        <w:t>Strannik,</w:t>
      </w:r>
      <w:r w:rsidRPr="008E6201">
        <w:rPr>
          <w:bCs/>
          <w:sz w:val="27"/>
          <w:szCs w:val="27"/>
          <w:lang w:bidi="he-IL"/>
        </w:rPr>
        <w:t xml:space="preserve"> or wanderer. Partly it arose out of a desire for holiness, and for an inkling of the world to come (Postic, </w:t>
      </w:r>
      <w:r w:rsidRPr="008E6201">
        <w:rPr>
          <w:bCs/>
          <w:i/>
          <w:iCs/>
          <w:sz w:val="27"/>
          <w:szCs w:val="27"/>
          <w:lang w:bidi="he-IL"/>
        </w:rPr>
        <w:t>Seven Russian Archetypes</w:t>
      </w:r>
      <w:r w:rsidRPr="008E6201">
        <w:rPr>
          <w:bCs/>
          <w:sz w:val="27"/>
          <w:szCs w:val="27"/>
          <w:lang w:bidi="he-IL"/>
        </w:rPr>
        <w:t xml:space="preserve">, 66). </w:t>
      </w:r>
      <w:r w:rsidR="007006A5">
        <w:rPr>
          <w:bCs/>
          <w:sz w:val="27"/>
          <w:szCs w:val="27"/>
          <w:lang w:bidi="he-IL"/>
        </w:rPr>
        <w:t xml:space="preserve">Partly it was a protest against the </w:t>
      </w:r>
      <w:r w:rsidR="00E44277">
        <w:rPr>
          <w:bCs/>
          <w:sz w:val="27"/>
          <w:szCs w:val="27"/>
          <w:lang w:bidi="he-IL"/>
        </w:rPr>
        <w:t xml:space="preserve">tyrannies </w:t>
      </w:r>
      <w:r w:rsidR="007006A5">
        <w:rPr>
          <w:bCs/>
          <w:sz w:val="27"/>
          <w:szCs w:val="27"/>
          <w:lang w:bidi="he-IL"/>
        </w:rPr>
        <w:t>of church and state. The</w:t>
      </w:r>
      <w:r w:rsidR="00E44277" w:rsidRPr="00E44277">
        <w:rPr>
          <w:bCs/>
          <w:sz w:val="27"/>
          <w:szCs w:val="27"/>
          <w:lang w:bidi="he-IL"/>
        </w:rPr>
        <w:t xml:space="preserve"> </w:t>
      </w:r>
      <w:r w:rsidR="00E44277" w:rsidRPr="008E6201">
        <w:rPr>
          <w:bCs/>
          <w:sz w:val="27"/>
          <w:szCs w:val="27"/>
          <w:lang w:bidi="he-IL"/>
        </w:rPr>
        <w:t>wanderer</w:t>
      </w:r>
      <w:r w:rsidR="00E44277">
        <w:rPr>
          <w:bCs/>
          <w:sz w:val="27"/>
          <w:szCs w:val="27"/>
          <w:lang w:bidi="he-IL"/>
        </w:rPr>
        <w:t>s</w:t>
      </w:r>
      <w:r w:rsidR="007006A5">
        <w:rPr>
          <w:bCs/>
          <w:sz w:val="27"/>
          <w:szCs w:val="27"/>
          <w:lang w:bidi="he-IL"/>
        </w:rPr>
        <w:t xml:space="preserve"> took on poverty and made a practice </w:t>
      </w:r>
      <w:r w:rsidRPr="008E6201">
        <w:rPr>
          <w:bCs/>
          <w:sz w:val="27"/>
          <w:szCs w:val="27"/>
          <w:lang w:bidi="he-IL"/>
        </w:rPr>
        <w:t>of walking to shrines and places that held the relics of saints. Thus the wanderers were pilgrims, and they sometimes travelled in groups or in pairs. Another cause was the persecution of religious minorities. When the Russian Patriarch in the 17</w:t>
      </w:r>
      <w:r w:rsidRPr="008E6201">
        <w:rPr>
          <w:bCs/>
          <w:sz w:val="27"/>
          <w:szCs w:val="27"/>
          <w:vertAlign w:val="superscript"/>
          <w:lang w:bidi="he-IL"/>
        </w:rPr>
        <w:t>th</w:t>
      </w:r>
      <w:r w:rsidRPr="008E6201">
        <w:rPr>
          <w:bCs/>
          <w:sz w:val="27"/>
          <w:szCs w:val="27"/>
          <w:lang w:bidi="he-IL"/>
        </w:rPr>
        <w:t xml:space="preserve"> century imposed some mandatory changes in ritual, he caused a schism in the Russian church, and many of the Old Believers, who refused to adopt the enforced changes, became wanderers (Postic, 78). Wanderers were known for their spiritual intensity and seriousness. </w:t>
      </w:r>
    </w:p>
    <w:p w:rsidR="008E6201" w:rsidRPr="008E6201" w:rsidRDefault="008E6201" w:rsidP="00E44277">
      <w:pPr>
        <w:pStyle w:val="NormalWeb"/>
        <w:overflowPunct w:val="0"/>
        <w:autoSpaceDE w:val="0"/>
        <w:autoSpaceDN w:val="0"/>
        <w:adjustRightInd w:val="0"/>
        <w:spacing w:before="0" w:beforeAutospacing="0" w:after="0" w:afterAutospacing="0"/>
        <w:ind w:firstLine="576"/>
        <w:textAlignment w:val="baseline"/>
        <w:rPr>
          <w:bCs/>
          <w:sz w:val="27"/>
          <w:szCs w:val="27"/>
          <w:lang w:bidi="he-IL"/>
        </w:rPr>
      </w:pPr>
      <w:r w:rsidRPr="008E6201">
        <w:rPr>
          <w:bCs/>
          <w:sz w:val="27"/>
          <w:szCs w:val="27"/>
          <w:lang w:bidi="he-IL"/>
        </w:rPr>
        <w:lastRenderedPageBreak/>
        <w:t>One famous wanderer was Grigory Skovoroda in the 18</w:t>
      </w:r>
      <w:r w:rsidRPr="008E6201">
        <w:rPr>
          <w:bCs/>
          <w:sz w:val="27"/>
          <w:szCs w:val="27"/>
          <w:vertAlign w:val="superscript"/>
          <w:lang w:bidi="he-IL"/>
        </w:rPr>
        <w:t>th</w:t>
      </w:r>
      <w:r w:rsidRPr="008E6201">
        <w:rPr>
          <w:bCs/>
          <w:sz w:val="27"/>
          <w:szCs w:val="27"/>
          <w:lang w:bidi="he-IL"/>
        </w:rPr>
        <w:t xml:space="preserve"> century. </w:t>
      </w:r>
      <w:r w:rsidR="00737B2A" w:rsidRPr="008E6201">
        <w:rPr>
          <w:bCs/>
          <w:sz w:val="27"/>
          <w:szCs w:val="27"/>
          <w:lang w:bidi="he-IL"/>
        </w:rPr>
        <w:t xml:space="preserve">Skovoroda left his teaching job to become a wanderer. </w:t>
      </w:r>
      <w:r w:rsidR="00737B2A">
        <w:rPr>
          <w:bCs/>
          <w:sz w:val="27"/>
          <w:szCs w:val="27"/>
          <w:lang w:bidi="he-IL"/>
        </w:rPr>
        <w:t xml:space="preserve">Many </w:t>
      </w:r>
      <w:r w:rsidRPr="008E6201">
        <w:rPr>
          <w:bCs/>
          <w:sz w:val="27"/>
          <w:szCs w:val="27"/>
          <w:lang w:bidi="he-IL"/>
        </w:rPr>
        <w:t xml:space="preserve">wanderers were theologically educated, but felt the organized church was too worldly and materialistic. </w:t>
      </w:r>
      <w:r w:rsidR="00737B2A" w:rsidRPr="008E6201">
        <w:rPr>
          <w:bCs/>
          <w:sz w:val="27"/>
          <w:szCs w:val="27"/>
          <w:lang w:bidi="he-IL"/>
        </w:rPr>
        <w:t xml:space="preserve">Skovoroda </w:t>
      </w:r>
      <w:r w:rsidRPr="008E6201">
        <w:rPr>
          <w:bCs/>
          <w:sz w:val="27"/>
          <w:szCs w:val="27"/>
          <w:lang w:bidi="he-IL"/>
        </w:rPr>
        <w:t xml:space="preserve">said “the world tried to capture me, but did not succeed” (Postic, 67). He continued to teach, imparting wisdom </w:t>
      </w:r>
      <w:r w:rsidR="00E44277">
        <w:rPr>
          <w:bCs/>
          <w:sz w:val="27"/>
          <w:szCs w:val="27"/>
          <w:lang w:bidi="he-IL"/>
        </w:rPr>
        <w:t xml:space="preserve">through </w:t>
      </w:r>
      <w:r w:rsidRPr="008E6201">
        <w:rPr>
          <w:bCs/>
          <w:sz w:val="27"/>
          <w:szCs w:val="27"/>
          <w:lang w:bidi="he-IL"/>
        </w:rPr>
        <w:t>discussions with people he met</w:t>
      </w:r>
      <w:r w:rsidR="007006A5" w:rsidRPr="007006A5">
        <w:rPr>
          <w:bCs/>
          <w:sz w:val="27"/>
          <w:szCs w:val="27"/>
          <w:lang w:bidi="he-IL"/>
        </w:rPr>
        <w:t xml:space="preserve"> </w:t>
      </w:r>
      <w:r w:rsidR="007006A5">
        <w:rPr>
          <w:bCs/>
          <w:sz w:val="27"/>
          <w:szCs w:val="27"/>
          <w:lang w:bidi="he-IL"/>
        </w:rPr>
        <w:t>in his travels</w:t>
      </w:r>
      <w:r w:rsidRPr="008E6201">
        <w:rPr>
          <w:bCs/>
          <w:sz w:val="27"/>
          <w:szCs w:val="27"/>
          <w:lang w:bidi="he-IL"/>
        </w:rPr>
        <w:t xml:space="preserve">. He wrote poems and songs, and he was graciously received by many people. </w:t>
      </w:r>
    </w:p>
    <w:p w:rsidR="008E6201" w:rsidRPr="008E6201" w:rsidRDefault="008E6201" w:rsidP="00E44277">
      <w:pPr>
        <w:pStyle w:val="NormalWeb"/>
        <w:overflowPunct w:val="0"/>
        <w:autoSpaceDE w:val="0"/>
        <w:autoSpaceDN w:val="0"/>
        <w:adjustRightInd w:val="0"/>
        <w:spacing w:before="0" w:beforeAutospacing="0" w:after="0" w:afterAutospacing="0"/>
        <w:ind w:firstLine="576"/>
        <w:textAlignment w:val="baseline"/>
        <w:rPr>
          <w:bCs/>
          <w:sz w:val="27"/>
          <w:szCs w:val="27"/>
        </w:rPr>
      </w:pPr>
      <w:r w:rsidRPr="008E6201">
        <w:rPr>
          <w:bCs/>
          <w:sz w:val="27"/>
          <w:szCs w:val="27"/>
          <w:lang w:bidi="he-IL"/>
        </w:rPr>
        <w:t>Another famous wanderer was Father Vitaly Sidorenko who miraculously managed to survive as a wanderer in the Soviet Union, although he was often persecuted for his beliefs. Sometimes he had to wander far from a district where he had been beaten by the police. Once he gave an all-night sermon to fellow prisoners, and they repented with tears. He received a beating for this and suffered a thigh injury that caused him to limp the rest of his life (Postic, 73–74). His brother managed to send him to Georgia where he became much beloved</w:t>
      </w:r>
      <w:r w:rsidR="00E44277">
        <w:rPr>
          <w:bCs/>
          <w:sz w:val="27"/>
          <w:szCs w:val="27"/>
          <w:lang w:bidi="he-IL"/>
        </w:rPr>
        <w:t>,</w:t>
      </w:r>
      <w:r w:rsidRPr="008E6201">
        <w:rPr>
          <w:bCs/>
          <w:sz w:val="27"/>
          <w:szCs w:val="27"/>
          <w:lang w:bidi="he-IL"/>
        </w:rPr>
        <w:t xml:space="preserve"> was able to gather many spiritual children, and where he died peacefully in 1992. His tomb is now a site of pilgrimage.</w:t>
      </w:r>
    </w:p>
    <w:p w:rsidR="008E6201" w:rsidRPr="008E6201" w:rsidRDefault="008E6201" w:rsidP="00737B2A">
      <w:pPr>
        <w:pStyle w:val="NormalWeb"/>
        <w:overflowPunct w:val="0"/>
        <w:autoSpaceDE w:val="0"/>
        <w:autoSpaceDN w:val="0"/>
        <w:adjustRightInd w:val="0"/>
        <w:spacing w:before="0" w:beforeAutospacing="0" w:after="0" w:afterAutospacing="0"/>
        <w:ind w:firstLine="576"/>
        <w:textAlignment w:val="baseline"/>
        <w:rPr>
          <w:bCs/>
          <w:sz w:val="27"/>
          <w:szCs w:val="27"/>
          <w:lang w:bidi="he-IL"/>
        </w:rPr>
      </w:pPr>
      <w:r w:rsidRPr="008E6201">
        <w:rPr>
          <w:bCs/>
          <w:sz w:val="27"/>
          <w:szCs w:val="27"/>
          <w:lang w:bidi="he-IL"/>
        </w:rPr>
        <w:t xml:space="preserve">Nicholas Berdyaev said the wandering does not need to be physical, it can also be spiritual, and some of the greatest thinkers and writers of Russia have been wanderers in this sense, not content with </w:t>
      </w:r>
      <w:r w:rsidR="007006A5">
        <w:rPr>
          <w:bCs/>
          <w:sz w:val="27"/>
          <w:szCs w:val="27"/>
          <w:lang w:bidi="he-IL"/>
        </w:rPr>
        <w:t>following the tyrannical rule of church and state</w:t>
      </w:r>
      <w:r w:rsidRPr="008E6201">
        <w:rPr>
          <w:bCs/>
          <w:sz w:val="27"/>
          <w:szCs w:val="27"/>
          <w:lang w:bidi="he-IL"/>
        </w:rPr>
        <w:t xml:space="preserve">, but seeking an “undivided orientation toward the eternal” (Postic, 67, paraphrasing Berdyaev in </w:t>
      </w:r>
      <w:r w:rsidRPr="008E6201">
        <w:rPr>
          <w:bCs/>
          <w:i/>
          <w:iCs/>
          <w:sz w:val="27"/>
          <w:szCs w:val="27"/>
          <w:lang w:bidi="he-IL"/>
        </w:rPr>
        <w:t>The Russian Idea</w:t>
      </w:r>
      <w:r w:rsidRPr="008E6201">
        <w:rPr>
          <w:bCs/>
          <w:sz w:val="27"/>
          <w:szCs w:val="27"/>
          <w:lang w:bidi="he-IL"/>
        </w:rPr>
        <w:t xml:space="preserve">). They did not follow the dogmatism </w:t>
      </w:r>
      <w:r w:rsidR="00737B2A">
        <w:rPr>
          <w:bCs/>
          <w:sz w:val="27"/>
          <w:szCs w:val="27"/>
          <w:lang w:bidi="he-IL"/>
        </w:rPr>
        <w:t xml:space="preserve">of </w:t>
      </w:r>
      <w:r w:rsidRPr="008E6201">
        <w:rPr>
          <w:bCs/>
          <w:sz w:val="27"/>
          <w:szCs w:val="27"/>
          <w:lang w:bidi="he-IL"/>
        </w:rPr>
        <w:t>the church hierarchy, but followed the Spirit in their hearts.</w:t>
      </w:r>
    </w:p>
    <w:p w:rsidR="008E6201" w:rsidRPr="008E6201" w:rsidRDefault="008E6201" w:rsidP="00E44277">
      <w:pPr>
        <w:pStyle w:val="NormalWeb"/>
        <w:overflowPunct w:val="0"/>
        <w:autoSpaceDE w:val="0"/>
        <w:autoSpaceDN w:val="0"/>
        <w:adjustRightInd w:val="0"/>
        <w:spacing w:before="0" w:beforeAutospacing="0" w:after="0" w:afterAutospacing="0"/>
        <w:ind w:firstLine="576"/>
        <w:textAlignment w:val="baseline"/>
        <w:rPr>
          <w:bCs/>
          <w:sz w:val="27"/>
          <w:szCs w:val="27"/>
          <w:lang w:bidi="he-IL"/>
        </w:rPr>
      </w:pPr>
      <w:r w:rsidRPr="008E6201">
        <w:rPr>
          <w:bCs/>
          <w:sz w:val="27"/>
          <w:szCs w:val="27"/>
          <w:lang w:bidi="he-IL"/>
        </w:rPr>
        <w:t xml:space="preserve">These are people who had the law written on their hearts and who walked away from authoritarian churches and governments. Their lives were not often easy, but they were valuable, and their encounters precious. Another example of someone who followed the Spirit as he understood it is Harry Emerson Fosdick. After going to Union Theological Seminary, Fosdick served at a Baptist Church, and then at a Presbyterian Church in New York City. He wrote a sermon called “Shall the Fundamentalists Win?” </w:t>
      </w:r>
      <w:r w:rsidRPr="008E6201">
        <w:rPr>
          <w:bCs/>
          <w:sz w:val="27"/>
          <w:szCs w:val="27"/>
          <w:lang w:bidi="he-IL"/>
        </w:rPr>
        <w:lastRenderedPageBreak/>
        <w:t>and this led to him being investigated by a Presbyterian board. He withdrew from the Presbyterian church and was hired at Riverside Church</w:t>
      </w:r>
      <w:r w:rsidR="00E44277" w:rsidRPr="00E44277">
        <w:rPr>
          <w:bCs/>
          <w:sz w:val="27"/>
          <w:szCs w:val="27"/>
          <w:lang w:bidi="he-IL"/>
        </w:rPr>
        <w:t xml:space="preserve"> </w:t>
      </w:r>
      <w:r w:rsidR="00E44277" w:rsidRPr="008E6201">
        <w:rPr>
          <w:bCs/>
          <w:sz w:val="27"/>
          <w:szCs w:val="27"/>
          <w:lang w:bidi="he-IL"/>
        </w:rPr>
        <w:t>in Manhattan</w:t>
      </w:r>
      <w:r w:rsidRPr="008E6201">
        <w:rPr>
          <w:bCs/>
          <w:sz w:val="27"/>
          <w:szCs w:val="27"/>
          <w:lang w:bidi="he-IL"/>
        </w:rPr>
        <w:t xml:space="preserve">, where he had a large congregation and a radio program. He taught that the Bible shows a growing understanding of God over time. Fosdick </w:t>
      </w:r>
      <w:r w:rsidR="007006A5">
        <w:rPr>
          <w:bCs/>
          <w:sz w:val="27"/>
          <w:szCs w:val="27"/>
          <w:lang w:bidi="he-IL"/>
        </w:rPr>
        <w:t>became</w:t>
      </w:r>
      <w:r w:rsidRPr="008E6201">
        <w:rPr>
          <w:bCs/>
          <w:sz w:val="27"/>
          <w:szCs w:val="27"/>
          <w:lang w:bidi="he-IL"/>
        </w:rPr>
        <w:t xml:space="preserve"> the most celebrated pastor in America, and wrote over thirty books. He lived to be 91. </w:t>
      </w:r>
    </w:p>
    <w:p w:rsidR="008E6201" w:rsidRPr="008E6201" w:rsidRDefault="008E6201" w:rsidP="00737B2A">
      <w:pPr>
        <w:pStyle w:val="NormalWeb"/>
        <w:overflowPunct w:val="0"/>
        <w:autoSpaceDE w:val="0"/>
        <w:autoSpaceDN w:val="0"/>
        <w:adjustRightInd w:val="0"/>
        <w:spacing w:before="0" w:beforeAutospacing="0" w:after="0" w:afterAutospacing="0" w:line="432" w:lineRule="auto"/>
        <w:ind w:firstLine="576"/>
        <w:textAlignment w:val="baseline"/>
        <w:rPr>
          <w:bCs/>
          <w:sz w:val="27"/>
          <w:szCs w:val="27"/>
          <w:lang w:bidi="he-IL"/>
        </w:rPr>
      </w:pPr>
      <w:r w:rsidRPr="008E6201">
        <w:rPr>
          <w:bCs/>
          <w:sz w:val="27"/>
          <w:szCs w:val="27"/>
          <w:lang w:bidi="he-IL"/>
        </w:rPr>
        <w:t>He was a pacifist, but his daughter Dorothy took a practical position, upholding the right of democracies to defend themselves. She worked for Senator Scoop Jackson for decades. She wrote “to do the good that is straight under your nose is vigilant” (</w:t>
      </w:r>
      <w:hyperlink r:id="rId8" w:history="1">
        <w:r w:rsidRPr="008E6201">
          <w:rPr>
            <w:rStyle w:val="Hyperlink"/>
            <w:u w:val="none"/>
          </w:rPr>
          <w:t>Dorothy Fosdick - Wikipedia</w:t>
        </w:r>
      </w:hyperlink>
      <w:r w:rsidRPr="008E6201">
        <w:rPr>
          <w:bCs/>
          <w:sz w:val="27"/>
          <w:szCs w:val="27"/>
          <w:lang w:bidi="he-IL"/>
        </w:rPr>
        <w:t xml:space="preserve">). Dorothy and Harry alike were examples of people who followed the will of God as they understood it their whole lives. </w:t>
      </w:r>
    </w:p>
    <w:p w:rsidR="008E6201" w:rsidRDefault="008E6201" w:rsidP="00737B2A">
      <w:pPr>
        <w:pStyle w:val="NormalWeb"/>
        <w:overflowPunct w:val="0"/>
        <w:autoSpaceDE w:val="0"/>
        <w:autoSpaceDN w:val="0"/>
        <w:adjustRightInd w:val="0"/>
        <w:spacing w:before="0" w:beforeAutospacing="0" w:after="0" w:afterAutospacing="0" w:line="432" w:lineRule="auto"/>
        <w:ind w:firstLine="576"/>
        <w:textAlignment w:val="baseline"/>
        <w:rPr>
          <w:bCs/>
          <w:sz w:val="27"/>
          <w:szCs w:val="27"/>
          <w:lang w:bidi="he-IL"/>
        </w:rPr>
      </w:pPr>
      <w:r w:rsidRPr="008E6201">
        <w:rPr>
          <w:bCs/>
          <w:sz w:val="27"/>
          <w:szCs w:val="27"/>
          <w:lang w:bidi="he-IL"/>
        </w:rPr>
        <w:t>Harry wrote about Jesus’ inwardness: “What was first with the Pharisees—a people faithfully observing a mass of regulations—was not first with him: ‘first cleanse the inside of the cup’” (</w:t>
      </w:r>
      <w:r w:rsidRPr="008E6201">
        <w:rPr>
          <w:bCs/>
          <w:i/>
          <w:iCs/>
          <w:sz w:val="27"/>
          <w:szCs w:val="27"/>
          <w:lang w:bidi="he-IL"/>
        </w:rPr>
        <w:t>The Man from Nazareth</w:t>
      </w:r>
      <w:r w:rsidRPr="008E6201">
        <w:rPr>
          <w:bCs/>
          <w:sz w:val="27"/>
          <w:szCs w:val="27"/>
          <w:lang w:bidi="he-IL"/>
        </w:rPr>
        <w:t xml:space="preserve">, 89). Jesus changed the emphasis from </w:t>
      </w:r>
      <w:r w:rsidRPr="008E6201">
        <w:rPr>
          <w:bCs/>
          <w:i/>
          <w:iCs/>
          <w:sz w:val="27"/>
          <w:szCs w:val="27"/>
          <w:lang w:bidi="he-IL"/>
        </w:rPr>
        <w:t xml:space="preserve">not </w:t>
      </w:r>
      <w:r w:rsidRPr="008E6201">
        <w:rPr>
          <w:bCs/>
          <w:sz w:val="27"/>
          <w:szCs w:val="27"/>
          <w:lang w:bidi="he-IL"/>
        </w:rPr>
        <w:t xml:space="preserve">doing “to doing, and from doing to being” so as to </w:t>
      </w:r>
      <w:r w:rsidR="007006A5">
        <w:rPr>
          <w:bCs/>
          <w:sz w:val="27"/>
          <w:szCs w:val="27"/>
          <w:lang w:bidi="he-IL"/>
        </w:rPr>
        <w:t xml:space="preserve">encourage real character and </w:t>
      </w:r>
      <w:r w:rsidRPr="008E6201">
        <w:rPr>
          <w:bCs/>
          <w:sz w:val="27"/>
          <w:szCs w:val="27"/>
          <w:lang w:bidi="he-IL"/>
        </w:rPr>
        <w:t>overcome the temptation to self-righteousness (</w:t>
      </w:r>
      <w:r w:rsidRPr="008E6201">
        <w:rPr>
          <w:bCs/>
          <w:i/>
          <w:iCs/>
          <w:sz w:val="27"/>
          <w:szCs w:val="27"/>
          <w:lang w:bidi="he-IL"/>
        </w:rPr>
        <w:t>The Man from</w:t>
      </w:r>
      <w:r w:rsidRPr="008E6201">
        <w:rPr>
          <w:bCs/>
          <w:sz w:val="27"/>
          <w:szCs w:val="27"/>
          <w:lang w:bidi="he-IL"/>
        </w:rPr>
        <w:t xml:space="preserve">, 101). Fosdick said that people have been interpreting Jesus from the beginning, to meet their spiritual needs, and this continues to the present, because we </w:t>
      </w:r>
      <w:r w:rsidR="00737B2A">
        <w:rPr>
          <w:bCs/>
          <w:sz w:val="27"/>
          <w:szCs w:val="27"/>
          <w:lang w:bidi="he-IL"/>
        </w:rPr>
        <w:t>need</w:t>
      </w:r>
      <w:r w:rsidRPr="008E6201">
        <w:rPr>
          <w:bCs/>
          <w:sz w:val="27"/>
          <w:szCs w:val="27"/>
          <w:lang w:bidi="he-IL"/>
        </w:rPr>
        <w:t xml:space="preserve"> a “revelation and symbol of God, for pardon, power, faith in divine purpose and courage in serving it” (</w:t>
      </w:r>
      <w:r w:rsidRPr="008E6201">
        <w:rPr>
          <w:bCs/>
          <w:i/>
          <w:iCs/>
          <w:sz w:val="27"/>
          <w:szCs w:val="27"/>
          <w:lang w:bidi="he-IL"/>
        </w:rPr>
        <w:t>The Man</w:t>
      </w:r>
      <w:r w:rsidR="00737B2A">
        <w:rPr>
          <w:bCs/>
          <w:i/>
          <w:iCs/>
          <w:sz w:val="27"/>
          <w:szCs w:val="27"/>
          <w:lang w:bidi="he-IL"/>
        </w:rPr>
        <w:t xml:space="preserve"> from</w:t>
      </w:r>
      <w:r w:rsidRPr="008E6201">
        <w:rPr>
          <w:bCs/>
          <w:sz w:val="27"/>
          <w:szCs w:val="27"/>
          <w:lang w:bidi="he-IL"/>
        </w:rPr>
        <w:t>, 247–48). Jesus gives us information about God and the courage to serve him.</w:t>
      </w:r>
    </w:p>
    <w:p w:rsidR="00737B2A" w:rsidRPr="008E6201" w:rsidRDefault="00737B2A" w:rsidP="00737B2A">
      <w:pPr>
        <w:pStyle w:val="NormalWeb"/>
        <w:overflowPunct w:val="0"/>
        <w:autoSpaceDE w:val="0"/>
        <w:autoSpaceDN w:val="0"/>
        <w:adjustRightInd w:val="0"/>
        <w:spacing w:before="0" w:beforeAutospacing="0" w:after="0" w:afterAutospacing="0" w:line="432" w:lineRule="auto"/>
        <w:ind w:firstLine="576"/>
        <w:textAlignment w:val="baseline"/>
        <w:rPr>
          <w:bCs/>
          <w:sz w:val="27"/>
          <w:szCs w:val="27"/>
          <w:lang w:bidi="he-IL"/>
        </w:rPr>
      </w:pPr>
      <w:r w:rsidRPr="00737B2A">
        <w:rPr>
          <w:bCs/>
          <w:sz w:val="27"/>
          <w:szCs w:val="27"/>
        </w:rPr>
        <w:t xml:space="preserve">So let the love of God and the affirmation of sincere devotion be written on your heart, where it will motivate you, and you needn’t be persuaded. </w:t>
      </w:r>
      <w:r w:rsidRPr="00737B2A">
        <w:rPr>
          <w:bCs/>
          <w:i/>
          <w:iCs/>
          <w:sz w:val="27"/>
          <w:szCs w:val="27"/>
          <w:shd w:val="clear" w:color="auto" w:fill="FFFFFF"/>
        </w:rPr>
        <w:t>Treasure</w:t>
      </w:r>
      <w:r>
        <w:rPr>
          <w:bCs/>
          <w:sz w:val="27"/>
          <w:szCs w:val="27"/>
          <w:shd w:val="clear" w:color="auto" w:fill="FFFFFF"/>
        </w:rPr>
        <w:t xml:space="preserve"> </w:t>
      </w:r>
      <w:r w:rsidRPr="00737B2A">
        <w:rPr>
          <w:bCs/>
          <w:sz w:val="27"/>
          <w:szCs w:val="27"/>
          <w:shd w:val="clear" w:color="auto" w:fill="FFFFFF"/>
        </w:rPr>
        <w:t xml:space="preserve">truth and goodness, which will endure into the next life. </w:t>
      </w:r>
      <w:r w:rsidRPr="00737B2A">
        <w:rPr>
          <w:bCs/>
          <w:sz w:val="27"/>
          <w:szCs w:val="27"/>
        </w:rPr>
        <w:t xml:space="preserve">Be in the place where Jesus is. </w:t>
      </w:r>
      <w:r w:rsidRPr="00737B2A">
        <w:rPr>
          <w:bCs/>
          <w:sz w:val="27"/>
          <w:szCs w:val="27"/>
          <w:lang w:bidi="he-IL"/>
        </w:rPr>
        <w:t xml:space="preserve">Be a heart-law liver, an eternal life lover, and a this-world leaver. Don’t follow religious ideas that are actually worldly and materialistic. Decide to be aligned with the Eternal. Cleanse the inside </w:t>
      </w:r>
      <w:r>
        <w:rPr>
          <w:bCs/>
          <w:sz w:val="27"/>
          <w:szCs w:val="27"/>
          <w:lang w:bidi="he-IL"/>
        </w:rPr>
        <w:t>of the cup.</w:t>
      </w:r>
    </w:p>
    <w:sectPr w:rsidR="00737B2A" w:rsidRPr="008E6201" w:rsidSect="00737B2A">
      <w:headerReference w:type="default" r:id="rId9"/>
      <w:pgSz w:w="12240" w:h="15840" w:code="1"/>
      <w:pgMar w:top="743" w:right="1354" w:bottom="403" w:left="1382"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55F" w:rsidRDefault="0025355F" w:rsidP="00793E8A">
      <w:r>
        <w:separator/>
      </w:r>
    </w:p>
  </w:endnote>
  <w:endnote w:type="continuationSeparator" w:id="1">
    <w:p w:rsidR="0025355F" w:rsidRDefault="0025355F"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55F" w:rsidRDefault="0025355F" w:rsidP="00793E8A">
      <w:r>
        <w:separator/>
      </w:r>
    </w:p>
  </w:footnote>
  <w:footnote w:type="continuationSeparator" w:id="1">
    <w:p w:rsidR="0025355F" w:rsidRDefault="0025355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7006A5">
        <w:pPr>
          <w:pStyle w:val="Header"/>
          <w:tabs>
            <w:tab w:val="clear" w:pos="8640"/>
            <w:tab w:val="right" w:pos="9360"/>
          </w:tabs>
          <w:spacing w:before="0" w:after="390" w:line="240" w:lineRule="auto"/>
          <w:ind w:firstLine="0"/>
          <w:rPr>
            <w:b w:val="0"/>
            <w:bCs/>
            <w:sz w:val="14"/>
          </w:rPr>
        </w:pPr>
        <w:r>
          <w:rPr>
            <w:b w:val="0"/>
            <w:bCs/>
            <w:sz w:val="14"/>
          </w:rPr>
          <w:t>“</w:t>
        </w:r>
        <w:r w:rsidR="008E6201">
          <w:rPr>
            <w:b w:val="0"/>
            <w:bCs/>
            <w:sz w:val="14"/>
          </w:rPr>
          <w:t>The Law Within</w:t>
        </w:r>
        <w:r w:rsidRPr="00C22464">
          <w:rPr>
            <w:b w:val="0"/>
            <w:bCs/>
            <w:sz w:val="14"/>
          </w:rPr>
          <w:t>”</w:t>
        </w:r>
        <w:r w:rsidRPr="00C22464">
          <w:rPr>
            <w:b w:val="0"/>
            <w:bCs/>
            <w:sz w:val="14"/>
          </w:rPr>
          <w:tab/>
        </w:r>
        <w:r w:rsidRPr="00C22464">
          <w:rPr>
            <w:b w:val="0"/>
            <w:bCs/>
            <w:sz w:val="14"/>
          </w:rPr>
          <w:tab/>
          <w:t xml:space="preserve"> </w:t>
        </w:r>
        <w:r w:rsidR="00D72FCD" w:rsidRPr="00C22464">
          <w:rPr>
            <w:b w:val="0"/>
            <w:bCs/>
            <w:sz w:val="14"/>
          </w:rPr>
          <w:fldChar w:fldCharType="begin"/>
        </w:r>
        <w:r w:rsidRPr="00C22464">
          <w:rPr>
            <w:b w:val="0"/>
            <w:bCs/>
            <w:sz w:val="14"/>
          </w:rPr>
          <w:instrText xml:space="preserve"> PAGE   \* MERGEFORMAT </w:instrText>
        </w:r>
        <w:r w:rsidR="00D72FCD" w:rsidRPr="00C22464">
          <w:rPr>
            <w:b w:val="0"/>
            <w:bCs/>
            <w:sz w:val="14"/>
          </w:rPr>
          <w:fldChar w:fldCharType="separate"/>
        </w:r>
        <w:r w:rsidR="00C45C1A">
          <w:rPr>
            <w:b w:val="0"/>
            <w:bCs/>
            <w:noProof/>
            <w:sz w:val="14"/>
          </w:rPr>
          <w:t>5</w:t>
        </w:r>
        <w:r w:rsidR="00D72FC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7014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37BBC"/>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2473"/>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3705"/>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59E"/>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191"/>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0E0"/>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55F"/>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5DA5"/>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4F25"/>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0863"/>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5BC"/>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6ED5"/>
    <w:rsid w:val="003B76B1"/>
    <w:rsid w:val="003B7732"/>
    <w:rsid w:val="003C0001"/>
    <w:rsid w:val="003C0FA5"/>
    <w:rsid w:val="003C1175"/>
    <w:rsid w:val="003C2909"/>
    <w:rsid w:val="003C3864"/>
    <w:rsid w:val="003C4E46"/>
    <w:rsid w:val="003C50B7"/>
    <w:rsid w:val="003C5243"/>
    <w:rsid w:val="003C6664"/>
    <w:rsid w:val="003C693C"/>
    <w:rsid w:val="003C6D85"/>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1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1B6B"/>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65F"/>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43A"/>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60A"/>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729"/>
    <w:rsid w:val="00566BED"/>
    <w:rsid w:val="00567293"/>
    <w:rsid w:val="00567779"/>
    <w:rsid w:val="005679D8"/>
    <w:rsid w:val="005700A9"/>
    <w:rsid w:val="00570C70"/>
    <w:rsid w:val="00571038"/>
    <w:rsid w:val="00571064"/>
    <w:rsid w:val="005714BF"/>
    <w:rsid w:val="00571675"/>
    <w:rsid w:val="005718EB"/>
    <w:rsid w:val="00571C19"/>
    <w:rsid w:val="00572453"/>
    <w:rsid w:val="005733DD"/>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4C2"/>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3C0"/>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3CBB"/>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425C"/>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6A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3DE2"/>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B2A"/>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40"/>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950"/>
    <w:rsid w:val="007A6D78"/>
    <w:rsid w:val="007A7292"/>
    <w:rsid w:val="007B01B4"/>
    <w:rsid w:val="007B0E88"/>
    <w:rsid w:val="007B0F4D"/>
    <w:rsid w:val="007B2548"/>
    <w:rsid w:val="007B29A9"/>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A3"/>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201"/>
    <w:rsid w:val="008E6FAD"/>
    <w:rsid w:val="008E7391"/>
    <w:rsid w:val="008E7BDB"/>
    <w:rsid w:val="008F00E4"/>
    <w:rsid w:val="008F03A3"/>
    <w:rsid w:val="008F0473"/>
    <w:rsid w:val="008F0A9A"/>
    <w:rsid w:val="008F0E2E"/>
    <w:rsid w:val="008F1B02"/>
    <w:rsid w:val="008F2070"/>
    <w:rsid w:val="008F221A"/>
    <w:rsid w:val="008F2965"/>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0FBD"/>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154"/>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2E75"/>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5B1"/>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40A"/>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14"/>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478"/>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1A"/>
    <w:rsid w:val="00C45C86"/>
    <w:rsid w:val="00C46910"/>
    <w:rsid w:val="00C474B1"/>
    <w:rsid w:val="00C478D0"/>
    <w:rsid w:val="00C47A3D"/>
    <w:rsid w:val="00C501F7"/>
    <w:rsid w:val="00C5034A"/>
    <w:rsid w:val="00C506D9"/>
    <w:rsid w:val="00C51552"/>
    <w:rsid w:val="00C51E59"/>
    <w:rsid w:val="00C5248C"/>
    <w:rsid w:val="00C5273C"/>
    <w:rsid w:val="00C52F03"/>
    <w:rsid w:val="00C53D9A"/>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39E"/>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CBF"/>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86F"/>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27B6F"/>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3CD9"/>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2FCD"/>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1AF6"/>
    <w:rsid w:val="00E430E9"/>
    <w:rsid w:val="00E43A24"/>
    <w:rsid w:val="00E43AAE"/>
    <w:rsid w:val="00E44277"/>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0FE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249"/>
    <w:rsid w:val="00EB0285"/>
    <w:rsid w:val="00EB05B7"/>
    <w:rsid w:val="00EB0ACB"/>
    <w:rsid w:val="00EB0D54"/>
    <w:rsid w:val="00EB1866"/>
    <w:rsid w:val="00EB1DF1"/>
    <w:rsid w:val="00EB247B"/>
    <w:rsid w:val="00EB26AE"/>
    <w:rsid w:val="00EB27A8"/>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D7F1E"/>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4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791"/>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B26"/>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A80"/>
    <w:rsid w:val="00FC4BFF"/>
    <w:rsid w:val="00FC4E6B"/>
    <w:rsid w:val="00FC5BC8"/>
    <w:rsid w:val="00FC5CE7"/>
    <w:rsid w:val="00FC61A3"/>
    <w:rsid w:val="00FC6DED"/>
    <w:rsid w:val="00FC79A9"/>
    <w:rsid w:val="00FC7DF0"/>
    <w:rsid w:val="00FC7E73"/>
    <w:rsid w:val="00FD012E"/>
    <w:rsid w:val="00FD0D7E"/>
    <w:rsid w:val="00FD187F"/>
    <w:rsid w:val="00FD20B4"/>
    <w:rsid w:val="00FD2683"/>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70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orothy_Fosdic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D2286-9DAC-49D6-AF99-1E306935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2024-03-17T12:16:00Z</cp:lastPrinted>
  <dcterms:created xsi:type="dcterms:W3CDTF">2024-03-16T19:07:00Z</dcterms:created>
  <dcterms:modified xsi:type="dcterms:W3CDTF">2024-03-17T12:17:00Z</dcterms:modified>
</cp:coreProperties>
</file>