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54F" w:rsidRPr="00B26688" w:rsidRDefault="0064254F" w:rsidP="00B26688">
      <w:pPr>
        <w:ind w:left="720" w:right="720"/>
        <w:rPr>
          <w:rFonts w:ascii="Arial" w:hAnsi="Arial"/>
        </w:rPr>
      </w:pPr>
      <w:r>
        <w:t>FIRST T</w:t>
      </w:r>
      <w:r w:rsidRPr="00B26688">
        <w:rPr>
          <w:rFonts w:ascii="Arial" w:hAnsi="Arial"/>
        </w:rPr>
        <w:t xml:space="preserve">RIMESTER SCREENING FOR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DOWN SYNDROME AND TRISOMIES 13 &amp; 18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Maternal Serum Screening &amp; Nuchal Translucency/Nasal Bone Sonogram </w:t>
      </w:r>
    </w:p>
    <w:p w:rsidR="0064254F" w:rsidRPr="00B26688" w:rsidRDefault="0064254F" w:rsidP="00B26688">
      <w:pPr>
        <w:ind w:left="720" w:right="720"/>
        <w:rPr>
          <w:rFonts w:ascii="Arial" w:hAnsi="Arial"/>
        </w:rPr>
      </w:pPr>
      <w:r w:rsidRPr="00B26688">
        <w:rPr>
          <w:rFonts w:ascii="Arial" w:hAnsi="Arial"/>
        </w:rPr>
        <w:t xml:space="preserve"> </w:t>
      </w:r>
    </w:p>
    <w:p w:rsidR="0064254F" w:rsidRPr="00B26688" w:rsidRDefault="0064254F" w:rsidP="00B26688">
      <w:pPr>
        <w:ind w:left="720" w:right="720"/>
        <w:rPr>
          <w:rFonts w:ascii="Arial" w:hAnsi="Arial"/>
          <w:b/>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w:t>
      </w:r>
      <w:proofErr w:type="gramStart"/>
      <w:r w:rsidRPr="00B26688">
        <w:rPr>
          <w:rFonts w:ascii="Arial" w:hAnsi="Arial"/>
          <w:b/>
          <w:sz w:val="32"/>
          <w:szCs w:val="32"/>
          <w:u w:val="single"/>
        </w:rPr>
        <w:t>What</w:t>
      </w:r>
      <w:proofErr w:type="gramEnd"/>
      <w:r w:rsidRPr="00B26688">
        <w:rPr>
          <w:rFonts w:ascii="Arial" w:hAnsi="Arial"/>
          <w:b/>
          <w:sz w:val="32"/>
          <w:szCs w:val="32"/>
          <w:u w:val="single"/>
        </w:rPr>
        <w:t xml:space="preserve"> are Down syndrome, trisomy 13, and trisomy 18? </w:t>
      </w:r>
    </w:p>
    <w:p w:rsidR="0064254F" w:rsidRPr="00B26688" w:rsidRDefault="0064254F" w:rsidP="00B26688">
      <w:pPr>
        <w:ind w:left="720" w:right="720"/>
        <w:rPr>
          <w:rFonts w:ascii="Arial" w:hAnsi="Arial"/>
        </w:rPr>
      </w:pPr>
      <w:r w:rsidRPr="00B26688">
        <w:rPr>
          <w:rFonts w:ascii="Arial" w:hAnsi="Arial"/>
        </w:rPr>
        <w:t xml:space="preserve">Down syndrome and </w:t>
      </w:r>
      <w:proofErr w:type="spellStart"/>
      <w:r w:rsidRPr="00B26688">
        <w:rPr>
          <w:rFonts w:ascii="Arial" w:hAnsi="Arial"/>
        </w:rPr>
        <w:t>trisomies</w:t>
      </w:r>
      <w:proofErr w:type="spellEnd"/>
      <w:r w:rsidRPr="00B26688">
        <w:rPr>
          <w:rFonts w:ascii="Arial" w:hAnsi="Arial"/>
        </w:rPr>
        <w:t xml:space="preserve"> 13 &amp; 18 are chromosomal disorders that cau</w:t>
      </w:r>
      <w:r w:rsidR="00B26688" w:rsidRPr="00B26688">
        <w:rPr>
          <w:rFonts w:ascii="Arial" w:hAnsi="Arial"/>
        </w:rPr>
        <w:t xml:space="preserve">se mental retardation and birth </w:t>
      </w:r>
      <w:r w:rsidRPr="00B26688">
        <w:rPr>
          <w:rFonts w:ascii="Arial" w:hAnsi="Arial"/>
        </w:rPr>
        <w:t>defects. Babies with Down syndrome have an extra chromosome #21 (trisomy 21</w:t>
      </w:r>
      <w:proofErr w:type="gramStart"/>
      <w:r w:rsidRPr="00B26688">
        <w:rPr>
          <w:rFonts w:ascii="Arial" w:hAnsi="Arial"/>
        </w:rPr>
        <w:t>) which</w:t>
      </w:r>
      <w:proofErr w:type="gramEnd"/>
      <w:r w:rsidRPr="00B26688">
        <w:rPr>
          <w:rFonts w:ascii="Arial" w:hAnsi="Arial"/>
        </w:rPr>
        <w:t xml:space="preserve"> causes mental retardation and various medical problems involving the heart, digestive tract, and/or other organ systems.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Trisomy 18 (having an extra chromosome #18) and trisomy 13 (having an extra chromosome #13) are more severe </w:t>
      </w:r>
      <w:proofErr w:type="gramStart"/>
      <w:r w:rsidRPr="00B26688">
        <w:rPr>
          <w:rFonts w:ascii="Arial" w:hAnsi="Arial"/>
        </w:rPr>
        <w:t>disorders which</w:t>
      </w:r>
      <w:proofErr w:type="gramEnd"/>
      <w:r w:rsidRPr="00B26688">
        <w:rPr>
          <w:rFonts w:ascii="Arial" w:hAnsi="Arial"/>
        </w:rPr>
        <w:t xml:space="preserve"> cause profound mental retardation and severe birth defects in many organ systems. Few babies with </w:t>
      </w:r>
      <w:proofErr w:type="spellStart"/>
      <w:r w:rsidRPr="00B26688">
        <w:rPr>
          <w:rFonts w:ascii="Arial" w:hAnsi="Arial"/>
        </w:rPr>
        <w:t>trisomies</w:t>
      </w:r>
      <w:proofErr w:type="spellEnd"/>
      <w:r w:rsidRPr="00B26688">
        <w:rPr>
          <w:rFonts w:ascii="Arial" w:hAnsi="Arial"/>
        </w:rPr>
        <w:t xml:space="preserve"> 13 or 18 survive more than a few months. Anyone can have a baby with these chromosome </w:t>
      </w:r>
      <w:proofErr w:type="gramStart"/>
      <w:r w:rsidRPr="00B26688">
        <w:rPr>
          <w:rFonts w:ascii="Arial" w:hAnsi="Arial"/>
        </w:rPr>
        <w:t>abnormalities,</w:t>
      </w:r>
      <w:proofErr w:type="gramEnd"/>
      <w:r w:rsidRPr="00B26688">
        <w:rPr>
          <w:rFonts w:ascii="Arial" w:hAnsi="Arial"/>
        </w:rPr>
        <w:t xml:space="preserve"> however, the chance increases with the mother’s age.  </w:t>
      </w:r>
    </w:p>
    <w:p w:rsidR="0064254F" w:rsidRPr="00B26688" w:rsidRDefault="0064254F" w:rsidP="00B26688">
      <w:pPr>
        <w:ind w:left="720" w:right="720"/>
        <w:rPr>
          <w:rFonts w:ascii="Arial" w:hAnsi="Arial"/>
          <w:b/>
          <w:sz w:val="32"/>
          <w:szCs w:val="32"/>
          <w:u w:val="single"/>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w:t>
      </w:r>
      <w:proofErr w:type="gramStart"/>
      <w:r w:rsidRPr="00B26688">
        <w:rPr>
          <w:rFonts w:ascii="Arial" w:hAnsi="Arial"/>
          <w:b/>
          <w:sz w:val="32"/>
          <w:szCs w:val="32"/>
          <w:u w:val="single"/>
        </w:rPr>
        <w:t>What</w:t>
      </w:r>
      <w:proofErr w:type="gramEnd"/>
      <w:r w:rsidRPr="00B26688">
        <w:rPr>
          <w:rFonts w:ascii="Arial" w:hAnsi="Arial"/>
          <w:b/>
          <w:sz w:val="32"/>
          <w:szCs w:val="32"/>
          <w:u w:val="single"/>
        </w:rPr>
        <w:t xml:space="preserve"> can </w:t>
      </w:r>
      <w:r w:rsidR="00B26688" w:rsidRPr="00B26688">
        <w:rPr>
          <w:rFonts w:ascii="Arial" w:hAnsi="Arial"/>
          <w:b/>
          <w:sz w:val="32"/>
          <w:szCs w:val="32"/>
          <w:u w:val="single"/>
        </w:rPr>
        <w:t>this</w:t>
      </w:r>
      <w:r w:rsidRPr="00B26688">
        <w:rPr>
          <w:rFonts w:ascii="Arial" w:hAnsi="Arial"/>
          <w:b/>
          <w:sz w:val="32"/>
          <w:szCs w:val="32"/>
          <w:u w:val="single"/>
        </w:rPr>
        <w:t xml:space="preserve"> screening tell me about my pregnancy?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First trimester screening is not a diagnostic test, which means it cannot tell you whether your baby has Down syndrome, trisomy 13, or trisomy 18. Instead, the screening provides a probability that the baby might have Down syndrome, trisomy 13, or trisomy 18. This probability, or chance, is based on three criteria: your age, information obtained on a sonogram (ultrasound), and </w:t>
      </w:r>
      <w:proofErr w:type="spellStart"/>
      <w:r w:rsidRPr="00B26688">
        <w:rPr>
          <w:rFonts w:ascii="Arial" w:hAnsi="Arial"/>
        </w:rPr>
        <w:t>bloodwork</w:t>
      </w:r>
      <w:proofErr w:type="spellEnd"/>
      <w:r w:rsidRPr="00B26688">
        <w:rPr>
          <w:rFonts w:ascii="Arial" w:hAnsi="Arial"/>
        </w:rPr>
        <w:t xml:space="preserve">. The screening results can either alert you and your doctor that your baby is at an increased risk for one of these chromosome disorders or be reassuring that your baby is at a lower risk for these conditions.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w:t>
      </w:r>
      <w:proofErr w:type="gramStart"/>
      <w:r w:rsidRPr="00B26688">
        <w:rPr>
          <w:rFonts w:ascii="Arial" w:hAnsi="Arial"/>
          <w:b/>
          <w:sz w:val="32"/>
          <w:szCs w:val="32"/>
          <w:u w:val="single"/>
        </w:rPr>
        <w:t>How</w:t>
      </w:r>
      <w:proofErr w:type="gramEnd"/>
      <w:r w:rsidRPr="00B26688">
        <w:rPr>
          <w:rFonts w:ascii="Arial" w:hAnsi="Arial"/>
          <w:b/>
          <w:sz w:val="32"/>
          <w:szCs w:val="32"/>
          <w:u w:val="single"/>
        </w:rPr>
        <w:t xml:space="preserve"> is First Trimester Screening performed?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This screening includes a sonogram and maternal blood work performed between 11 4/7 – 13 6/7 weeks of pregnancy. The sonogram will confirm how far along your pregnancy is. In addition, a measurement of the fluid underneath the skin along the back of the baby’s neck, called the nuchal translucency (NT), will be taken. The sonogram will also determine if your baby’s nasal bone is present or absent. A maternal blood sample is used to analyze two chemicals called free beta-</w:t>
      </w:r>
      <w:r w:rsidR="00B26688" w:rsidRPr="00B26688">
        <w:rPr>
          <w:rFonts w:ascii="Arial" w:hAnsi="Arial"/>
        </w:rPr>
        <w:t xml:space="preserve">human </w:t>
      </w:r>
      <w:r w:rsidRPr="00B26688">
        <w:rPr>
          <w:rFonts w:ascii="Arial" w:hAnsi="Arial"/>
        </w:rPr>
        <w:t>chorionic gonadotropin (</w:t>
      </w:r>
      <w:proofErr w:type="spellStart"/>
      <w:r w:rsidRPr="00B26688">
        <w:rPr>
          <w:rFonts w:ascii="Arial" w:hAnsi="Arial"/>
        </w:rPr>
        <w:t>hCG</w:t>
      </w:r>
      <w:proofErr w:type="spellEnd"/>
      <w:r w:rsidRPr="00B26688">
        <w:rPr>
          <w:rFonts w:ascii="Arial" w:hAnsi="Arial"/>
        </w:rPr>
        <w:t xml:space="preserve">) and pregnancy associated plasma protein-A (PAPP-A), which </w:t>
      </w:r>
      <w:proofErr w:type="gramStart"/>
      <w:r w:rsidRPr="00B26688">
        <w:rPr>
          <w:rFonts w:ascii="Arial" w:hAnsi="Arial"/>
        </w:rPr>
        <w:t>are</w:t>
      </w:r>
      <w:proofErr w:type="gramEnd"/>
      <w:r w:rsidRPr="00B26688">
        <w:rPr>
          <w:rFonts w:ascii="Arial" w:hAnsi="Arial"/>
        </w:rPr>
        <w:t xml:space="preserve"> found in the blood of all pregnant women. In some pregnancies when the baby has Down syndrome, trisomy 13, or trisomy 18, there is extra fluid behind the baby’s neck and/or the </w:t>
      </w:r>
      <w:proofErr w:type="spellStart"/>
      <w:r w:rsidRPr="00B26688">
        <w:rPr>
          <w:rFonts w:ascii="Arial" w:hAnsi="Arial"/>
        </w:rPr>
        <w:t>hCG</w:t>
      </w:r>
      <w:proofErr w:type="spellEnd"/>
      <w:r w:rsidRPr="00B26688">
        <w:rPr>
          <w:rFonts w:ascii="Arial" w:hAnsi="Arial"/>
        </w:rPr>
        <w:t xml:space="preserve"> and PAPP-A results are higher or lower than average. Additionally, a baby’s nasal bone may be absent in some pregnancies with a chromosome abnormality. Combining your age-related risk with the NT measurement, nasal bone data, and blood work provides you with one risk figure for Down syndrome and one risk figure for trisomy 13 or trisomy 18. Your obstetrician will receive your screening </w:t>
      </w:r>
      <w:r w:rsidR="00B26688">
        <w:rPr>
          <w:rFonts w:ascii="Arial" w:hAnsi="Arial"/>
        </w:rPr>
        <w:t>r</w:t>
      </w:r>
      <w:r w:rsidRPr="00B26688">
        <w:rPr>
          <w:rFonts w:ascii="Arial" w:hAnsi="Arial"/>
        </w:rPr>
        <w:t xml:space="preserve">esults from NTD Laboratories within approximately one week.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w:t>
      </w:r>
      <w:proofErr w:type="gramStart"/>
      <w:r w:rsidRPr="00B26688">
        <w:rPr>
          <w:rFonts w:ascii="Arial" w:hAnsi="Arial"/>
          <w:b/>
          <w:sz w:val="32"/>
          <w:szCs w:val="32"/>
          <w:u w:val="single"/>
        </w:rPr>
        <w:t>How</w:t>
      </w:r>
      <w:proofErr w:type="gramEnd"/>
      <w:r w:rsidRPr="00B26688">
        <w:rPr>
          <w:rFonts w:ascii="Arial" w:hAnsi="Arial"/>
          <w:b/>
          <w:sz w:val="32"/>
          <w:szCs w:val="32"/>
          <w:u w:val="single"/>
        </w:rPr>
        <w:t xml:space="preserve"> accurate is First Trimester Screening?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Because this is a screening test, a positive result (showing an increased risk) does not mean that your baby has a problem, only that further diagnostic tests are options for you to consider. Also, a negative or normal result (one that shows a decreased risk) does not mean that the baby will not have a chromosome abnormality. The first trimester screen’s detection rate is approximately 96% for pregnancies in which the baby has Down syndrome, and is somewhat higher for pregnancies with trisomy 13 or trisomy 18. A nuchal translucency sonogram can be performed without measuring </w:t>
      </w:r>
      <w:proofErr w:type="spellStart"/>
      <w:proofErr w:type="gramStart"/>
      <w:r w:rsidRPr="00B26688">
        <w:rPr>
          <w:rFonts w:ascii="Arial" w:hAnsi="Arial"/>
        </w:rPr>
        <w:t>hCG</w:t>
      </w:r>
      <w:proofErr w:type="spellEnd"/>
      <w:proofErr w:type="gramEnd"/>
      <w:r w:rsidRPr="00B26688">
        <w:rPr>
          <w:rFonts w:ascii="Arial" w:hAnsi="Arial"/>
        </w:rPr>
        <w:t xml:space="preserve"> and PAPP-A; however, the detection rate </w:t>
      </w:r>
      <w:r w:rsidR="00B26688">
        <w:rPr>
          <w:rFonts w:ascii="Arial" w:hAnsi="Arial"/>
        </w:rPr>
        <w:t>i</w:t>
      </w:r>
      <w:r w:rsidRPr="00B26688">
        <w:rPr>
          <w:rFonts w:ascii="Arial" w:hAnsi="Arial"/>
        </w:rPr>
        <w:t xml:space="preserve">s reduced to about 70%. Finally, this screen is not designed to provide information about the possibility of other chromosome conditions, nor about many other genetic syndromes, genetic disorders, birth defects, or causes of mental retardation.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 </w:t>
      </w:r>
      <w:proofErr w:type="gramStart"/>
      <w:r w:rsidRPr="00B26688">
        <w:rPr>
          <w:rFonts w:ascii="Arial" w:hAnsi="Arial"/>
          <w:b/>
          <w:sz w:val="32"/>
          <w:szCs w:val="32"/>
          <w:u w:val="single"/>
        </w:rPr>
        <w:t>Should</w:t>
      </w:r>
      <w:proofErr w:type="gramEnd"/>
      <w:r w:rsidRPr="00B26688">
        <w:rPr>
          <w:rFonts w:ascii="Arial" w:hAnsi="Arial"/>
          <w:b/>
          <w:sz w:val="32"/>
          <w:szCs w:val="32"/>
          <w:u w:val="single"/>
        </w:rPr>
        <w:t xml:space="preserve"> I still have second trimester screening?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The second trimester maternal </w:t>
      </w:r>
      <w:proofErr w:type="gramStart"/>
      <w:r w:rsidRPr="00B26688">
        <w:rPr>
          <w:rFonts w:ascii="Arial" w:hAnsi="Arial"/>
        </w:rPr>
        <w:t>serum screening</w:t>
      </w:r>
      <w:proofErr w:type="gramEnd"/>
      <w:r w:rsidRPr="00B26688">
        <w:rPr>
          <w:rFonts w:ascii="Arial" w:hAnsi="Arial"/>
        </w:rPr>
        <w:t xml:space="preserve"> test, also known as the “triple screen” or “quad screen”, is performed between 16-20 weeks. Both of these screens measure chemicals in the mother’s blood. Like the first trimester screening, results from a second trimester “triple screen” or “quad screen” can be used to statistically adjust a women’s age-related risk for Down syndrome and trisomy 18 (not trisomy 13). In addition, the AFP portion of the screen can identify pregnancies at an increased risk for open neural tube defects such as </w:t>
      </w:r>
      <w:proofErr w:type="spellStart"/>
      <w:r w:rsidRPr="00B26688">
        <w:rPr>
          <w:rFonts w:ascii="Arial" w:hAnsi="Arial"/>
        </w:rPr>
        <w:t>spina</w:t>
      </w:r>
      <w:proofErr w:type="spellEnd"/>
      <w:r w:rsidRPr="00B26688">
        <w:rPr>
          <w:rFonts w:ascii="Arial" w:hAnsi="Arial"/>
        </w:rPr>
        <w:t xml:space="preserve"> bifida, which first trimester screening does not include. While these screens are certainly an additional screening option after having first trimester screening, it is unclear how to interpret results of the second test in light of the first. Currently most laboratories do not combine results from first trimester and second trimester screening into one overall adjusted risk figure.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 </w:t>
      </w:r>
      <w:proofErr w:type="gramStart"/>
      <w:r w:rsidRPr="00B26688">
        <w:rPr>
          <w:rFonts w:ascii="Arial" w:hAnsi="Arial"/>
          <w:b/>
          <w:sz w:val="32"/>
          <w:szCs w:val="32"/>
          <w:u w:val="single"/>
        </w:rPr>
        <w:t>How</w:t>
      </w:r>
      <w:proofErr w:type="gramEnd"/>
      <w:r w:rsidRPr="00B26688">
        <w:rPr>
          <w:rFonts w:ascii="Arial" w:hAnsi="Arial"/>
          <w:b/>
          <w:sz w:val="32"/>
          <w:szCs w:val="32"/>
          <w:u w:val="single"/>
        </w:rPr>
        <w:t xml:space="preserve"> is First Trimester Screening billed? </w:t>
      </w:r>
    </w:p>
    <w:p w:rsidR="0064254F" w:rsidRPr="00B26688" w:rsidRDefault="0064254F" w:rsidP="00B26688">
      <w:pPr>
        <w:ind w:left="720" w:right="720"/>
        <w:rPr>
          <w:rFonts w:ascii="Arial" w:hAnsi="Arial"/>
        </w:rPr>
      </w:pPr>
    </w:p>
    <w:p w:rsidR="0064254F" w:rsidRPr="00B26688" w:rsidRDefault="0064254F" w:rsidP="00B26688">
      <w:pPr>
        <w:ind w:left="720" w:right="720"/>
        <w:rPr>
          <w:rFonts w:ascii="Arial" w:hAnsi="Arial"/>
        </w:rPr>
      </w:pPr>
      <w:r w:rsidRPr="00B26688">
        <w:rPr>
          <w:rFonts w:ascii="Arial" w:hAnsi="Arial"/>
        </w:rPr>
        <w:t xml:space="preserve">The screening involves a charge for the ultrasound examination and a charge for the blood work. </w:t>
      </w:r>
      <w:proofErr w:type="gramStart"/>
      <w:r w:rsidRPr="00B26688">
        <w:rPr>
          <w:rFonts w:ascii="Arial" w:hAnsi="Arial"/>
        </w:rPr>
        <w:t>The blood work will be performed by NTD Laboratories who will bill your insurance</w:t>
      </w:r>
      <w:proofErr w:type="gramEnd"/>
      <w:r w:rsidRPr="00B26688">
        <w:rPr>
          <w:rFonts w:ascii="Arial" w:hAnsi="Arial"/>
        </w:rPr>
        <w:t xml:space="preserve">; you may be responsible for a co-pay. </w:t>
      </w:r>
      <w:proofErr w:type="gramStart"/>
      <w:r w:rsidRPr="00B26688">
        <w:rPr>
          <w:rFonts w:ascii="Arial" w:hAnsi="Arial"/>
        </w:rPr>
        <w:t xml:space="preserve">The ultrasound examination will be billed by </w:t>
      </w:r>
      <w:proofErr w:type="spellStart"/>
      <w:r w:rsidR="00B26688">
        <w:rPr>
          <w:rFonts w:ascii="Arial" w:hAnsi="Arial"/>
        </w:rPr>
        <w:t>Dr</w:t>
      </w:r>
      <w:proofErr w:type="spellEnd"/>
      <w:r w:rsidR="00B26688">
        <w:rPr>
          <w:rFonts w:ascii="Arial" w:hAnsi="Arial"/>
        </w:rPr>
        <w:t xml:space="preserve"> </w:t>
      </w:r>
      <w:proofErr w:type="spellStart"/>
      <w:r w:rsidR="00B26688">
        <w:rPr>
          <w:rFonts w:ascii="Arial" w:hAnsi="Arial"/>
        </w:rPr>
        <w:t>Barsoom</w:t>
      </w:r>
      <w:proofErr w:type="spellEnd"/>
      <w:r w:rsidR="00B26688">
        <w:rPr>
          <w:rFonts w:ascii="Arial" w:hAnsi="Arial"/>
        </w:rPr>
        <w:t xml:space="preserve"> at the Bergan Perinatal Department</w:t>
      </w:r>
      <w:r w:rsidRPr="00B26688">
        <w:rPr>
          <w:rFonts w:ascii="Arial" w:hAnsi="Arial"/>
        </w:rPr>
        <w:t xml:space="preserve"> this charge varies over time</w:t>
      </w:r>
      <w:proofErr w:type="gramEnd"/>
      <w:r w:rsidRPr="00B26688">
        <w:rPr>
          <w:rFonts w:ascii="Arial" w:hAnsi="Arial"/>
        </w:rPr>
        <w:t xml:space="preserve">. As with any service, if your insurance company requires pre-authorization, you are responsible for obtaining </w:t>
      </w:r>
      <w:r w:rsidR="00B26688">
        <w:rPr>
          <w:rFonts w:ascii="Arial" w:hAnsi="Arial"/>
        </w:rPr>
        <w:t>that.</w:t>
      </w:r>
    </w:p>
    <w:p w:rsidR="0064254F" w:rsidRPr="00B26688" w:rsidRDefault="0064254F" w:rsidP="00B26688">
      <w:pPr>
        <w:ind w:left="720" w:right="720"/>
        <w:rPr>
          <w:rFonts w:ascii="Arial" w:hAnsi="Arial"/>
        </w:rPr>
      </w:pPr>
    </w:p>
    <w:p w:rsidR="002D16AA" w:rsidRDefault="002D16AA" w:rsidP="00B26688">
      <w:pPr>
        <w:ind w:left="720" w:right="720"/>
        <w:rPr>
          <w:rFonts w:ascii="Arial" w:hAnsi="Arial"/>
          <w:b/>
          <w:sz w:val="32"/>
          <w:szCs w:val="32"/>
          <w:u w:val="single"/>
        </w:rPr>
      </w:pPr>
    </w:p>
    <w:p w:rsidR="002D16AA" w:rsidRDefault="002D16AA" w:rsidP="00B26688">
      <w:pPr>
        <w:ind w:left="720" w:right="720"/>
        <w:rPr>
          <w:rFonts w:ascii="Arial" w:hAnsi="Arial"/>
          <w:b/>
          <w:sz w:val="32"/>
          <w:szCs w:val="32"/>
          <w:u w:val="single"/>
        </w:rPr>
      </w:pPr>
    </w:p>
    <w:p w:rsidR="002D16AA" w:rsidRDefault="002D16AA" w:rsidP="00B26688">
      <w:pPr>
        <w:ind w:left="720" w:right="720"/>
        <w:rPr>
          <w:rFonts w:ascii="Arial" w:hAnsi="Arial"/>
          <w:b/>
          <w:sz w:val="32"/>
          <w:szCs w:val="32"/>
          <w:u w:val="single"/>
        </w:rPr>
      </w:pPr>
    </w:p>
    <w:p w:rsidR="002D16AA" w:rsidRDefault="002D16AA" w:rsidP="00B26688">
      <w:pPr>
        <w:ind w:left="720" w:right="720"/>
        <w:rPr>
          <w:rFonts w:ascii="Arial" w:hAnsi="Arial"/>
          <w:b/>
          <w:sz w:val="32"/>
          <w:szCs w:val="32"/>
          <w:u w:val="single"/>
        </w:rPr>
      </w:pPr>
    </w:p>
    <w:p w:rsidR="002D16AA" w:rsidRDefault="002D16AA" w:rsidP="00B26688">
      <w:pPr>
        <w:ind w:left="720" w:right="720"/>
        <w:rPr>
          <w:rFonts w:ascii="Arial" w:hAnsi="Arial"/>
          <w:b/>
          <w:sz w:val="32"/>
          <w:szCs w:val="32"/>
          <w:u w:val="single"/>
        </w:rPr>
      </w:pPr>
    </w:p>
    <w:p w:rsidR="002D16AA" w:rsidRDefault="002D16AA" w:rsidP="00B26688">
      <w:pPr>
        <w:ind w:left="720" w:right="720"/>
        <w:rPr>
          <w:rFonts w:ascii="Arial" w:hAnsi="Arial"/>
          <w:b/>
          <w:sz w:val="32"/>
          <w:szCs w:val="32"/>
          <w:u w:val="single"/>
        </w:rPr>
      </w:pPr>
    </w:p>
    <w:p w:rsidR="0064254F" w:rsidRPr="00B26688" w:rsidRDefault="0064254F" w:rsidP="00B26688">
      <w:pPr>
        <w:ind w:left="720" w:right="720"/>
        <w:rPr>
          <w:rFonts w:ascii="Arial" w:hAnsi="Arial"/>
          <w:b/>
          <w:sz w:val="32"/>
          <w:szCs w:val="32"/>
          <w:u w:val="single"/>
        </w:rPr>
      </w:pPr>
      <w:r w:rsidRPr="00B26688">
        <w:rPr>
          <w:rFonts w:ascii="Arial" w:hAnsi="Arial"/>
          <w:b/>
          <w:sz w:val="32"/>
          <w:szCs w:val="32"/>
          <w:u w:val="single"/>
        </w:rPr>
        <w:t xml:space="preserve">• What if the screening shows an increased risk for one of the conditions? </w:t>
      </w:r>
    </w:p>
    <w:p w:rsidR="0064254F" w:rsidRPr="00B26688" w:rsidRDefault="0064254F" w:rsidP="00B26688">
      <w:pPr>
        <w:ind w:left="720" w:right="720"/>
        <w:rPr>
          <w:rFonts w:ascii="Arial" w:hAnsi="Arial"/>
        </w:rPr>
      </w:pPr>
    </w:p>
    <w:p w:rsidR="0064254F" w:rsidRPr="00B26688" w:rsidRDefault="0064254F" w:rsidP="002D16AA">
      <w:pPr>
        <w:ind w:left="720" w:right="720"/>
        <w:rPr>
          <w:rFonts w:ascii="Arial" w:hAnsi="Arial"/>
        </w:rPr>
      </w:pPr>
      <w:r w:rsidRPr="00B26688">
        <w:rPr>
          <w:rFonts w:ascii="Arial" w:hAnsi="Arial"/>
        </w:rPr>
        <w:t xml:space="preserve">If the screening results indicate that your baby is at an increased risk for either Down syndrome or trisomy 13 or 18, this does NOT mean that your baby necessarily has one of these conditions. A genetic counselor is available to go over your result and to discuss additional testing options such as chorionic villus sampling (CVS) and amniocentesis. CVS and amniocentesis are diagnostic tests that can tell you with greater than 99% accuracy whether or not a baby has a chromosome abnormality. Also, extra fluid behind the baby’s neck (a larger than expected nuchal translucency) is known to be associated with other birth defects like congenital heart defects and skeletal problems. </w:t>
      </w:r>
    </w:p>
    <w:p w:rsidR="0064254F" w:rsidRPr="002D16AA" w:rsidRDefault="0064254F" w:rsidP="00B26688">
      <w:pPr>
        <w:ind w:left="720" w:right="720"/>
        <w:rPr>
          <w:rFonts w:ascii="Arial" w:hAnsi="Arial"/>
          <w:b/>
          <w:sz w:val="32"/>
          <w:szCs w:val="32"/>
          <w:u w:val="single"/>
        </w:rPr>
      </w:pPr>
    </w:p>
    <w:p w:rsidR="0064254F" w:rsidRPr="002D16AA" w:rsidRDefault="0064254F" w:rsidP="002D16AA">
      <w:pPr>
        <w:ind w:left="720" w:right="720"/>
        <w:rPr>
          <w:rFonts w:ascii="Arial" w:hAnsi="Arial"/>
          <w:b/>
          <w:sz w:val="32"/>
          <w:szCs w:val="32"/>
          <w:u w:val="single"/>
        </w:rPr>
      </w:pPr>
      <w:r w:rsidRPr="002D16AA">
        <w:rPr>
          <w:rFonts w:ascii="Arial" w:hAnsi="Arial"/>
          <w:b/>
          <w:sz w:val="32"/>
          <w:szCs w:val="32"/>
          <w:u w:val="single"/>
        </w:rPr>
        <w:t xml:space="preserve"> • </w:t>
      </w:r>
      <w:proofErr w:type="gramStart"/>
      <w:r w:rsidRPr="002D16AA">
        <w:rPr>
          <w:rFonts w:ascii="Arial" w:hAnsi="Arial"/>
          <w:b/>
          <w:sz w:val="32"/>
          <w:szCs w:val="32"/>
          <w:u w:val="single"/>
        </w:rPr>
        <w:t>How</w:t>
      </w:r>
      <w:proofErr w:type="gramEnd"/>
      <w:r w:rsidRPr="002D16AA">
        <w:rPr>
          <w:rFonts w:ascii="Arial" w:hAnsi="Arial"/>
          <w:b/>
          <w:sz w:val="32"/>
          <w:szCs w:val="32"/>
          <w:u w:val="single"/>
        </w:rPr>
        <w:t xml:space="preserve"> do I schedule an appointment for First Trimester Screening? </w:t>
      </w:r>
    </w:p>
    <w:p w:rsidR="0064254F" w:rsidRPr="00B26688" w:rsidRDefault="0064254F" w:rsidP="00B26688">
      <w:pPr>
        <w:ind w:left="720" w:right="720"/>
        <w:rPr>
          <w:rFonts w:ascii="Arial" w:hAnsi="Arial"/>
        </w:rPr>
      </w:pPr>
    </w:p>
    <w:p w:rsidR="00823150" w:rsidRDefault="002D16AA" w:rsidP="002D16AA">
      <w:pPr>
        <w:ind w:left="720" w:right="720"/>
        <w:rPr>
          <w:rFonts w:ascii="Arial" w:hAnsi="Arial"/>
        </w:rPr>
      </w:pPr>
      <w:r>
        <w:rPr>
          <w:rFonts w:ascii="Arial" w:hAnsi="Arial"/>
        </w:rPr>
        <w:t>We</w:t>
      </w:r>
      <w:r w:rsidR="0064254F" w:rsidRPr="00B26688">
        <w:rPr>
          <w:rFonts w:ascii="Arial" w:hAnsi="Arial"/>
        </w:rPr>
        <w:t xml:space="preserve"> call the Prenatal Genetic Counseling office </w:t>
      </w:r>
      <w:r>
        <w:rPr>
          <w:rFonts w:ascii="Arial" w:hAnsi="Arial"/>
        </w:rPr>
        <w:t>for you</w:t>
      </w:r>
      <w:r w:rsidR="0064254F" w:rsidRPr="00B26688">
        <w:rPr>
          <w:rFonts w:ascii="Arial" w:hAnsi="Arial"/>
        </w:rPr>
        <w:t xml:space="preserve"> to arrange an appointment</w:t>
      </w:r>
      <w:r>
        <w:rPr>
          <w:rFonts w:ascii="Arial" w:hAnsi="Arial"/>
        </w:rPr>
        <w:t xml:space="preserve">. </w:t>
      </w:r>
    </w:p>
    <w:p w:rsidR="002D16AA" w:rsidRPr="00B26688" w:rsidRDefault="002D16AA" w:rsidP="002D16AA">
      <w:pPr>
        <w:ind w:left="720" w:right="720"/>
        <w:rPr>
          <w:rFonts w:ascii="Arial" w:hAnsi="Arial"/>
        </w:rPr>
      </w:pPr>
      <w:bookmarkStart w:id="0" w:name="_GoBack"/>
      <w:bookmarkEnd w:id="0"/>
    </w:p>
    <w:sectPr w:rsidR="002D16AA" w:rsidRPr="00B26688" w:rsidSect="00B26688">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88" w:rsidRDefault="00B26688" w:rsidP="00B26688">
      <w:r>
        <w:separator/>
      </w:r>
    </w:p>
  </w:endnote>
  <w:endnote w:type="continuationSeparator" w:id="0">
    <w:p w:rsidR="00B26688" w:rsidRDefault="00B26688" w:rsidP="00B2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88" w:rsidRDefault="00B26688" w:rsidP="00B26688">
      <w:r>
        <w:separator/>
      </w:r>
    </w:p>
  </w:footnote>
  <w:footnote w:type="continuationSeparator" w:id="0">
    <w:p w:rsidR="00B26688" w:rsidRDefault="00B26688" w:rsidP="00B26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4F"/>
    <w:rsid w:val="002D16AA"/>
    <w:rsid w:val="0064254F"/>
    <w:rsid w:val="00823150"/>
    <w:rsid w:val="00B26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FEA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688"/>
    <w:pPr>
      <w:tabs>
        <w:tab w:val="center" w:pos="4320"/>
        <w:tab w:val="right" w:pos="8640"/>
      </w:tabs>
    </w:pPr>
  </w:style>
  <w:style w:type="character" w:customStyle="1" w:styleId="HeaderChar">
    <w:name w:val="Header Char"/>
    <w:basedOn w:val="DefaultParagraphFont"/>
    <w:link w:val="Header"/>
    <w:uiPriority w:val="99"/>
    <w:rsid w:val="00B26688"/>
  </w:style>
  <w:style w:type="paragraph" w:styleId="Footer">
    <w:name w:val="footer"/>
    <w:basedOn w:val="Normal"/>
    <w:link w:val="FooterChar"/>
    <w:uiPriority w:val="99"/>
    <w:unhideWhenUsed/>
    <w:rsid w:val="00B26688"/>
    <w:pPr>
      <w:tabs>
        <w:tab w:val="center" w:pos="4320"/>
        <w:tab w:val="right" w:pos="8640"/>
      </w:tabs>
    </w:pPr>
  </w:style>
  <w:style w:type="character" w:customStyle="1" w:styleId="FooterChar">
    <w:name w:val="Footer Char"/>
    <w:basedOn w:val="DefaultParagraphFont"/>
    <w:link w:val="Footer"/>
    <w:uiPriority w:val="99"/>
    <w:rsid w:val="00B266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688"/>
    <w:pPr>
      <w:tabs>
        <w:tab w:val="center" w:pos="4320"/>
        <w:tab w:val="right" w:pos="8640"/>
      </w:tabs>
    </w:pPr>
  </w:style>
  <w:style w:type="character" w:customStyle="1" w:styleId="HeaderChar">
    <w:name w:val="Header Char"/>
    <w:basedOn w:val="DefaultParagraphFont"/>
    <w:link w:val="Header"/>
    <w:uiPriority w:val="99"/>
    <w:rsid w:val="00B26688"/>
  </w:style>
  <w:style w:type="paragraph" w:styleId="Footer">
    <w:name w:val="footer"/>
    <w:basedOn w:val="Normal"/>
    <w:link w:val="FooterChar"/>
    <w:uiPriority w:val="99"/>
    <w:unhideWhenUsed/>
    <w:rsid w:val="00B26688"/>
    <w:pPr>
      <w:tabs>
        <w:tab w:val="center" w:pos="4320"/>
        <w:tab w:val="right" w:pos="8640"/>
      </w:tabs>
    </w:pPr>
  </w:style>
  <w:style w:type="character" w:customStyle="1" w:styleId="FooterChar">
    <w:name w:val="Footer Char"/>
    <w:basedOn w:val="DefaultParagraphFont"/>
    <w:link w:val="Footer"/>
    <w:uiPriority w:val="99"/>
    <w:rsid w:val="00B2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5226</Characters>
  <Application>Microsoft Macintosh Word</Application>
  <DocSecurity>0</DocSecurity>
  <Lines>43</Lines>
  <Paragraphs>12</Paragraphs>
  <ScaleCrop>false</ScaleCrop>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Stauffer</dc:creator>
  <cp:keywords/>
  <dc:description/>
  <cp:lastModifiedBy>Tracy L Stauffer</cp:lastModifiedBy>
  <cp:revision>2</cp:revision>
  <dcterms:created xsi:type="dcterms:W3CDTF">2014-04-30T13:21:00Z</dcterms:created>
  <dcterms:modified xsi:type="dcterms:W3CDTF">2014-04-30T13:21:00Z</dcterms:modified>
</cp:coreProperties>
</file>