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D51" w:rsidRPr="004C5D51" w:rsidRDefault="004C5D51" w:rsidP="00770BB3">
      <w:pPr>
        <w:jc w:val="center"/>
        <w:rPr>
          <w:sz w:val="40"/>
          <w:szCs w:val="40"/>
        </w:rPr>
      </w:pPr>
      <w:r w:rsidRPr="004C5D51">
        <w:rPr>
          <w:sz w:val="40"/>
          <w:szCs w:val="40"/>
        </w:rPr>
        <w:t>Brookfield East High School</w:t>
      </w:r>
    </w:p>
    <w:p w:rsidR="004C5D51" w:rsidRPr="004C5D51" w:rsidRDefault="004C5D51" w:rsidP="00770BB3">
      <w:pPr>
        <w:jc w:val="center"/>
        <w:rPr>
          <w:sz w:val="40"/>
          <w:szCs w:val="40"/>
        </w:rPr>
      </w:pPr>
      <w:r w:rsidRPr="004C5D51">
        <w:rPr>
          <w:sz w:val="40"/>
          <w:szCs w:val="40"/>
        </w:rPr>
        <w:t>Friends of Fine Arts, Inc.</w:t>
      </w:r>
    </w:p>
    <w:p w:rsidR="005D5910" w:rsidRPr="00770BB3" w:rsidRDefault="000A05FB" w:rsidP="00770BB3">
      <w:pPr>
        <w:jc w:val="center"/>
        <w:rPr>
          <w:b/>
          <w:sz w:val="40"/>
          <w:szCs w:val="40"/>
        </w:rPr>
      </w:pPr>
      <w:r w:rsidRPr="00770BB3">
        <w:rPr>
          <w:b/>
          <w:sz w:val="40"/>
          <w:szCs w:val="40"/>
        </w:rPr>
        <w:t>Tuition Reimbursement Policy</w:t>
      </w:r>
    </w:p>
    <w:p w:rsidR="000A05FB" w:rsidRDefault="000A05FB">
      <w:pPr>
        <w:rPr>
          <w:sz w:val="32"/>
          <w:szCs w:val="32"/>
        </w:rPr>
      </w:pPr>
    </w:p>
    <w:p w:rsidR="000A05FB" w:rsidRDefault="000A05FB">
      <w:pPr>
        <w:rPr>
          <w:sz w:val="28"/>
          <w:szCs w:val="28"/>
        </w:rPr>
      </w:pPr>
      <w:r w:rsidRPr="00220FE0">
        <w:rPr>
          <w:sz w:val="28"/>
          <w:szCs w:val="28"/>
        </w:rPr>
        <w:t xml:space="preserve">The BEHS Friends of Fine Arts, Inc. (FFA) </w:t>
      </w:r>
      <w:r w:rsidR="00CA6AAA">
        <w:rPr>
          <w:sz w:val="28"/>
          <w:szCs w:val="28"/>
        </w:rPr>
        <w:t>offers</w:t>
      </w:r>
      <w:r w:rsidRPr="00220FE0">
        <w:rPr>
          <w:sz w:val="28"/>
          <w:szCs w:val="28"/>
        </w:rPr>
        <w:t xml:space="preserve"> tuition reimbursement for students in the fine arts.  </w:t>
      </w:r>
      <w:r w:rsidR="00CA6AAA">
        <w:rPr>
          <w:sz w:val="28"/>
          <w:szCs w:val="28"/>
        </w:rPr>
        <w:t>We offer reimbursement for Honors Groups, those that student must qualify for, such as MYSO or Main Street.  We also offer reimbursement for summer camps pertaining to the arts.</w:t>
      </w:r>
    </w:p>
    <w:p w:rsidR="006A1CF9" w:rsidRPr="00220FE0" w:rsidRDefault="000A05FB">
      <w:pPr>
        <w:rPr>
          <w:sz w:val="28"/>
          <w:szCs w:val="28"/>
        </w:rPr>
      </w:pPr>
      <w:r w:rsidRPr="00220FE0">
        <w:rPr>
          <w:sz w:val="28"/>
          <w:szCs w:val="28"/>
        </w:rPr>
        <w:t xml:space="preserve">Tuition Reimbursement will be </w:t>
      </w:r>
      <w:r w:rsidR="006A1CF9" w:rsidRPr="00220FE0">
        <w:rPr>
          <w:sz w:val="28"/>
          <w:szCs w:val="28"/>
        </w:rPr>
        <w:t>dispersed</w:t>
      </w:r>
      <w:r w:rsidRPr="00220FE0">
        <w:rPr>
          <w:sz w:val="28"/>
          <w:szCs w:val="28"/>
        </w:rPr>
        <w:t xml:space="preserve"> as follows:  </w:t>
      </w:r>
    </w:p>
    <w:p w:rsidR="006A1CF9" w:rsidRPr="000D3F75" w:rsidRDefault="000A05FB" w:rsidP="000D3F7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3F75">
        <w:rPr>
          <w:sz w:val="28"/>
          <w:szCs w:val="28"/>
        </w:rPr>
        <w:t>FFA will pay 50% of the cost, up to $</w:t>
      </w:r>
      <w:r w:rsidR="004E7173">
        <w:rPr>
          <w:sz w:val="28"/>
          <w:szCs w:val="28"/>
        </w:rPr>
        <w:t>250</w:t>
      </w:r>
      <w:r w:rsidRPr="000D3F75">
        <w:rPr>
          <w:sz w:val="28"/>
          <w:szCs w:val="28"/>
        </w:rPr>
        <w:t xml:space="preserve">, for the cost of the tuition or registration fees for a BEHS student who has attended a fine arts Camp or Honors Group (activity or competition).  </w:t>
      </w:r>
    </w:p>
    <w:p w:rsidR="000A05FB" w:rsidRPr="000D3F75" w:rsidRDefault="000A05FB" w:rsidP="000D3F7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3F75">
        <w:rPr>
          <w:sz w:val="28"/>
          <w:szCs w:val="28"/>
        </w:rPr>
        <w:t xml:space="preserve">Each student may submit </w:t>
      </w:r>
      <w:r w:rsidR="004E7173" w:rsidRPr="004E7173">
        <w:rPr>
          <w:b/>
          <w:sz w:val="28"/>
          <w:szCs w:val="28"/>
        </w:rPr>
        <w:t>one</w:t>
      </w:r>
      <w:r w:rsidR="004E7173">
        <w:rPr>
          <w:sz w:val="28"/>
          <w:szCs w:val="28"/>
        </w:rPr>
        <w:t xml:space="preserve"> </w:t>
      </w:r>
      <w:r w:rsidRPr="000D3F75">
        <w:rPr>
          <w:sz w:val="28"/>
          <w:szCs w:val="28"/>
        </w:rPr>
        <w:t>reimbursement requests</w:t>
      </w:r>
      <w:r w:rsidR="004E7173">
        <w:rPr>
          <w:sz w:val="28"/>
          <w:szCs w:val="28"/>
        </w:rPr>
        <w:t xml:space="preserve"> </w:t>
      </w:r>
      <w:r w:rsidR="00604206" w:rsidRPr="000D3F75">
        <w:rPr>
          <w:sz w:val="28"/>
          <w:szCs w:val="28"/>
        </w:rPr>
        <w:t>per calendar year</w:t>
      </w:r>
      <w:r w:rsidRPr="000D3F75">
        <w:rPr>
          <w:sz w:val="28"/>
          <w:szCs w:val="28"/>
        </w:rPr>
        <w:t xml:space="preserve">.  </w:t>
      </w:r>
    </w:p>
    <w:p w:rsidR="006A1CF9" w:rsidRPr="00220FE0" w:rsidRDefault="006A1CF9">
      <w:pPr>
        <w:rPr>
          <w:sz w:val="28"/>
          <w:szCs w:val="28"/>
        </w:rPr>
      </w:pPr>
      <w:r w:rsidRPr="00220FE0">
        <w:rPr>
          <w:sz w:val="28"/>
          <w:szCs w:val="28"/>
        </w:rPr>
        <w:t>Only completed forms, wi</w:t>
      </w:r>
      <w:r w:rsidR="00604206">
        <w:rPr>
          <w:sz w:val="28"/>
          <w:szCs w:val="28"/>
        </w:rPr>
        <w:t>th</w:t>
      </w:r>
      <w:r w:rsidRPr="00220FE0">
        <w:rPr>
          <w:sz w:val="28"/>
          <w:szCs w:val="28"/>
        </w:rPr>
        <w:t xml:space="preserve"> all required attachments, will be considered. </w:t>
      </w:r>
      <w:r w:rsidR="00393C5B">
        <w:rPr>
          <w:sz w:val="28"/>
          <w:szCs w:val="28"/>
        </w:rPr>
        <w:t xml:space="preserve"> Reimbursements will not be made until Camps or Honors Groups are completed. </w:t>
      </w:r>
    </w:p>
    <w:p w:rsidR="000A05FB" w:rsidRDefault="006A1CF9">
      <w:pPr>
        <w:rPr>
          <w:sz w:val="28"/>
          <w:szCs w:val="28"/>
        </w:rPr>
      </w:pPr>
      <w:r w:rsidRPr="00587B2A">
        <w:rPr>
          <w:b/>
          <w:sz w:val="28"/>
          <w:szCs w:val="28"/>
        </w:rPr>
        <w:t>Parent and student volunteer participation in the previous year</w:t>
      </w:r>
      <w:r w:rsidR="00912B6F" w:rsidRPr="00587B2A">
        <w:rPr>
          <w:b/>
          <w:sz w:val="28"/>
          <w:szCs w:val="28"/>
        </w:rPr>
        <w:t>’s</w:t>
      </w:r>
      <w:r w:rsidRPr="00587B2A">
        <w:rPr>
          <w:b/>
          <w:sz w:val="28"/>
          <w:szCs w:val="28"/>
        </w:rPr>
        <w:t xml:space="preserve"> FFA craft fair is required to be eligible for </w:t>
      </w:r>
      <w:r w:rsidR="00912B6F" w:rsidRPr="00587B2A">
        <w:rPr>
          <w:b/>
          <w:sz w:val="28"/>
          <w:szCs w:val="28"/>
        </w:rPr>
        <w:t>tuition</w:t>
      </w:r>
      <w:r w:rsidRPr="00587B2A">
        <w:rPr>
          <w:b/>
          <w:sz w:val="28"/>
          <w:szCs w:val="28"/>
        </w:rPr>
        <w:t xml:space="preserve"> reimbursement the following year.</w:t>
      </w:r>
      <w:r w:rsidRPr="00220FE0">
        <w:rPr>
          <w:sz w:val="28"/>
          <w:szCs w:val="28"/>
        </w:rPr>
        <w:t xml:space="preserve">  Example:  parent and student volunteered in the 201</w:t>
      </w:r>
      <w:r w:rsidR="004E7173">
        <w:rPr>
          <w:sz w:val="28"/>
          <w:szCs w:val="28"/>
        </w:rPr>
        <w:t>9</w:t>
      </w:r>
      <w:r w:rsidRPr="00220FE0">
        <w:rPr>
          <w:sz w:val="28"/>
          <w:szCs w:val="28"/>
        </w:rPr>
        <w:t xml:space="preserve"> craft fair, so student can request reimbursement for camps or honors programs in 20</w:t>
      </w:r>
      <w:r w:rsidR="004E7173">
        <w:rPr>
          <w:sz w:val="28"/>
          <w:szCs w:val="28"/>
        </w:rPr>
        <w:t>20</w:t>
      </w:r>
      <w:r w:rsidRPr="00220FE0">
        <w:rPr>
          <w:sz w:val="28"/>
          <w:szCs w:val="28"/>
        </w:rPr>
        <w:t xml:space="preserve">.  </w:t>
      </w:r>
      <w:r w:rsidR="00BE5F6D">
        <w:rPr>
          <w:sz w:val="28"/>
          <w:szCs w:val="28"/>
        </w:rPr>
        <w:t xml:space="preserve">Attendance is taken at </w:t>
      </w:r>
      <w:r w:rsidR="00587B2A">
        <w:rPr>
          <w:sz w:val="28"/>
          <w:szCs w:val="28"/>
        </w:rPr>
        <w:t xml:space="preserve">the </w:t>
      </w:r>
      <w:r w:rsidR="00BE5F6D">
        <w:rPr>
          <w:sz w:val="28"/>
          <w:szCs w:val="28"/>
        </w:rPr>
        <w:t xml:space="preserve">craft fair and will be used to determine reimbursement eligibility.  </w:t>
      </w:r>
      <w:r w:rsidR="00587B2A" w:rsidRPr="00963372">
        <w:rPr>
          <w:b/>
          <w:sz w:val="28"/>
          <w:szCs w:val="28"/>
        </w:rPr>
        <w:t xml:space="preserve">Alternatively, a parent may hold </w:t>
      </w:r>
      <w:r w:rsidR="003A2C32" w:rsidRPr="00963372">
        <w:rPr>
          <w:b/>
          <w:sz w:val="28"/>
          <w:szCs w:val="28"/>
        </w:rPr>
        <w:t>a board or committee position in lieu of volunteering at the craft fair.</w:t>
      </w:r>
      <w:r w:rsidR="003A2C32">
        <w:rPr>
          <w:sz w:val="28"/>
          <w:szCs w:val="28"/>
        </w:rPr>
        <w:t xml:space="preserve">  </w:t>
      </w:r>
    </w:p>
    <w:p w:rsidR="003A1A2F" w:rsidRDefault="003A1A2F">
      <w:pPr>
        <w:rPr>
          <w:sz w:val="28"/>
          <w:szCs w:val="28"/>
        </w:rPr>
      </w:pPr>
      <w:r>
        <w:rPr>
          <w:sz w:val="28"/>
          <w:szCs w:val="28"/>
        </w:rPr>
        <w:t>Forms must be submitted</w:t>
      </w:r>
      <w:r w:rsidR="007B25F0">
        <w:rPr>
          <w:sz w:val="28"/>
          <w:szCs w:val="28"/>
        </w:rPr>
        <w:t xml:space="preserve"> by December 31 of the year the expense is</w:t>
      </w:r>
      <w:bookmarkStart w:id="0" w:name="_GoBack"/>
      <w:bookmarkEnd w:id="0"/>
      <w:r w:rsidR="007B25F0">
        <w:rPr>
          <w:sz w:val="28"/>
          <w:szCs w:val="28"/>
        </w:rPr>
        <w:t xml:space="preserve"> incurred or within 6 months, whichever is earlier. </w:t>
      </w:r>
    </w:p>
    <w:p w:rsidR="000E710F" w:rsidRDefault="000E710F">
      <w:pPr>
        <w:rPr>
          <w:sz w:val="28"/>
          <w:szCs w:val="28"/>
        </w:rPr>
      </w:pPr>
    </w:p>
    <w:p w:rsidR="000E710F" w:rsidRDefault="000E710F">
      <w:pPr>
        <w:rPr>
          <w:sz w:val="28"/>
          <w:szCs w:val="28"/>
        </w:rPr>
      </w:pPr>
    </w:p>
    <w:p w:rsidR="00623B6F" w:rsidRPr="00623B6F" w:rsidRDefault="00623B6F">
      <w:pPr>
        <w:rPr>
          <w:sz w:val="20"/>
          <w:szCs w:val="20"/>
        </w:rPr>
      </w:pPr>
      <w:r w:rsidRPr="00623B6F">
        <w:rPr>
          <w:sz w:val="20"/>
          <w:szCs w:val="20"/>
        </w:rPr>
        <w:t xml:space="preserve">Updated </w:t>
      </w:r>
      <w:r w:rsidR="004E7173">
        <w:rPr>
          <w:sz w:val="20"/>
          <w:szCs w:val="20"/>
        </w:rPr>
        <w:t>January 2020</w:t>
      </w:r>
    </w:p>
    <w:sectPr w:rsidR="00623B6F" w:rsidRPr="00623B6F" w:rsidSect="000E710F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B7558"/>
    <w:multiLevelType w:val="hybridMultilevel"/>
    <w:tmpl w:val="EF5A1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FB"/>
    <w:rsid w:val="000A05FB"/>
    <w:rsid w:val="000D3F75"/>
    <w:rsid w:val="000E710F"/>
    <w:rsid w:val="00220FE0"/>
    <w:rsid w:val="00254283"/>
    <w:rsid w:val="00291485"/>
    <w:rsid w:val="00337542"/>
    <w:rsid w:val="00393C5B"/>
    <w:rsid w:val="003A1A2F"/>
    <w:rsid w:val="003A2C32"/>
    <w:rsid w:val="003D5EDA"/>
    <w:rsid w:val="004171A5"/>
    <w:rsid w:val="004C5D51"/>
    <w:rsid w:val="004E7173"/>
    <w:rsid w:val="00587B2A"/>
    <w:rsid w:val="005D5910"/>
    <w:rsid w:val="00604206"/>
    <w:rsid w:val="00623B6F"/>
    <w:rsid w:val="006A1CF9"/>
    <w:rsid w:val="00770BB3"/>
    <w:rsid w:val="007B25F0"/>
    <w:rsid w:val="007F1C05"/>
    <w:rsid w:val="00860979"/>
    <w:rsid w:val="00912B6F"/>
    <w:rsid w:val="00954996"/>
    <w:rsid w:val="00963372"/>
    <w:rsid w:val="00AA16AF"/>
    <w:rsid w:val="00BE5F6D"/>
    <w:rsid w:val="00C36E5E"/>
    <w:rsid w:val="00C4009A"/>
    <w:rsid w:val="00C501F3"/>
    <w:rsid w:val="00CA6AAA"/>
    <w:rsid w:val="00CC7D4D"/>
    <w:rsid w:val="00DA6F93"/>
    <w:rsid w:val="00DB43D8"/>
    <w:rsid w:val="00E4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34CF2"/>
  <w15:docId w15:val="{9A994BA8-02D2-4438-99A8-F79ABAE8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1329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</dc:creator>
  <cp:lastModifiedBy>Wadzinske, Margaret G.</cp:lastModifiedBy>
  <cp:revision>3</cp:revision>
  <cp:lastPrinted>2019-02-02T14:15:00Z</cp:lastPrinted>
  <dcterms:created xsi:type="dcterms:W3CDTF">2020-01-31T05:50:00Z</dcterms:created>
  <dcterms:modified xsi:type="dcterms:W3CDTF">2020-01-31T06:04:00Z</dcterms:modified>
</cp:coreProperties>
</file>