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Default="00BE6575" w:rsidP="00DB2B8A">
      <w:pPr>
        <w:rPr>
          <w:rFonts w:cs="Times New Roman"/>
        </w:rPr>
      </w:pPr>
    </w:p>
    <w:tbl>
      <w:tblPr>
        <w:tblW w:w="9285" w:type="dxa"/>
        <w:tblInd w:w="-13" w:type="dxa"/>
        <w:tblLook w:val="0000" w:firstRow="0" w:lastRow="0" w:firstColumn="0" w:lastColumn="0" w:noHBand="0" w:noVBand="0"/>
      </w:tblPr>
      <w:tblGrid>
        <w:gridCol w:w="2175"/>
        <w:gridCol w:w="2520"/>
        <w:gridCol w:w="2160"/>
        <w:gridCol w:w="2430"/>
      </w:tblGrid>
      <w:tr w:rsidR="00BE6575" w:rsidRPr="00655584">
        <w:trPr>
          <w:trHeight w:val="3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B33542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March 17, 2016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9:00 am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685FFD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Armagost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F450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Denise Kennedy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Board meeting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283193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Dan </w:t>
            </w:r>
            <w:proofErr w:type="spellStart"/>
            <w:r>
              <w:rPr>
                <w:rFonts w:ascii="Tahoma" w:hAnsi="Tahoma" w:cs="Tahoma"/>
              </w:rPr>
              <w:t>Armagost</w:t>
            </w:r>
            <w:proofErr w:type="spellEnd"/>
            <w:r>
              <w:rPr>
                <w:rFonts w:ascii="Tahoma" w:hAnsi="Tahoma" w:cs="Tahoma"/>
              </w:rPr>
              <w:t xml:space="preserve">, Todd </w:t>
            </w:r>
            <w:proofErr w:type="spellStart"/>
            <w:r>
              <w:rPr>
                <w:rFonts w:ascii="Tahoma" w:hAnsi="Tahoma" w:cs="Tahoma"/>
              </w:rPr>
              <w:t>Lechtenberg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003662">
              <w:rPr>
                <w:rFonts w:ascii="Tahoma" w:hAnsi="Tahoma" w:cs="Tahoma"/>
              </w:rPr>
              <w:t xml:space="preserve">Brian Shanks, </w:t>
            </w:r>
            <w:r>
              <w:rPr>
                <w:rFonts w:ascii="Tahoma" w:hAnsi="Tahoma" w:cs="Tahoma"/>
              </w:rPr>
              <w:t xml:space="preserve">John McDonald, Jeff Sampson, Jerry </w:t>
            </w:r>
            <w:proofErr w:type="spellStart"/>
            <w:r>
              <w:rPr>
                <w:rFonts w:ascii="Tahoma" w:hAnsi="Tahoma" w:cs="Tahoma"/>
              </w:rPr>
              <w:t>Reshetar</w:t>
            </w:r>
            <w:proofErr w:type="spellEnd"/>
            <w:r>
              <w:rPr>
                <w:rFonts w:ascii="Tahoma" w:hAnsi="Tahoma" w:cs="Tahoma"/>
              </w:rPr>
              <w:t xml:space="preserve">, Micki </w:t>
            </w:r>
            <w:proofErr w:type="spellStart"/>
            <w:r>
              <w:rPr>
                <w:rFonts w:ascii="Tahoma" w:hAnsi="Tahoma" w:cs="Tahoma"/>
              </w:rPr>
              <w:t>Brietsprecher</w:t>
            </w:r>
            <w:proofErr w:type="spellEnd"/>
            <w:r>
              <w:rPr>
                <w:rFonts w:ascii="Tahoma" w:hAnsi="Tahoma" w:cs="Tahoma"/>
              </w:rPr>
              <w:t>, Denise Kennedy</w:t>
            </w:r>
          </w:p>
        </w:tc>
      </w:tr>
    </w:tbl>
    <w:p w:rsidR="00BE6575" w:rsidRPr="00E9665A" w:rsidRDefault="00BE6575" w:rsidP="00DB2B8A">
      <w:pPr>
        <w:rPr>
          <w:rFonts w:ascii="Tahoma" w:hAnsi="Tahoma" w:cs="Tahoma"/>
          <w:color w:val="000080"/>
        </w:rPr>
      </w:pPr>
    </w:p>
    <w:tbl>
      <w:tblPr>
        <w:tblW w:w="9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091"/>
        <w:gridCol w:w="5564"/>
      </w:tblGrid>
      <w:tr w:rsidR="00BE6575" w:rsidRPr="00E9665A">
        <w:trPr>
          <w:cantSplit/>
          <w:trHeight w:val="413"/>
          <w:tblHeader/>
        </w:trPr>
        <w:tc>
          <w:tcPr>
            <w:tcW w:w="9270" w:type="dxa"/>
            <w:gridSpan w:val="3"/>
            <w:shd w:val="clear" w:color="auto" w:fill="003366"/>
            <w:vAlign w:val="center"/>
          </w:tcPr>
          <w:p w:rsidR="00BE6575" w:rsidRPr="00E9665A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E9665A">
              <w:rPr>
                <w:rFonts w:ascii="Tahoma" w:hAnsi="Tahoma" w:cs="Tahoma"/>
                <w:color w:val="FFFFFF"/>
              </w:rPr>
              <w:lastRenderedPageBreak/>
              <w:t>Key Points Discussed</w:t>
            </w:r>
          </w:p>
        </w:tc>
      </w:tr>
      <w:tr w:rsidR="00BE6575" w:rsidRPr="00E9665A" w:rsidTr="005235F6">
        <w:trPr>
          <w:cantSplit/>
          <w:tblHeader/>
        </w:trPr>
        <w:tc>
          <w:tcPr>
            <w:tcW w:w="615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No.</w:t>
            </w:r>
          </w:p>
        </w:tc>
        <w:tc>
          <w:tcPr>
            <w:tcW w:w="3091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Topic</w:t>
            </w:r>
          </w:p>
        </w:tc>
        <w:tc>
          <w:tcPr>
            <w:tcW w:w="5564" w:type="dxa"/>
            <w:shd w:val="pct5" w:color="auto" w:fill="FFFFFF"/>
          </w:tcPr>
          <w:p w:rsidR="00BE6575" w:rsidRPr="00E9665A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E9665A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3091" w:type="dxa"/>
          </w:tcPr>
          <w:p w:rsidR="00BE6575" w:rsidRPr="007407E7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 w:rsidRPr="007407E7">
              <w:t>Approve minutes</w:t>
            </w:r>
          </w:p>
        </w:tc>
        <w:tc>
          <w:tcPr>
            <w:tcW w:w="5564" w:type="dxa"/>
            <w:vAlign w:val="center"/>
          </w:tcPr>
          <w:p w:rsidR="00BE6575" w:rsidRPr="00655584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 </w:t>
            </w:r>
            <w:r w:rsidR="00283193">
              <w:rPr>
                <w:rFonts w:ascii="Tahoma" w:hAnsi="Tahoma" w:cs="Tahoma"/>
              </w:rPr>
              <w:t xml:space="preserve">Jerry </w:t>
            </w:r>
            <w:proofErr w:type="spellStart"/>
            <w:r w:rsidR="00283193">
              <w:rPr>
                <w:rFonts w:ascii="Tahoma" w:hAnsi="Tahoma" w:cs="Tahoma"/>
              </w:rPr>
              <w:t>Reshetar</w:t>
            </w:r>
            <w:proofErr w:type="spellEnd"/>
            <w:r w:rsidR="00283193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  </w:t>
            </w:r>
            <w:r w:rsidR="00283193">
              <w:rPr>
                <w:rFonts w:ascii="Tahoma" w:hAnsi="Tahoma" w:cs="Tahoma"/>
              </w:rPr>
              <w:t>Brian Shanks   Motion carried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3091" w:type="dxa"/>
          </w:tcPr>
          <w:p w:rsidR="00BE6575" w:rsidRPr="007407E7" w:rsidRDefault="005E0BB7" w:rsidP="00D645BB">
            <w:pPr>
              <w:rPr>
                <w:b/>
              </w:rPr>
            </w:pPr>
            <w:r>
              <w:rPr>
                <w:b/>
              </w:rPr>
              <w:t>Approve bills</w:t>
            </w:r>
          </w:p>
        </w:tc>
        <w:tc>
          <w:tcPr>
            <w:tcW w:w="5564" w:type="dxa"/>
            <w:vAlign w:val="center"/>
          </w:tcPr>
          <w:p w:rsidR="00BE6575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</w:t>
            </w:r>
            <w:r w:rsidR="00283193">
              <w:rPr>
                <w:rFonts w:ascii="Tahoma" w:hAnsi="Tahoma" w:cs="Tahoma"/>
              </w:rPr>
              <w:t xml:space="preserve"> Jerry </w:t>
            </w:r>
            <w:proofErr w:type="spellStart"/>
            <w:r w:rsidR="00283193">
              <w:rPr>
                <w:rFonts w:ascii="Tahoma" w:hAnsi="Tahoma" w:cs="Tahoma"/>
              </w:rPr>
              <w:t>Reshetar</w:t>
            </w:r>
            <w:proofErr w:type="spellEnd"/>
            <w:r w:rsidR="0028319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  </w:t>
            </w:r>
            <w:r w:rsidR="00283193">
              <w:rPr>
                <w:rFonts w:ascii="Tahoma" w:hAnsi="Tahoma" w:cs="Tahoma"/>
              </w:rPr>
              <w:t xml:space="preserve">Jeff Sampson </w:t>
            </w:r>
          </w:p>
          <w:p w:rsidR="00362F94" w:rsidRPr="00655584" w:rsidRDefault="00362F94" w:rsidP="00FF1308">
            <w:pPr>
              <w:rPr>
                <w:rFonts w:ascii="Tahoma" w:hAnsi="Tahoma" w:cs="Tahoma"/>
              </w:rPr>
            </w:pP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3091" w:type="dxa"/>
          </w:tcPr>
          <w:p w:rsidR="00BE6575" w:rsidRPr="00D645BB" w:rsidRDefault="005E0BB7" w:rsidP="005235F6">
            <w:pPr>
              <w:rPr>
                <w:b/>
              </w:rPr>
            </w:pPr>
            <w:r>
              <w:rPr>
                <w:b/>
              </w:rPr>
              <w:t xml:space="preserve">Review Bank Rec </w:t>
            </w:r>
            <w:proofErr w:type="spellStart"/>
            <w:r>
              <w:rPr>
                <w:b/>
              </w:rPr>
              <w:t>Stmts</w:t>
            </w:r>
            <w:proofErr w:type="spellEnd"/>
          </w:p>
        </w:tc>
        <w:tc>
          <w:tcPr>
            <w:tcW w:w="5564" w:type="dxa"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</w:rPr>
            </w:pP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3091" w:type="dxa"/>
          </w:tcPr>
          <w:p w:rsidR="00BE6575" w:rsidRPr="00D645BB" w:rsidRDefault="005E0BB7" w:rsidP="00D645BB">
            <w:pPr>
              <w:rPr>
                <w:b/>
              </w:rPr>
            </w:pPr>
            <w:r>
              <w:rPr>
                <w:b/>
              </w:rPr>
              <w:t>Approve SERVs printout</w:t>
            </w:r>
          </w:p>
        </w:tc>
        <w:tc>
          <w:tcPr>
            <w:tcW w:w="5564" w:type="dxa"/>
            <w:vAlign w:val="center"/>
          </w:tcPr>
          <w:p w:rsidR="00BE6575" w:rsidRPr="00655584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</w:t>
            </w:r>
            <w:r w:rsidR="00283193">
              <w:rPr>
                <w:rFonts w:ascii="Tahoma" w:hAnsi="Tahoma" w:cs="Tahoma"/>
              </w:rPr>
              <w:t xml:space="preserve"> Jeff Sampson  </w:t>
            </w:r>
            <w:r>
              <w:rPr>
                <w:rFonts w:ascii="Tahoma" w:hAnsi="Tahoma" w:cs="Tahoma"/>
              </w:rPr>
              <w:t xml:space="preserve"> 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  </w:t>
            </w:r>
            <w:r w:rsidR="00283193">
              <w:rPr>
                <w:rFonts w:ascii="Tahoma" w:hAnsi="Tahoma" w:cs="Tahoma"/>
              </w:rPr>
              <w:t>Brian Shanks</w:t>
            </w:r>
          </w:p>
        </w:tc>
      </w:tr>
      <w:tr w:rsidR="0054317C" w:rsidRPr="003A6664" w:rsidTr="005235F6">
        <w:trPr>
          <w:cantSplit/>
          <w:tblHeader/>
        </w:trPr>
        <w:tc>
          <w:tcPr>
            <w:tcW w:w="615" w:type="dxa"/>
          </w:tcPr>
          <w:p w:rsidR="0054317C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3091" w:type="dxa"/>
          </w:tcPr>
          <w:p w:rsidR="0054317C" w:rsidRDefault="0054317C" w:rsidP="00D645BB">
            <w:pPr>
              <w:rPr>
                <w:b/>
              </w:rPr>
            </w:pPr>
            <w:r>
              <w:rPr>
                <w:b/>
              </w:rPr>
              <w:t xml:space="preserve">Business </w:t>
            </w:r>
            <w:proofErr w:type="spellStart"/>
            <w:r>
              <w:rPr>
                <w:b/>
              </w:rPr>
              <w:t>mgr</w:t>
            </w:r>
            <w:proofErr w:type="spellEnd"/>
            <w:r>
              <w:rPr>
                <w:b/>
              </w:rPr>
              <w:t xml:space="preserve"> update</w:t>
            </w:r>
          </w:p>
        </w:tc>
        <w:tc>
          <w:tcPr>
            <w:tcW w:w="5564" w:type="dxa"/>
            <w:vAlign w:val="center"/>
          </w:tcPr>
          <w:p w:rsidR="0054317C" w:rsidRPr="00655584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Next year’s budget to be shared in May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3091" w:type="dxa"/>
          </w:tcPr>
          <w:p w:rsidR="00BE6575" w:rsidRPr="00D645BB" w:rsidRDefault="00DF450F" w:rsidP="00D645BB">
            <w:pPr>
              <w:rPr>
                <w:b/>
              </w:rPr>
            </w:pPr>
            <w:r>
              <w:rPr>
                <w:b/>
              </w:rPr>
              <w:t>CTIC</w:t>
            </w:r>
          </w:p>
        </w:tc>
        <w:tc>
          <w:tcPr>
            <w:tcW w:w="5564" w:type="dxa"/>
            <w:vAlign w:val="center"/>
          </w:tcPr>
          <w:p w:rsidR="00BE6575" w:rsidRPr="00655584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Meeting today- Amanda Harms and Heather </w:t>
            </w:r>
            <w:proofErr w:type="spellStart"/>
            <w:r>
              <w:rPr>
                <w:rFonts w:ascii="Tahoma" w:hAnsi="Tahoma" w:cs="Tahoma"/>
              </w:rPr>
              <w:t>Shutte</w:t>
            </w:r>
            <w:proofErr w:type="spellEnd"/>
            <w:r>
              <w:rPr>
                <w:rFonts w:ascii="Tahoma" w:hAnsi="Tahoma" w:cs="Tahoma"/>
              </w:rPr>
              <w:t xml:space="preserve"> attending meetings for transition program. 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3091" w:type="dxa"/>
          </w:tcPr>
          <w:p w:rsidR="00BE6575" w:rsidRPr="00D645BB" w:rsidRDefault="00DF450F" w:rsidP="00D645BB">
            <w:pPr>
              <w:rPr>
                <w:b/>
              </w:rPr>
            </w:pPr>
            <w:r>
              <w:rPr>
                <w:b/>
              </w:rPr>
              <w:t>County Collaborative</w:t>
            </w:r>
          </w:p>
        </w:tc>
        <w:tc>
          <w:tcPr>
            <w:tcW w:w="5564" w:type="dxa"/>
            <w:vAlign w:val="center"/>
          </w:tcPr>
          <w:p w:rsidR="00BE6575" w:rsidRPr="00283193" w:rsidRDefault="00283193" w:rsidP="00FF1308">
            <w:pPr>
              <w:rPr>
                <w:rFonts w:ascii="Tahoma" w:hAnsi="Tahoma" w:cs="Tahoma"/>
                <w:u w:val="single"/>
              </w:rPr>
            </w:pPr>
            <w:r w:rsidRPr="00283193">
              <w:rPr>
                <w:rFonts w:ascii="Tahoma" w:hAnsi="Tahoma" w:cs="Tahoma"/>
                <w:u w:val="single"/>
              </w:rPr>
              <w:t>Meeting Dates: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Mower- No new updates, next meeting June 21st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Freeborn</w:t>
            </w:r>
            <w:r w:rsidR="00766B60">
              <w:rPr>
                <w:rFonts w:ascii="Tahoma" w:hAnsi="Tahoma" w:cs="Tahoma"/>
              </w:rPr>
              <w:t>- All agency meeting was on March 8</w:t>
            </w:r>
            <w:r w:rsidR="00766B60" w:rsidRPr="00766B60">
              <w:rPr>
                <w:rFonts w:ascii="Tahoma" w:hAnsi="Tahoma" w:cs="Tahoma"/>
                <w:vertAlign w:val="superscript"/>
              </w:rPr>
              <w:t>th</w:t>
            </w:r>
            <w:r w:rsidR="00766B60">
              <w:rPr>
                <w:rFonts w:ascii="Tahoma" w:hAnsi="Tahoma" w:cs="Tahoma"/>
              </w:rPr>
              <w:t xml:space="preserve">.  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Fil</w:t>
            </w:r>
            <w:r w:rsidR="00766B60">
              <w:rPr>
                <w:rFonts w:ascii="Tahoma" w:hAnsi="Tahoma" w:cs="Tahoma"/>
              </w:rPr>
              <w:t>l</w:t>
            </w:r>
            <w:r>
              <w:rPr>
                <w:rFonts w:ascii="Tahoma" w:hAnsi="Tahoma" w:cs="Tahoma"/>
              </w:rPr>
              <w:t>more</w:t>
            </w:r>
            <w:r w:rsidR="00766B60">
              <w:rPr>
                <w:rFonts w:ascii="Tahoma" w:hAnsi="Tahoma" w:cs="Tahoma"/>
              </w:rPr>
              <w:t>- No new updates, next meeting April 14</w:t>
            </w:r>
            <w:r w:rsidR="00766B60" w:rsidRPr="00766B60">
              <w:rPr>
                <w:rFonts w:ascii="Tahoma" w:hAnsi="Tahoma" w:cs="Tahoma"/>
                <w:vertAlign w:val="superscript"/>
              </w:rPr>
              <w:t>th</w:t>
            </w:r>
            <w:r w:rsidR="00766B60">
              <w:rPr>
                <w:rFonts w:ascii="Tahoma" w:hAnsi="Tahoma" w:cs="Tahoma"/>
              </w:rPr>
              <w:t xml:space="preserve"> 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*SEMCAC does not have a </w:t>
            </w:r>
            <w:proofErr w:type="spellStart"/>
            <w:r>
              <w:rPr>
                <w:rFonts w:ascii="Tahoma" w:hAnsi="Tahoma" w:cs="Tahoma"/>
              </w:rPr>
              <w:t>headstart</w:t>
            </w:r>
            <w:proofErr w:type="spellEnd"/>
            <w:r>
              <w:rPr>
                <w:rFonts w:ascii="Tahoma" w:hAnsi="Tahoma" w:cs="Tahoma"/>
              </w:rPr>
              <w:t xml:space="preserve"> outside of Austin once   Leroy’s closes</w:t>
            </w:r>
            <w:r w:rsidR="00003662">
              <w:rPr>
                <w:rFonts w:ascii="Tahoma" w:hAnsi="Tahoma" w:cs="Tahoma"/>
              </w:rPr>
              <w:t xml:space="preserve">.  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*Micki will foll</w:t>
            </w:r>
            <w:r w:rsidR="00003662">
              <w:rPr>
                <w:rFonts w:ascii="Tahoma" w:hAnsi="Tahoma" w:cs="Tahoma"/>
              </w:rPr>
              <w:t>ow up with SEMCAC</w:t>
            </w:r>
          </w:p>
          <w:p w:rsidR="00283193" w:rsidRPr="00655584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*Jerry will work with county collaborative to see if they can support Leroy’s head start for short term. 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3091" w:type="dxa"/>
          </w:tcPr>
          <w:p w:rsidR="00BE6575" w:rsidRPr="00FD0914" w:rsidRDefault="00283193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Admin Council update</w:t>
            </w:r>
          </w:p>
        </w:tc>
        <w:tc>
          <w:tcPr>
            <w:tcW w:w="5564" w:type="dxa"/>
          </w:tcPr>
          <w:p w:rsidR="00BE6575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Next meeting in May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 admin retreat in August – focus for 2016-17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Discussed sharing district level positions.  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Priorities are:  food service, athletic director, district assessment coordinator</w:t>
            </w:r>
          </w:p>
          <w:p w:rsidR="00283193" w:rsidRPr="00655584" w:rsidRDefault="00283193" w:rsidP="00FF1308">
            <w:pPr>
              <w:rPr>
                <w:rFonts w:ascii="Tahoma" w:hAnsi="Tahoma" w:cs="Tahoma"/>
              </w:rPr>
            </w:pPr>
          </w:p>
        </w:tc>
      </w:tr>
      <w:tr w:rsidR="00BE6575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3091" w:type="dxa"/>
          </w:tcPr>
          <w:p w:rsidR="00BE6575" w:rsidRPr="005235F6" w:rsidRDefault="00B3354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Transition program update</w:t>
            </w:r>
          </w:p>
        </w:tc>
        <w:tc>
          <w:tcPr>
            <w:tcW w:w="5564" w:type="dxa"/>
            <w:vAlign w:val="center"/>
          </w:tcPr>
          <w:p w:rsidR="00BE6575" w:rsidRDefault="00B33542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Curriculum for Alden and Kingsland have arrived</w:t>
            </w:r>
          </w:p>
          <w:p w:rsidR="00B33542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Location for Kingsland </w:t>
            </w:r>
            <w:proofErr w:type="gramStart"/>
            <w:r>
              <w:rPr>
                <w:rFonts w:ascii="Tahoma" w:hAnsi="Tahoma" w:cs="Tahoma"/>
              </w:rPr>
              <w:t>transition  program</w:t>
            </w:r>
            <w:proofErr w:type="gramEnd"/>
            <w:r>
              <w:rPr>
                <w:rFonts w:ascii="Tahoma" w:hAnsi="Tahoma" w:cs="Tahoma"/>
              </w:rPr>
              <w:t xml:space="preserve">.  </w:t>
            </w:r>
            <w:proofErr w:type="spellStart"/>
            <w:r>
              <w:rPr>
                <w:rFonts w:ascii="Tahoma" w:hAnsi="Tahoma" w:cs="Tahoma"/>
              </w:rPr>
              <w:t>Wykoff</w:t>
            </w:r>
            <w:proofErr w:type="spellEnd"/>
            <w:r>
              <w:rPr>
                <w:rFonts w:ascii="Tahoma" w:hAnsi="Tahoma" w:cs="Tahoma"/>
              </w:rPr>
              <w:t xml:space="preserve"> vs. 24/7 </w:t>
            </w:r>
            <w:proofErr w:type="gramStart"/>
            <w:r>
              <w:rPr>
                <w:rFonts w:ascii="Tahoma" w:hAnsi="Tahoma" w:cs="Tahoma"/>
              </w:rPr>
              <w:t>fitness  building</w:t>
            </w:r>
            <w:proofErr w:type="gramEnd"/>
            <w:r>
              <w:rPr>
                <w:rFonts w:ascii="Tahoma" w:hAnsi="Tahoma" w:cs="Tahoma"/>
              </w:rPr>
              <w:t xml:space="preserve">.  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*24/7 fitness building - $1000/month including gas, electric, water, sewer, garbage and snow removal. Facility is appropriate for all disabilities and close to local businesses. 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proofErr w:type="spellStart"/>
            <w:r>
              <w:rPr>
                <w:rFonts w:ascii="Tahoma" w:hAnsi="Tahoma" w:cs="Tahoma"/>
              </w:rPr>
              <w:t>Wykoff</w:t>
            </w:r>
            <w:proofErr w:type="spellEnd"/>
            <w:r>
              <w:rPr>
                <w:rFonts w:ascii="Tahoma" w:hAnsi="Tahoma" w:cs="Tahoma"/>
              </w:rPr>
              <w:t xml:space="preserve"> – Zero cost to rent.  Possible cost for upgrades to make it handicap accessible.  </w:t>
            </w:r>
          </w:p>
          <w:p w:rsidR="00283193" w:rsidRDefault="00283193" w:rsidP="00FF1308">
            <w:pPr>
              <w:rPr>
                <w:rFonts w:ascii="Tahoma" w:hAnsi="Tahoma" w:cs="Tahoma"/>
              </w:rPr>
            </w:pPr>
          </w:p>
          <w:p w:rsidR="00283193" w:rsidRPr="00655584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*Board request</w:t>
            </w:r>
            <w:r w:rsidR="000878F6">
              <w:rPr>
                <w:rFonts w:ascii="Tahoma" w:hAnsi="Tahoma" w:cs="Tahoma"/>
              </w:rPr>
              <w:t xml:space="preserve"> to counter off Spring Vall</w:t>
            </w:r>
            <w:r w:rsidR="00347B49">
              <w:rPr>
                <w:rFonts w:ascii="Tahoma" w:hAnsi="Tahoma" w:cs="Tahoma"/>
              </w:rPr>
              <w:t>e</w:t>
            </w:r>
            <w:bookmarkStart w:id="0" w:name="_GoBack"/>
            <w:bookmarkEnd w:id="0"/>
            <w:r w:rsidR="000878F6">
              <w:rPr>
                <w:rFonts w:ascii="Tahoma" w:hAnsi="Tahoma" w:cs="Tahoma"/>
              </w:rPr>
              <w:t>y (24/7 building)</w:t>
            </w:r>
            <w:r>
              <w:rPr>
                <w:rFonts w:ascii="Tahoma" w:hAnsi="Tahoma" w:cs="Tahoma"/>
              </w:rPr>
              <w:t xml:space="preserve"> rent from $1000/</w:t>
            </w:r>
            <w:proofErr w:type="spellStart"/>
            <w:r>
              <w:rPr>
                <w:rFonts w:ascii="Tahoma" w:hAnsi="Tahoma" w:cs="Tahoma"/>
              </w:rPr>
              <w:t>mo</w:t>
            </w:r>
            <w:proofErr w:type="spellEnd"/>
            <w:r>
              <w:rPr>
                <w:rFonts w:ascii="Tahoma" w:hAnsi="Tahoma" w:cs="Tahoma"/>
              </w:rPr>
              <w:t xml:space="preserve"> to $900/</w:t>
            </w:r>
            <w:proofErr w:type="spellStart"/>
            <w:r>
              <w:rPr>
                <w:rFonts w:ascii="Tahoma" w:hAnsi="Tahoma" w:cs="Tahoma"/>
              </w:rPr>
              <w:t>mo</w:t>
            </w:r>
            <w:proofErr w:type="spellEnd"/>
          </w:p>
        </w:tc>
      </w:tr>
      <w:tr w:rsidR="00BE6575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</w:t>
            </w:r>
          </w:p>
        </w:tc>
        <w:tc>
          <w:tcPr>
            <w:tcW w:w="3091" w:type="dxa"/>
          </w:tcPr>
          <w:p w:rsidR="00BE6575" w:rsidRPr="005235F6" w:rsidRDefault="00B3354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ALC discussion</w:t>
            </w:r>
          </w:p>
        </w:tc>
        <w:tc>
          <w:tcPr>
            <w:tcW w:w="5564" w:type="dxa"/>
            <w:vAlign w:val="center"/>
          </w:tcPr>
          <w:p w:rsidR="00BE6575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Jeff asked for approval for Dan to complete ALC application</w:t>
            </w:r>
            <w:r w:rsidR="00766B60">
              <w:rPr>
                <w:rFonts w:ascii="Tahoma" w:hAnsi="Tahoma" w:cs="Tahoma"/>
              </w:rPr>
              <w:t xml:space="preserve">. </w:t>
            </w:r>
          </w:p>
          <w:p w:rsidR="00766B60" w:rsidRDefault="00766B60" w:rsidP="00FF1308">
            <w:pPr>
              <w:rPr>
                <w:rFonts w:ascii="Tahoma" w:hAnsi="Tahoma" w:cs="Tahoma"/>
              </w:rPr>
            </w:pPr>
          </w:p>
          <w:p w:rsidR="00283193" w:rsidRDefault="0028319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283193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</w:t>
            </w:r>
            <w:r w:rsidR="001D2151">
              <w:rPr>
                <w:rFonts w:ascii="Tahoma" w:hAnsi="Tahoma" w:cs="Tahoma"/>
              </w:rPr>
              <w:t xml:space="preserve"> Jeff Sampson</w:t>
            </w:r>
            <w:r>
              <w:rPr>
                <w:rFonts w:ascii="Tahoma" w:hAnsi="Tahoma" w:cs="Tahoma"/>
              </w:rPr>
              <w:t xml:space="preserve">  2</w:t>
            </w:r>
            <w:r w:rsidRPr="00283193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Brian Shanks </w:t>
            </w:r>
          </w:p>
          <w:p w:rsidR="00766B60" w:rsidRDefault="00766B60" w:rsidP="00FF1308">
            <w:pPr>
              <w:rPr>
                <w:rFonts w:ascii="Tahoma" w:hAnsi="Tahoma" w:cs="Tahoma"/>
              </w:rPr>
            </w:pPr>
          </w:p>
          <w:p w:rsidR="00766B60" w:rsidRPr="00655584" w:rsidRDefault="00766B60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will start the approval for the program to be completed by April 1</w:t>
            </w:r>
            <w:r w:rsidRPr="00766B60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, Kingsland board will approve use of their facility at the board meeting on </w:t>
            </w:r>
            <w:proofErr w:type="gramStart"/>
            <w:r>
              <w:rPr>
                <w:rFonts w:ascii="Tahoma" w:hAnsi="Tahoma" w:cs="Tahoma"/>
              </w:rPr>
              <w:t>March  21</w:t>
            </w:r>
            <w:r w:rsidRPr="00766B60">
              <w:rPr>
                <w:rFonts w:ascii="Tahoma" w:hAnsi="Tahoma" w:cs="Tahoma"/>
                <w:vertAlign w:val="superscript"/>
              </w:rPr>
              <w:t>st</w:t>
            </w:r>
            <w:proofErr w:type="gramEnd"/>
            <w:r>
              <w:rPr>
                <w:rFonts w:ascii="Tahoma" w:hAnsi="Tahoma" w:cs="Tahoma"/>
              </w:rPr>
              <w:t xml:space="preserve">  with intentions of starting this summer.  </w:t>
            </w:r>
          </w:p>
        </w:tc>
      </w:tr>
      <w:tr w:rsidR="005235F6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235F6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11</w:t>
            </w:r>
          </w:p>
        </w:tc>
        <w:tc>
          <w:tcPr>
            <w:tcW w:w="3091" w:type="dxa"/>
          </w:tcPr>
          <w:p w:rsidR="005235F6" w:rsidRPr="005235F6" w:rsidRDefault="00B3354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Approve Dan’s contract</w:t>
            </w:r>
          </w:p>
        </w:tc>
        <w:tc>
          <w:tcPr>
            <w:tcW w:w="5564" w:type="dxa"/>
            <w:vAlign w:val="center"/>
          </w:tcPr>
          <w:p w:rsidR="005235F6" w:rsidRDefault="001D2151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Jeff Recommended board approve Dan’s contract</w:t>
            </w:r>
          </w:p>
          <w:p w:rsidR="001D2151" w:rsidRPr="00655584" w:rsidRDefault="001D2151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1D2151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Jerry </w:t>
            </w:r>
            <w:proofErr w:type="spellStart"/>
            <w:r>
              <w:rPr>
                <w:rFonts w:ascii="Tahoma" w:hAnsi="Tahoma" w:cs="Tahoma"/>
              </w:rPr>
              <w:t>Reshetar</w:t>
            </w:r>
            <w:proofErr w:type="spellEnd"/>
            <w:r>
              <w:rPr>
                <w:rFonts w:ascii="Tahoma" w:hAnsi="Tahoma" w:cs="Tahoma"/>
              </w:rPr>
              <w:t xml:space="preserve">  2</w:t>
            </w:r>
            <w:r w:rsidRPr="001D2151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Brian Shanks </w:t>
            </w:r>
          </w:p>
        </w:tc>
      </w:tr>
      <w:tr w:rsidR="005235F6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235F6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>12</w:t>
            </w:r>
          </w:p>
        </w:tc>
        <w:tc>
          <w:tcPr>
            <w:tcW w:w="3091" w:type="dxa"/>
          </w:tcPr>
          <w:p w:rsidR="005235F6" w:rsidRPr="005235F6" w:rsidRDefault="00B3354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Curriculum</w:t>
            </w:r>
          </w:p>
        </w:tc>
        <w:tc>
          <w:tcPr>
            <w:tcW w:w="5564" w:type="dxa"/>
            <w:vAlign w:val="center"/>
          </w:tcPr>
          <w:p w:rsidR="005235F6" w:rsidRDefault="00B33542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 Read 180 and System 44</w:t>
            </w:r>
          </w:p>
          <w:p w:rsidR="00672EBB" w:rsidRDefault="00672EBB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*P</w:t>
            </w:r>
            <w:r w:rsidR="00C80A06">
              <w:rPr>
                <w:rFonts w:ascii="Tahoma" w:hAnsi="Tahoma" w:cs="Tahoma"/>
              </w:rPr>
              <w:t xml:space="preserve">rograms are now web based, a separate </w:t>
            </w:r>
            <w:r>
              <w:rPr>
                <w:rFonts w:ascii="Tahoma" w:hAnsi="Tahoma" w:cs="Tahoma"/>
              </w:rPr>
              <w:t xml:space="preserve">sever is no longer needed.  SMEC will negotiate to upgrade </w:t>
            </w:r>
            <w:proofErr w:type="spellStart"/>
            <w:r>
              <w:rPr>
                <w:rFonts w:ascii="Tahoma" w:hAnsi="Tahoma" w:cs="Tahoma"/>
              </w:rPr>
              <w:t>Kingslands</w:t>
            </w:r>
            <w:proofErr w:type="spellEnd"/>
            <w:r>
              <w:rPr>
                <w:rFonts w:ascii="Tahoma" w:hAnsi="Tahoma" w:cs="Tahoma"/>
              </w:rPr>
              <w:t xml:space="preserve"> version and purchase seats for the rest of the consortium.  </w:t>
            </w:r>
          </w:p>
          <w:p w:rsidR="00672EBB" w:rsidRDefault="00672EBB" w:rsidP="00FF1308">
            <w:pPr>
              <w:rPr>
                <w:rFonts w:ascii="Tahoma" w:hAnsi="Tahoma" w:cs="Tahoma"/>
              </w:rPr>
            </w:pPr>
          </w:p>
          <w:p w:rsidR="00672EBB" w:rsidRDefault="00672EBB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*SMEC will turn down 1</w:t>
            </w:r>
            <w:r w:rsidRPr="00672EBB">
              <w:rPr>
                <w:rFonts w:ascii="Tahoma" w:hAnsi="Tahoma" w:cs="Tahoma"/>
                <w:vertAlign w:val="superscript"/>
              </w:rPr>
              <w:t>st</w:t>
            </w:r>
            <w:r w:rsidR="002C3C6D">
              <w:rPr>
                <w:rFonts w:ascii="Tahoma" w:hAnsi="Tahoma" w:cs="Tahoma"/>
              </w:rPr>
              <w:t xml:space="preserve"> offer from Houghton Miffli</w:t>
            </w:r>
            <w:r>
              <w:rPr>
                <w:rFonts w:ascii="Tahoma" w:hAnsi="Tahoma" w:cs="Tahoma"/>
              </w:rPr>
              <w:t>n</w:t>
            </w:r>
          </w:p>
          <w:p w:rsidR="00672EBB" w:rsidRDefault="00672EBB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*Training is part of the quote</w:t>
            </w:r>
          </w:p>
          <w:p w:rsidR="00672EBB" w:rsidRPr="00655584" w:rsidRDefault="00672EBB" w:rsidP="00FF1308">
            <w:pPr>
              <w:rPr>
                <w:rFonts w:ascii="Tahoma" w:hAnsi="Tahoma" w:cs="Tahoma"/>
              </w:rPr>
            </w:pPr>
          </w:p>
        </w:tc>
      </w:tr>
      <w:tr w:rsidR="005235F6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235F6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13</w:t>
            </w:r>
          </w:p>
        </w:tc>
        <w:tc>
          <w:tcPr>
            <w:tcW w:w="3091" w:type="dxa"/>
          </w:tcPr>
          <w:p w:rsidR="005235F6" w:rsidRPr="005235F6" w:rsidRDefault="00362F9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CPI contract</w:t>
            </w:r>
          </w:p>
        </w:tc>
        <w:tc>
          <w:tcPr>
            <w:tcW w:w="5564" w:type="dxa"/>
            <w:vAlign w:val="center"/>
          </w:tcPr>
          <w:p w:rsidR="005235F6" w:rsidRDefault="00362F94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362F94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  </w:t>
            </w:r>
            <w:r w:rsidR="00672EBB">
              <w:rPr>
                <w:rFonts w:ascii="Tahoma" w:hAnsi="Tahoma" w:cs="Tahoma"/>
              </w:rPr>
              <w:t xml:space="preserve">Brian Shanks  </w:t>
            </w:r>
            <w:r>
              <w:rPr>
                <w:rFonts w:ascii="Tahoma" w:hAnsi="Tahoma" w:cs="Tahoma"/>
              </w:rPr>
              <w:t xml:space="preserve"> 2</w:t>
            </w:r>
            <w:r w:rsidRPr="00362F94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</w:t>
            </w:r>
            <w:r w:rsidR="00672EBB">
              <w:rPr>
                <w:rFonts w:ascii="Tahoma" w:hAnsi="Tahoma" w:cs="Tahoma"/>
              </w:rPr>
              <w:t xml:space="preserve">Jerry </w:t>
            </w:r>
            <w:proofErr w:type="spellStart"/>
            <w:r w:rsidR="00672EBB">
              <w:rPr>
                <w:rFonts w:ascii="Tahoma" w:hAnsi="Tahoma" w:cs="Tahoma"/>
              </w:rPr>
              <w:t>Reshetar</w:t>
            </w:r>
            <w:proofErr w:type="spellEnd"/>
          </w:p>
          <w:p w:rsidR="00672EBB" w:rsidRDefault="00672EBB" w:rsidP="00FF1308">
            <w:pPr>
              <w:rPr>
                <w:rFonts w:ascii="Tahoma" w:hAnsi="Tahoma" w:cs="Tahoma"/>
              </w:rPr>
            </w:pPr>
          </w:p>
          <w:p w:rsidR="00672EBB" w:rsidRDefault="00672EBB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*SMEC will bring in trainers on June 13-15 to train all staff and if 5 outside trainees are brought in one of our staff will be trained for no cost.  </w:t>
            </w:r>
          </w:p>
          <w:p w:rsidR="00672EBB" w:rsidRPr="00655584" w:rsidRDefault="00672EBB" w:rsidP="00FF1308">
            <w:pPr>
              <w:rPr>
                <w:rFonts w:ascii="Tahoma" w:hAnsi="Tahoma" w:cs="Tahoma"/>
              </w:rPr>
            </w:pPr>
          </w:p>
        </w:tc>
      </w:tr>
      <w:tr w:rsidR="0054317C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4317C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14</w:t>
            </w:r>
          </w:p>
        </w:tc>
        <w:tc>
          <w:tcPr>
            <w:tcW w:w="3091" w:type="dxa"/>
          </w:tcPr>
          <w:p w:rsidR="0054317C" w:rsidRPr="005235F6" w:rsidRDefault="00362F94" w:rsidP="00362F94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Reading and Math Camp</w:t>
            </w:r>
          </w:p>
        </w:tc>
        <w:tc>
          <w:tcPr>
            <w:tcW w:w="5564" w:type="dxa"/>
            <w:vAlign w:val="center"/>
          </w:tcPr>
          <w:p w:rsidR="0054317C" w:rsidRPr="00655584" w:rsidRDefault="00672EBB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Money for ESY and targeted services are co-mingled to pay for training and summer program for students qualifying for ESY and summer title services.  </w:t>
            </w:r>
          </w:p>
        </w:tc>
      </w:tr>
      <w:tr w:rsidR="0054317C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54317C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15</w:t>
            </w:r>
          </w:p>
        </w:tc>
        <w:tc>
          <w:tcPr>
            <w:tcW w:w="3091" w:type="dxa"/>
          </w:tcPr>
          <w:p w:rsidR="0054317C" w:rsidRPr="005235F6" w:rsidRDefault="00362F9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MDE Audit update</w:t>
            </w:r>
          </w:p>
        </w:tc>
        <w:tc>
          <w:tcPr>
            <w:tcW w:w="5564" w:type="dxa"/>
            <w:vAlign w:val="center"/>
          </w:tcPr>
          <w:p w:rsidR="00672EBB" w:rsidRPr="00655584" w:rsidRDefault="00672EBB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Alden-Conger is done with their </w:t>
            </w:r>
            <w:proofErr w:type="gramStart"/>
            <w:r>
              <w:rPr>
                <w:rFonts w:ascii="Tahoma" w:hAnsi="Tahoma" w:cs="Tahoma"/>
              </w:rPr>
              <w:t>CAPS,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Kingslands</w:t>
            </w:r>
            <w:proofErr w:type="spellEnd"/>
            <w:r>
              <w:rPr>
                <w:rFonts w:ascii="Tahoma" w:hAnsi="Tahoma" w:cs="Tahoma"/>
              </w:rPr>
              <w:t xml:space="preserve"> are timely and cannot be submitted until June.   </w:t>
            </w:r>
          </w:p>
        </w:tc>
      </w:tr>
      <w:tr w:rsidR="00362F94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362F94" w:rsidRDefault="00015E16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16</w:t>
            </w:r>
          </w:p>
        </w:tc>
        <w:tc>
          <w:tcPr>
            <w:tcW w:w="3091" w:type="dxa"/>
          </w:tcPr>
          <w:p w:rsidR="00362F94" w:rsidRDefault="00015E16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DHS revalidation payments</w:t>
            </w:r>
          </w:p>
        </w:tc>
        <w:tc>
          <w:tcPr>
            <w:tcW w:w="5564" w:type="dxa"/>
            <w:vAlign w:val="center"/>
          </w:tcPr>
          <w:p w:rsidR="00672EBB" w:rsidRPr="00655584" w:rsidRDefault="00672EBB" w:rsidP="00672E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DHD </w:t>
            </w:r>
            <w:proofErr w:type="gramStart"/>
            <w:r>
              <w:rPr>
                <w:rFonts w:ascii="Tahoma" w:hAnsi="Tahoma" w:cs="Tahoma"/>
              </w:rPr>
              <w:t>payment have</w:t>
            </w:r>
            <w:proofErr w:type="gramEnd"/>
            <w:r>
              <w:rPr>
                <w:rFonts w:ascii="Tahoma" w:hAnsi="Tahoma" w:cs="Tahoma"/>
              </w:rPr>
              <w:t xml:space="preserve"> been made for LeRoy, Lyle, and Southland.  Glenville &amp; Grand Meadow- May have been sent, follow up needed.  </w:t>
            </w:r>
          </w:p>
          <w:p w:rsidR="00015E16" w:rsidRPr="00655584" w:rsidRDefault="00015E16" w:rsidP="00FF1308">
            <w:pPr>
              <w:rPr>
                <w:rFonts w:ascii="Tahoma" w:hAnsi="Tahoma" w:cs="Tahoma"/>
              </w:rPr>
            </w:pPr>
          </w:p>
        </w:tc>
      </w:tr>
    </w:tbl>
    <w:p w:rsidR="00BE6575" w:rsidRPr="00E9665A" w:rsidRDefault="00BE6575" w:rsidP="00DB2B8A">
      <w:pPr>
        <w:rPr>
          <w:rFonts w:ascii="Tahoma" w:hAnsi="Tahoma" w:cs="Tahoma"/>
        </w:rPr>
      </w:pPr>
    </w:p>
    <w:p w:rsidR="00BE6575" w:rsidRPr="00E9665A" w:rsidRDefault="00BE6575" w:rsidP="00DB2B8A">
      <w:pPr>
        <w:rPr>
          <w:rFonts w:ascii="Tahoma" w:hAnsi="Tahoma" w:cs="Tahoma"/>
        </w:rPr>
      </w:pPr>
    </w:p>
    <w:p w:rsidR="00BE6575" w:rsidRDefault="00BE6575" w:rsidP="00DB2B8A">
      <w:pPr>
        <w:rPr>
          <w:rFonts w:cs="Times New Roman"/>
        </w:rPr>
      </w:pPr>
    </w:p>
    <w:p w:rsidR="00BE6575" w:rsidRPr="00DB2B8A" w:rsidRDefault="00BE6575" w:rsidP="00DB2B8A">
      <w:pPr>
        <w:rPr>
          <w:rFonts w:cs="Times New Roman"/>
        </w:rPr>
      </w:pPr>
    </w:p>
    <w:sectPr w:rsidR="00BE6575" w:rsidRPr="00DB2B8A" w:rsidSect="0058227C">
      <w:headerReference w:type="default" r:id="rId8"/>
      <w:type w:val="nextColumn"/>
      <w:pgSz w:w="11909" w:h="16834" w:code="9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DC" w:rsidRDefault="006E3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34DC" w:rsidRDefault="006E3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DC" w:rsidRDefault="006E3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34DC" w:rsidRDefault="006E3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6989"/>
      <w:gridCol w:w="2256"/>
    </w:tblGrid>
    <w:tr w:rsidR="00BE6575" w:rsidTr="00CC31DF">
      <w:tc>
        <w:tcPr>
          <w:tcW w:w="6989" w:type="dxa"/>
          <w:vAlign w:val="bottom"/>
        </w:tcPr>
        <w:p w:rsidR="00BE6575" w:rsidRPr="00CC31DF" w:rsidRDefault="00BE6575" w:rsidP="007407E7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CC31DF">
            <w:rPr>
              <w:rFonts w:ascii="Tahoma" w:hAnsi="Tahoma" w:cs="Tahoma"/>
              <w:b/>
              <w:bCs/>
              <w:sz w:val="28"/>
              <w:szCs w:val="28"/>
            </w:rPr>
            <w:t xml:space="preserve">Meeting </w:t>
          </w:r>
          <w:r w:rsidR="007407E7">
            <w:rPr>
              <w:rFonts w:ascii="Tahoma" w:hAnsi="Tahoma" w:cs="Tahoma"/>
              <w:b/>
              <w:bCs/>
              <w:sz w:val="28"/>
              <w:szCs w:val="28"/>
            </w:rPr>
            <w:t>Agenda</w:t>
          </w:r>
        </w:p>
      </w:tc>
      <w:tc>
        <w:tcPr>
          <w:tcW w:w="2256" w:type="dxa"/>
        </w:tcPr>
        <w:p w:rsidR="00BE6575" w:rsidRPr="00CC31DF" w:rsidRDefault="00BE6575" w:rsidP="00CC31DF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03662"/>
    <w:rsid w:val="00015E16"/>
    <w:rsid w:val="00027298"/>
    <w:rsid w:val="00037DF2"/>
    <w:rsid w:val="00053A16"/>
    <w:rsid w:val="00062E13"/>
    <w:rsid w:val="0007554F"/>
    <w:rsid w:val="000878F6"/>
    <w:rsid w:val="000A49A3"/>
    <w:rsid w:val="000B5C9A"/>
    <w:rsid w:val="000C3A47"/>
    <w:rsid w:val="000F750A"/>
    <w:rsid w:val="00113DFF"/>
    <w:rsid w:val="001660BB"/>
    <w:rsid w:val="0017469C"/>
    <w:rsid w:val="001A42A2"/>
    <w:rsid w:val="001A5153"/>
    <w:rsid w:val="001B2A9A"/>
    <w:rsid w:val="001C2A20"/>
    <w:rsid w:val="001D2151"/>
    <w:rsid w:val="00266C92"/>
    <w:rsid w:val="00277B6D"/>
    <w:rsid w:val="00283193"/>
    <w:rsid w:val="002C3C6D"/>
    <w:rsid w:val="002E26A5"/>
    <w:rsid w:val="002F396C"/>
    <w:rsid w:val="00347B49"/>
    <w:rsid w:val="00362F94"/>
    <w:rsid w:val="003631AF"/>
    <w:rsid w:val="00365384"/>
    <w:rsid w:val="00392E0C"/>
    <w:rsid w:val="00396E47"/>
    <w:rsid w:val="003A6664"/>
    <w:rsid w:val="004242D6"/>
    <w:rsid w:val="0045589F"/>
    <w:rsid w:val="00470E60"/>
    <w:rsid w:val="004B0094"/>
    <w:rsid w:val="004B3DC0"/>
    <w:rsid w:val="004C1218"/>
    <w:rsid w:val="00512AD3"/>
    <w:rsid w:val="005235F6"/>
    <w:rsid w:val="0054317C"/>
    <w:rsid w:val="00550776"/>
    <w:rsid w:val="00572583"/>
    <w:rsid w:val="0058227C"/>
    <w:rsid w:val="005A178D"/>
    <w:rsid w:val="005B70AB"/>
    <w:rsid w:val="005D0332"/>
    <w:rsid w:val="005D638B"/>
    <w:rsid w:val="005E0BB7"/>
    <w:rsid w:val="00614E87"/>
    <w:rsid w:val="00620F1B"/>
    <w:rsid w:val="006278FE"/>
    <w:rsid w:val="00643081"/>
    <w:rsid w:val="00647F70"/>
    <w:rsid w:val="00655584"/>
    <w:rsid w:val="00656238"/>
    <w:rsid w:val="00672EBB"/>
    <w:rsid w:val="00674A25"/>
    <w:rsid w:val="00685FFD"/>
    <w:rsid w:val="006A70D0"/>
    <w:rsid w:val="006B7BCC"/>
    <w:rsid w:val="006C0E8E"/>
    <w:rsid w:val="006E34DC"/>
    <w:rsid w:val="00702E35"/>
    <w:rsid w:val="007237D0"/>
    <w:rsid w:val="00731B08"/>
    <w:rsid w:val="007407E7"/>
    <w:rsid w:val="007411D9"/>
    <w:rsid w:val="00744E6B"/>
    <w:rsid w:val="007519C9"/>
    <w:rsid w:val="0076106D"/>
    <w:rsid w:val="00762242"/>
    <w:rsid w:val="00766B60"/>
    <w:rsid w:val="007723D2"/>
    <w:rsid w:val="00772CA7"/>
    <w:rsid w:val="00803ED9"/>
    <w:rsid w:val="00805F11"/>
    <w:rsid w:val="00820656"/>
    <w:rsid w:val="00874894"/>
    <w:rsid w:val="00881CA9"/>
    <w:rsid w:val="008840E2"/>
    <w:rsid w:val="008C1F70"/>
    <w:rsid w:val="008D6B59"/>
    <w:rsid w:val="008F1FDC"/>
    <w:rsid w:val="00926AF1"/>
    <w:rsid w:val="00965FA5"/>
    <w:rsid w:val="00990C62"/>
    <w:rsid w:val="009953D7"/>
    <w:rsid w:val="009E7C5A"/>
    <w:rsid w:val="00A02305"/>
    <w:rsid w:val="00A40D7B"/>
    <w:rsid w:val="00A57907"/>
    <w:rsid w:val="00A619F8"/>
    <w:rsid w:val="00A750E8"/>
    <w:rsid w:val="00A819C4"/>
    <w:rsid w:val="00A90024"/>
    <w:rsid w:val="00A9474E"/>
    <w:rsid w:val="00AA318D"/>
    <w:rsid w:val="00AF66E8"/>
    <w:rsid w:val="00B117E3"/>
    <w:rsid w:val="00B26FB4"/>
    <w:rsid w:val="00B273EE"/>
    <w:rsid w:val="00B33542"/>
    <w:rsid w:val="00B35912"/>
    <w:rsid w:val="00B71E95"/>
    <w:rsid w:val="00B90E78"/>
    <w:rsid w:val="00B96B60"/>
    <w:rsid w:val="00BC1A76"/>
    <w:rsid w:val="00BE6575"/>
    <w:rsid w:val="00BF2835"/>
    <w:rsid w:val="00BF2A9C"/>
    <w:rsid w:val="00C06FA7"/>
    <w:rsid w:val="00C36479"/>
    <w:rsid w:val="00C401E2"/>
    <w:rsid w:val="00C5009A"/>
    <w:rsid w:val="00C6154D"/>
    <w:rsid w:val="00C6345E"/>
    <w:rsid w:val="00C672A2"/>
    <w:rsid w:val="00C80A06"/>
    <w:rsid w:val="00C80EC7"/>
    <w:rsid w:val="00CC31DF"/>
    <w:rsid w:val="00CC5394"/>
    <w:rsid w:val="00CD0B8E"/>
    <w:rsid w:val="00D20F6E"/>
    <w:rsid w:val="00D2204F"/>
    <w:rsid w:val="00D256AF"/>
    <w:rsid w:val="00D645BB"/>
    <w:rsid w:val="00D82CAD"/>
    <w:rsid w:val="00D92778"/>
    <w:rsid w:val="00D92E4B"/>
    <w:rsid w:val="00DB2B8A"/>
    <w:rsid w:val="00DD6D13"/>
    <w:rsid w:val="00DE288A"/>
    <w:rsid w:val="00DF450F"/>
    <w:rsid w:val="00DF51DC"/>
    <w:rsid w:val="00DF6867"/>
    <w:rsid w:val="00E245FA"/>
    <w:rsid w:val="00E40993"/>
    <w:rsid w:val="00E57995"/>
    <w:rsid w:val="00E91DC6"/>
    <w:rsid w:val="00E9665A"/>
    <w:rsid w:val="00EF1A52"/>
    <w:rsid w:val="00F123F0"/>
    <w:rsid w:val="00FC1147"/>
    <w:rsid w:val="00FC7951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36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Denise</cp:lastModifiedBy>
  <cp:revision>15</cp:revision>
  <cp:lastPrinted>2010-09-27T13:04:00Z</cp:lastPrinted>
  <dcterms:created xsi:type="dcterms:W3CDTF">2016-03-17T16:02:00Z</dcterms:created>
  <dcterms:modified xsi:type="dcterms:W3CDTF">2016-03-17T16:37:00Z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