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957F64" w:rsidRPr="00957F64" w:rsidTr="00957F64">
        <w:trPr>
          <w:tblCellSpacing w:w="0" w:type="dxa"/>
        </w:trPr>
        <w:tc>
          <w:tcPr>
            <w:tcW w:w="0" w:type="auto"/>
            <w:tcBorders>
              <w:bottom w:val="single" w:sz="6" w:space="0" w:color="000000"/>
            </w:tcBorders>
            <w:vAlign w:val="center"/>
            <w:hideMark/>
          </w:tcPr>
          <w:p w:rsidR="00957F64" w:rsidRPr="00957F64" w:rsidRDefault="00957F64" w:rsidP="00957F64">
            <w:pPr>
              <w:spacing w:after="240" w:line="240" w:lineRule="auto"/>
              <w:jc w:val="center"/>
              <w:rPr>
                <w:rFonts w:ascii="Verdana" w:eastAsia="Times New Roman" w:hAnsi="Verdana" w:cs="Times New Roman"/>
                <w:color w:val="000000"/>
                <w:sz w:val="18"/>
                <w:szCs w:val="18"/>
              </w:rPr>
            </w:pPr>
            <w:bookmarkStart w:id="0" w:name="_GoBack"/>
            <w:bookmarkEnd w:id="0"/>
            <w:r w:rsidRPr="00957F64">
              <w:rPr>
                <w:rFonts w:ascii="Verdana" w:eastAsia="Times New Roman" w:hAnsi="Verdana" w:cs="Times New Roman"/>
                <w:b/>
                <w:bCs/>
                <w:color w:val="000000"/>
                <w:sz w:val="18"/>
                <w:szCs w:val="18"/>
              </w:rPr>
              <w:t>CITY OF GASTONIA</w:t>
            </w:r>
            <w:r w:rsidRPr="00957F64">
              <w:rPr>
                <w:rFonts w:ascii="Verdana" w:eastAsia="Times New Roman" w:hAnsi="Verdana" w:cs="Times New Roman"/>
                <w:color w:val="000000"/>
                <w:sz w:val="18"/>
                <w:szCs w:val="18"/>
              </w:rPr>
              <w:t xml:space="preserve">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invites applications for the position of:</w:t>
            </w:r>
          </w:p>
          <w:p w:rsidR="00957F64" w:rsidRPr="00957F64" w:rsidRDefault="00957F64" w:rsidP="00957F64">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sidRPr="00957F64">
              <w:rPr>
                <w:rFonts w:ascii="Verdana" w:eastAsia="Times New Roman" w:hAnsi="Verdana" w:cs="Times New Roman"/>
                <w:b/>
                <w:bCs/>
                <w:color w:val="000000"/>
                <w:kern w:val="36"/>
                <w:sz w:val="27"/>
                <w:szCs w:val="27"/>
              </w:rPr>
              <w:t>Field Supervisor</w:t>
            </w:r>
          </w:p>
          <w:p w:rsidR="00957F64" w:rsidRPr="00957F64" w:rsidRDefault="00957F64" w:rsidP="00957F64">
            <w:pPr>
              <w:spacing w:after="0" w:line="240" w:lineRule="auto"/>
              <w:jc w:val="center"/>
              <w:rPr>
                <w:rFonts w:ascii="Verdana" w:eastAsia="Times New Roman" w:hAnsi="Verdana" w:cs="Times New Roman"/>
                <w:color w:val="000000"/>
                <w:sz w:val="18"/>
                <w:szCs w:val="18"/>
              </w:rPr>
            </w:pPr>
          </w:p>
        </w:tc>
      </w:tr>
    </w:tbl>
    <w:p w:rsidR="00957F64" w:rsidRPr="00957F64" w:rsidRDefault="00957F64" w:rsidP="00957F64">
      <w:pPr>
        <w:spacing w:after="0" w:line="240" w:lineRule="auto"/>
        <w:rPr>
          <w:rFonts w:ascii="Verdana" w:eastAsia="Times New Roman" w:hAnsi="Verdana" w:cs="Times New Roman"/>
          <w:vanish/>
          <w:sz w:val="21"/>
          <w:szCs w:val="21"/>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7041"/>
        <w:gridCol w:w="2469"/>
      </w:tblGrid>
      <w:tr w:rsidR="00957F64" w:rsidRPr="00957F64" w:rsidTr="00957F64">
        <w:trPr>
          <w:tblCellSpacing w:w="0" w:type="dxa"/>
        </w:trPr>
        <w:tc>
          <w:tcPr>
            <w:tcW w:w="2025" w:type="dxa"/>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SALARY: </w:t>
            </w:r>
          </w:p>
        </w:tc>
        <w:tc>
          <w:tcPr>
            <w:tcW w:w="0" w:type="auto"/>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$18.68 - $30.82 Hourly </w:t>
            </w:r>
            <w:r w:rsidRPr="00957F64">
              <w:rPr>
                <w:rFonts w:ascii="Verdana" w:eastAsia="Times New Roman" w:hAnsi="Verdana" w:cs="Times New Roman"/>
                <w:color w:val="000000"/>
                <w:sz w:val="18"/>
                <w:szCs w:val="18"/>
              </w:rPr>
              <w:br/>
              <w:t xml:space="preserve">$1,494.30 - $2,465.58 Biweekly </w:t>
            </w:r>
            <w:r w:rsidRPr="00957F64">
              <w:rPr>
                <w:rFonts w:ascii="Verdana" w:eastAsia="Times New Roman" w:hAnsi="Verdana" w:cs="Times New Roman"/>
                <w:color w:val="000000"/>
                <w:sz w:val="18"/>
                <w:szCs w:val="18"/>
              </w:rPr>
              <w:br/>
              <w:t xml:space="preserve">$38,851.80 - $64,105.08 Annually </w:t>
            </w:r>
          </w:p>
        </w:tc>
      </w:tr>
      <w:tr w:rsidR="00957F64" w:rsidRPr="00957F64" w:rsidTr="00957F64">
        <w:trPr>
          <w:tblCellSpacing w:w="0" w:type="dxa"/>
        </w:trPr>
        <w:tc>
          <w:tcPr>
            <w:tcW w:w="0" w:type="auto"/>
            <w:vAlign w:val="cente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OPENING DATE: </w:t>
            </w:r>
          </w:p>
        </w:tc>
        <w:tc>
          <w:tcPr>
            <w:tcW w:w="0" w:type="auto"/>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05/22/19</w:t>
            </w:r>
          </w:p>
        </w:tc>
      </w:tr>
      <w:tr w:rsidR="00957F64" w:rsidRPr="00957F64" w:rsidTr="00957F64">
        <w:trPr>
          <w:tblCellSpacing w:w="0" w:type="dxa"/>
        </w:trPr>
        <w:tc>
          <w:tcPr>
            <w:tcW w:w="0" w:type="auto"/>
            <w:vAlign w:val="cente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CLOSING DATE: </w:t>
            </w:r>
          </w:p>
        </w:tc>
        <w:tc>
          <w:tcPr>
            <w:tcW w:w="0" w:type="auto"/>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06/14/19 05:00 PM </w:t>
            </w:r>
          </w:p>
        </w:tc>
      </w:tr>
      <w:tr w:rsidR="00957F64" w:rsidRPr="00957F64" w:rsidTr="00957F64">
        <w:trPr>
          <w:tblCellSpacing w:w="0" w:type="dxa"/>
        </w:trPr>
        <w:tc>
          <w:tcPr>
            <w:tcW w:w="0" w:type="auto"/>
            <w:gridSpan w:val="2"/>
            <w:tcMar>
              <w:top w:w="75" w:type="dxa"/>
              <w:left w:w="75" w:type="dxa"/>
              <w:bottom w:w="75" w:type="dxa"/>
              <w:right w:w="150" w:type="dxa"/>
            </w:tcMa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GENERAL DEFINITION OF WORK: </w:t>
            </w:r>
          </w:p>
        </w:tc>
      </w:tr>
      <w:tr w:rsidR="00957F64" w:rsidRPr="00957F64" w:rsidTr="00957F64">
        <w:trPr>
          <w:tblCellSpacing w:w="0" w:type="dxa"/>
        </w:trPr>
        <w:tc>
          <w:tcPr>
            <w:tcW w:w="0" w:type="auto"/>
            <w:gridSpan w:val="2"/>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Performs difficult technical and skilled trades work in the overseeing of design and maintenance of municipal grounds; does related work as required. Work is performed under the limited supervision of the Assistant Director – Facilities. Continuous supervision is exercised over assigned staff. </w:t>
            </w:r>
          </w:p>
        </w:tc>
      </w:tr>
      <w:tr w:rsidR="00957F64" w:rsidRPr="00957F64" w:rsidTr="00957F64">
        <w:trPr>
          <w:tblCellSpacing w:w="0" w:type="dxa"/>
        </w:trPr>
        <w:tc>
          <w:tcPr>
            <w:tcW w:w="0" w:type="auto"/>
            <w:gridSpan w:val="2"/>
            <w:tcMar>
              <w:top w:w="75" w:type="dxa"/>
              <w:left w:w="75" w:type="dxa"/>
              <w:bottom w:w="75" w:type="dxa"/>
              <w:right w:w="150" w:type="dxa"/>
            </w:tcMa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ESSENTIAL FUNCTIONS/DUTIES: </w:t>
            </w:r>
          </w:p>
        </w:tc>
      </w:tr>
      <w:tr w:rsidR="00957F64" w:rsidRPr="00957F64" w:rsidTr="00957F64">
        <w:trPr>
          <w:tblCellSpacing w:w="0" w:type="dxa"/>
        </w:trPr>
        <w:tc>
          <w:tcPr>
            <w:tcW w:w="0" w:type="auto"/>
            <w:gridSpan w:val="2"/>
            <w:vAlign w:val="center"/>
            <w:hideMark/>
          </w:tcPr>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Assigns and supervises the maintenance activities of the landscape, downtown, Rankin Lake and maintenance divisions 40%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Directs supervisors in the scheduling and assignment of crews 25%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Provides for safety, technical and employee development training 10%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Reviews and determines equipment and supply needs 5%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Establishes short and long range plans for the development of municipal grounds 5%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Prepares reports; monitors division expenditures 5%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Designs the specifications for municipal landscape projects 5% </w:t>
            </w:r>
          </w:p>
          <w:p w:rsidR="00957F64" w:rsidRPr="00957F64" w:rsidRDefault="00957F64" w:rsidP="00957F64">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Provides horticulture information to other departments and the general public 5%</w:t>
            </w:r>
          </w:p>
        </w:tc>
      </w:tr>
      <w:tr w:rsidR="00957F64" w:rsidRPr="00957F64" w:rsidTr="00957F64">
        <w:trPr>
          <w:tblCellSpacing w:w="0" w:type="dxa"/>
        </w:trPr>
        <w:tc>
          <w:tcPr>
            <w:tcW w:w="0" w:type="auto"/>
            <w:gridSpan w:val="2"/>
            <w:tcMar>
              <w:top w:w="75" w:type="dxa"/>
              <w:left w:w="75" w:type="dxa"/>
              <w:bottom w:w="75" w:type="dxa"/>
              <w:right w:w="150" w:type="dxa"/>
            </w:tcMa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KNOWLEDGE, SKILLS AND ABILITIES: </w:t>
            </w:r>
          </w:p>
        </w:tc>
      </w:tr>
      <w:tr w:rsidR="00957F64" w:rsidRPr="00957F64" w:rsidTr="00957F64">
        <w:trPr>
          <w:tblCellSpacing w:w="0" w:type="dxa"/>
        </w:trPr>
        <w:tc>
          <w:tcPr>
            <w:tcW w:w="0" w:type="auto"/>
            <w:gridSpan w:val="2"/>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rPr>
              <w:t xml:space="preserve">Thorough knowledge of forestry, landscaping, and horticulture; thorough knowledge of the grasses, flowers, shrubs, and trees grown in the area, their planting time and their soil requirements; ability to plan and supervise the work of subordinates; ability to prepare reports; ability to establish and maintain effective working relationships with public officials, subordinate employees and the general public. </w:t>
            </w:r>
          </w:p>
        </w:tc>
      </w:tr>
      <w:tr w:rsidR="00957F64" w:rsidRPr="00957F64" w:rsidTr="00957F64">
        <w:trPr>
          <w:tblCellSpacing w:w="0" w:type="dxa"/>
        </w:trPr>
        <w:tc>
          <w:tcPr>
            <w:tcW w:w="0" w:type="auto"/>
            <w:gridSpan w:val="2"/>
            <w:tcMar>
              <w:top w:w="75" w:type="dxa"/>
              <w:left w:w="75" w:type="dxa"/>
              <w:bottom w:w="75" w:type="dxa"/>
              <w:right w:w="150" w:type="dxa"/>
            </w:tcMar>
            <w:hideMark/>
          </w:tcPr>
          <w:p w:rsidR="00957F64" w:rsidRPr="00957F64" w:rsidRDefault="00957F64" w:rsidP="00957F64">
            <w:pPr>
              <w:spacing w:after="0" w:line="240" w:lineRule="auto"/>
              <w:rPr>
                <w:rFonts w:ascii="Verdana" w:eastAsia="Times New Roman" w:hAnsi="Verdana" w:cs="Times New Roman"/>
                <w:b/>
                <w:bCs/>
                <w:sz w:val="21"/>
                <w:szCs w:val="21"/>
              </w:rPr>
            </w:pPr>
            <w:r w:rsidRPr="00957F64">
              <w:rPr>
                <w:rFonts w:ascii="Verdana" w:eastAsia="Times New Roman" w:hAnsi="Verdana" w:cs="Times New Roman"/>
                <w:b/>
                <w:bCs/>
                <w:sz w:val="21"/>
                <w:szCs w:val="21"/>
              </w:rPr>
              <w:t xml:space="preserve">EDUCATION/EXPERIENCE/PHYSICAL DEMANDS/SPECIAL REQUIREMENTS/ADDITIONAL INFORMATION: </w:t>
            </w:r>
          </w:p>
        </w:tc>
      </w:tr>
      <w:tr w:rsidR="00957F64" w:rsidRPr="00957F64" w:rsidTr="00957F64">
        <w:trPr>
          <w:tblCellSpacing w:w="0" w:type="dxa"/>
        </w:trPr>
        <w:tc>
          <w:tcPr>
            <w:tcW w:w="0" w:type="auto"/>
            <w:gridSpan w:val="2"/>
            <w:vAlign w:val="center"/>
            <w:hideMark/>
          </w:tcPr>
          <w:p w:rsidR="00957F64" w:rsidRPr="00957F64" w:rsidRDefault="00957F64" w:rsidP="00957F64">
            <w:pPr>
              <w:spacing w:after="0" w:line="240" w:lineRule="auto"/>
              <w:rPr>
                <w:rFonts w:ascii="Verdana" w:eastAsia="Times New Roman" w:hAnsi="Verdana" w:cs="Times New Roman"/>
                <w:color w:val="000000"/>
                <w:sz w:val="18"/>
                <w:szCs w:val="18"/>
              </w:rPr>
            </w:pPr>
            <w:r w:rsidRPr="00957F64">
              <w:rPr>
                <w:rFonts w:ascii="Verdana" w:eastAsia="Times New Roman" w:hAnsi="Verdana" w:cs="Times New Roman"/>
                <w:color w:val="000000"/>
                <w:sz w:val="18"/>
                <w:szCs w:val="18"/>
                <w:u w:val="single"/>
              </w:rPr>
              <w:t>EDUCATION AND EXPERIENCE: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Any combination of education and experience equivalent to graduation from high school supplemented by technical or college level courses in horticulture, or related field and considerable experience in design and construction activities including moderate supervisory experience, or equivalent combination of education and experience.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color w:val="000000"/>
                <w:sz w:val="18"/>
                <w:szCs w:val="18"/>
                <w:u w:val="single"/>
              </w:rPr>
              <w:t>SPECIAL REQUIREMENTS: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Obtain NC Public Operator's Turf, Ornamental &amp; Right of Way pesticide applicator license within one year of hire.</w:t>
            </w:r>
            <w:r w:rsidRPr="00957F64">
              <w:rPr>
                <w:rFonts w:ascii="Verdana" w:eastAsia="Times New Roman" w:hAnsi="Verdana" w:cs="Times New Roman"/>
                <w:color w:val="000000"/>
                <w:sz w:val="18"/>
                <w:szCs w:val="18"/>
              </w:rPr>
              <w:br/>
              <w:t>NIMS IS-700, IS-100, and IS-200 within one year of hire.</w:t>
            </w:r>
            <w:r w:rsidRPr="00957F64">
              <w:rPr>
                <w:rFonts w:ascii="Verdana" w:eastAsia="Times New Roman" w:hAnsi="Verdana" w:cs="Times New Roman"/>
                <w:color w:val="000000"/>
                <w:sz w:val="18"/>
                <w:szCs w:val="18"/>
              </w:rPr>
              <w:br/>
            </w:r>
            <w:r w:rsidRPr="00957F64">
              <w:rPr>
                <w:rFonts w:ascii="Verdana" w:eastAsia="Times New Roman" w:hAnsi="Verdana" w:cs="Times New Roman"/>
                <w:color w:val="000000"/>
                <w:sz w:val="18"/>
                <w:szCs w:val="18"/>
              </w:rPr>
              <w:lastRenderedPageBreak/>
              <w:t>Valid North Carolina driver's license.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color w:val="000000"/>
                <w:sz w:val="18"/>
                <w:szCs w:val="18"/>
                <w:u w:val="single"/>
              </w:rPr>
              <w:t>PHYSICAL DEMANDS:</w:t>
            </w:r>
            <w:r w:rsidRPr="00957F64">
              <w:rPr>
                <w:rFonts w:ascii="Verdana" w:eastAsia="Times New Roman" w:hAnsi="Verdana" w:cs="Times New Roman"/>
                <w:color w:val="000000"/>
                <w:sz w:val="18"/>
                <w:szCs w:val="18"/>
              </w:rPr>
              <w:br/>
              <w:t>Ability to push, pull, or lift 50 pounds; manual dexterity required with ability to perform related maintenance tasks; work in an outside construction site environment during all seasons.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The physical activity of this position includes: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Climbing:  Ascending or descending ladders, stairs, scaffolding, ramps, poles, and the like, using feet and legs and/or hands and arms.  This factor is important if the amount and kind of climbing required exceeds that required for ordinary locomotion.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Balancing:  Maintaining body equilibrium to prevent falling when walking, standing or couching on narrow, slippery or erratically moving surfaces.  This factor is important if the amount and kind of balancing exceeds that needed for ordinary locomotion and maintenance of body equilibrium.</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Stooping:  Bending body downward and forward by bending spine at the waist.  This factor is important if it occurs to a considerable degree and requires full use of the lower extremities and back muscles.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Kneeling:  Bending legs at knee to come to a rest on knee or knees.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Crouching:  Bending the body downward and forward by bending leg and spine.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Reaching:  Extending hand(s) and arm(s) in any direction.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Standing:  Particularly for sustained periods of time.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Walking:  Moving about on foot to accomplish tasks, particularly for long distances or moving from one work site to another.</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Pushing:   Using upper extremities to press against something with steady force in order to thrust forward, downward or outward.</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Pulling:  Using upper extremities to exert force in order to draw, drag, haul or tug objects in a sustained motion.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Lifting:  Raising objects from a lower to a higher position or moving objects horizontally from position to position.  This factor is important if it occurs to a considerable degree and requires the substantial use of upper extremities and back muscles.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Fingering:  Picking, pinching, typing or otherwise working, primarily with fingers rather than with the whole hand or arm as in handling.</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Grasping:  Applying pressure to an object with the fingers and palm.</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Feeling:  Perceiving attributes of objects, such as size, shape, temperature or texture by touching with skin, particularly that of the fingertips.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Talking:  Expressing or exchanging ideas by means of the spoken word.  Those activities in which they must convey detailed or important spoken instructions to other workers accurately, loudly, or quickly.</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Hearing:  Perceiving the nature of sounds at normal spoken word levels with or without correction.  Ability to receive detailed information through oral communication, and to make fine discriminations in sound, such as when making fine adjustments on machined parts.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Repetitive Motions:  Substantial movements (motions) of the wrists, hands and/or fingers.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lastRenderedPageBreak/>
              <w:t>The physical requirements of this position: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Heavy Work:  Exerting up to 100 pounds of force occasionally, and/or up to 50 pounds of force frequently, and/or up to 20 pounds of force constantly to move objects.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The visual acuity requirements including color, depth perception and field of vision: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required to have visual acuity to be the operator of trucks, forklifts, cranes and other equipment.</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The conditions the worker will be subject to in this position:</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subject to both environmental conditions: Activities occur inside and outside.</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subject to extreme cold: Temperatures below 32 degrees for periods of more than one hour.</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subject to extreme heat: Temperatures above 100 degrees for periods of more than one hour.</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subject to hazards:  Includes a variety of physical conditions, such as proximity to moving mechanical parts, electrical current, working on scaffolding and high places, exposure to high heat or exposure to chemicals.</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t>The worker is required to wear respirator.</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Drug screening criminal background, and a POET (post offer employment testing) are required.</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REASONABLE ACCOMMODATIONS MAY BE MADE TO ENABLE INDIVIDUALS WITH DISABILITIES TO PERFORM THE ESSENTIAL FUNCTIONS</w:t>
            </w:r>
            <w:r w:rsidRPr="00957F64">
              <w:rPr>
                <w:rFonts w:ascii="Verdana" w:eastAsia="Times New Roman" w:hAnsi="Verdana" w:cs="Times New Roman"/>
                <w:color w:val="000000"/>
                <w:sz w:val="18"/>
                <w:szCs w:val="18"/>
              </w:rPr>
              <w:t>.</w:t>
            </w:r>
            <w:r w:rsidRPr="00957F64">
              <w:rPr>
                <w:rFonts w:ascii="Verdana" w:eastAsia="Times New Roman" w:hAnsi="Verdana" w:cs="Times New Roman"/>
                <w:color w:val="000000"/>
                <w:sz w:val="18"/>
                <w:szCs w:val="18"/>
              </w:rPr>
              <w:br/>
              <w:t> </w:t>
            </w:r>
            <w:r w:rsidRPr="00957F64">
              <w:rPr>
                <w:rFonts w:ascii="Verdana" w:eastAsia="Times New Roman" w:hAnsi="Verdana" w:cs="Times New Roman"/>
                <w:color w:val="000000"/>
                <w:sz w:val="18"/>
                <w:szCs w:val="18"/>
              </w:rPr>
              <w:br/>
            </w:r>
            <w:r w:rsidRPr="00957F64">
              <w:rPr>
                <w:rFonts w:ascii="Verdana" w:eastAsia="Times New Roman" w:hAnsi="Verdana" w:cs="Times New Roman"/>
                <w:b/>
                <w:bCs/>
                <w:color w:val="000000"/>
                <w:sz w:val="18"/>
                <w:szCs w:val="18"/>
              </w:rPr>
              <w:t>The City of Gastonia is an Equal Opportunity Employer – M/F/H</w:t>
            </w:r>
            <w:r w:rsidRPr="00957F64">
              <w:rPr>
                <w:rFonts w:ascii="Verdana" w:eastAsia="Times New Roman" w:hAnsi="Verdana" w:cs="Times New Roman"/>
                <w:color w:val="000000"/>
                <w:sz w:val="18"/>
                <w:szCs w:val="18"/>
              </w:rPr>
              <w:t xml:space="preserve"> </w:t>
            </w:r>
          </w:p>
        </w:tc>
      </w:tr>
    </w:tbl>
    <w:p w:rsidR="00B34E74" w:rsidRDefault="00B34E74"/>
    <w:sectPr w:rsidR="00B34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614"/>
    <w:multiLevelType w:val="multilevel"/>
    <w:tmpl w:val="01EC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64"/>
    <w:rsid w:val="00957F64"/>
    <w:rsid w:val="00B13F5B"/>
    <w:rsid w:val="00B34E74"/>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16354-92D9-2742-A0E5-4F9395F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0501">
      <w:bodyDiv w:val="1"/>
      <w:marLeft w:val="0"/>
      <w:marRight w:val="0"/>
      <w:marTop w:val="0"/>
      <w:marBottom w:val="0"/>
      <w:divBdr>
        <w:top w:val="none" w:sz="0" w:space="0" w:color="auto"/>
        <w:left w:val="none" w:sz="0" w:space="0" w:color="auto"/>
        <w:bottom w:val="none" w:sz="0" w:space="0" w:color="auto"/>
        <w:right w:val="none" w:sz="0" w:space="0" w:color="auto"/>
      </w:divBdr>
      <w:divsChild>
        <w:div w:id="86574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Gastonia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Angie</dc:creator>
  <cp:keywords/>
  <dc:description/>
  <cp:lastModifiedBy>Ann Shearer</cp:lastModifiedBy>
  <cp:revision>2</cp:revision>
  <dcterms:created xsi:type="dcterms:W3CDTF">2019-05-31T14:42:00Z</dcterms:created>
  <dcterms:modified xsi:type="dcterms:W3CDTF">2019-05-31T14:42:00Z</dcterms:modified>
</cp:coreProperties>
</file>