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620" w:rsidRPr="00843F44" w:rsidRDefault="00AA6620" w:rsidP="00AA6620">
      <w:pPr>
        <w:rPr>
          <w:b/>
          <w:sz w:val="24"/>
          <w:szCs w:val="24"/>
        </w:rPr>
      </w:pPr>
      <w:r w:rsidRPr="00843F44">
        <w:rPr>
          <w:b/>
          <w:sz w:val="24"/>
          <w:szCs w:val="24"/>
        </w:rPr>
        <w:t>Dispositions</w:t>
      </w:r>
    </w:p>
    <w:p w:rsidR="00AA6620" w:rsidRDefault="00AA6620" w:rsidP="00AA6620">
      <w:r>
        <w:t xml:space="preserve">The MUFON Dispositions are not open to personal interpretation.  Dispositions are to be followed as written.  If you are uncertain as to which disposition is correct for a given case, please consult with your State Director or the MCI.  You should be using all dispositions, but care must be taken to use the correct disposition for each report.  It is vital that each of us is using the same disposition for cases containing similar information and data.  </w:t>
      </w:r>
    </w:p>
    <w:p w:rsidR="00AA6620" w:rsidRPr="00C26732" w:rsidRDefault="00AA6620" w:rsidP="00AA6620">
      <w:pPr>
        <w:rPr>
          <w:b/>
          <w:i/>
          <w:color w:val="FF0000"/>
        </w:rPr>
      </w:pPr>
      <w:r w:rsidRPr="00C26732">
        <w:rPr>
          <w:b/>
          <w:i/>
          <w:color w:val="FF0000"/>
          <w:highlight w:val="yellow"/>
        </w:rPr>
        <w:t>Regardless of what prior information you may have been given, or by whom, the following information is to be followed moving forward.</w:t>
      </w:r>
      <w:r w:rsidRPr="00C26732">
        <w:rPr>
          <w:b/>
          <w:i/>
          <w:color w:val="FF0000"/>
        </w:rPr>
        <w:t xml:space="preserve"> </w:t>
      </w:r>
    </w:p>
    <w:p w:rsidR="00AA6620" w:rsidRDefault="00AA6620" w:rsidP="00AA6620">
      <w:r w:rsidRPr="00AA6620">
        <w:rPr>
          <w:b/>
        </w:rPr>
        <w:t>UNKNOWNS –</w:t>
      </w:r>
      <w:r>
        <w:t xml:space="preserve"> In the MUFON Lexicon, an “Unknown” is an </w:t>
      </w:r>
      <w:r w:rsidR="00FE11C1">
        <w:t xml:space="preserve">anomalous </w:t>
      </w:r>
      <w:r>
        <w:t xml:space="preserve">object, or event, that </w:t>
      </w:r>
      <w:r w:rsidRPr="00FE11C1">
        <w:rPr>
          <w:i/>
        </w:rPr>
        <w:t>cannot be</w:t>
      </w:r>
      <w:r>
        <w:t xml:space="preserve"> explained by any known object or phenomenon.  </w:t>
      </w:r>
    </w:p>
    <w:p w:rsidR="00AA6620" w:rsidRDefault="00AA6620" w:rsidP="00AA6620">
      <w:r>
        <w:t xml:space="preserve">NOTE: This Disposition is not to be used </w:t>
      </w:r>
      <w:r w:rsidR="00FE11C1">
        <w:t xml:space="preserve">simply because the FI </w:t>
      </w:r>
      <w:r w:rsidR="00D10F2D">
        <w:t>“</w:t>
      </w:r>
      <w:r w:rsidR="00FE11C1">
        <w:t>doesn’t know</w:t>
      </w:r>
      <w:r w:rsidR="00D10F2D">
        <w:t>”</w:t>
      </w:r>
      <w:r w:rsidR="00FE11C1">
        <w:t xml:space="preserve"> </w:t>
      </w:r>
      <w:r w:rsidR="00D10F2D">
        <w:t>what the stimulus for the report was; it is only to be us</w:t>
      </w:r>
      <w:r w:rsidR="00B52030">
        <w:t xml:space="preserve">ed when the FI is 90%+ certain </w:t>
      </w:r>
      <w:r w:rsidR="00D10F2D">
        <w:t>t</w:t>
      </w:r>
      <w:r w:rsidR="00B52030">
        <w:t>he stimulus</w:t>
      </w:r>
      <w:r w:rsidR="00D10F2D">
        <w:t xml:space="preserve"> </w:t>
      </w:r>
      <w:r w:rsidR="00D10F2D" w:rsidRPr="00D10F2D">
        <w:rPr>
          <w:i/>
        </w:rPr>
        <w:t>could not have been</w:t>
      </w:r>
      <w:r w:rsidR="00D10F2D">
        <w:t xml:space="preserve"> any known object or phenomenon.</w:t>
      </w:r>
      <w:r w:rsidR="00FE11C1">
        <w:t xml:space="preserve"> </w:t>
      </w:r>
    </w:p>
    <w:p w:rsidR="00AA6620" w:rsidRPr="00F41F0E" w:rsidRDefault="00AA6620" w:rsidP="00AA6620">
      <w:pPr>
        <w:numPr>
          <w:ilvl w:val="0"/>
          <w:numId w:val="1"/>
        </w:numPr>
      </w:pPr>
      <w:r w:rsidRPr="00F41F0E">
        <w:rPr>
          <w:b/>
          <w:bCs/>
        </w:rPr>
        <w:t>Unknown UAV:</w:t>
      </w:r>
    </w:p>
    <w:p w:rsidR="00AA6620" w:rsidRPr="006A4D49" w:rsidRDefault="00AA6620" w:rsidP="00AA6620">
      <w:pPr>
        <w:numPr>
          <w:ilvl w:val="1"/>
          <w:numId w:val="1"/>
        </w:numPr>
      </w:pPr>
      <w:r w:rsidRPr="006A4D49">
        <w:t xml:space="preserve">An object in this category should appear to be some type of </w:t>
      </w:r>
      <w:r w:rsidR="00F15E57" w:rsidRPr="006A4D49">
        <w:t xml:space="preserve">structured, </w:t>
      </w:r>
      <w:r w:rsidRPr="006A4D49">
        <w:t xml:space="preserve">aerial vehicle. </w:t>
      </w:r>
      <w:r w:rsidR="00F15E57" w:rsidRPr="006A4D49">
        <w:t>The FI must be 90%+ confident</w:t>
      </w:r>
      <w:r w:rsidRPr="006A4D49">
        <w:t xml:space="preserve"> that the object sighted by the witness </w:t>
      </w:r>
      <w:r w:rsidRPr="006A4D49">
        <w:rPr>
          <w:i/>
        </w:rPr>
        <w:t>cannot be explained</w:t>
      </w:r>
      <w:r w:rsidRPr="006A4D49">
        <w:t xml:space="preserve"> by a</w:t>
      </w:r>
      <w:r w:rsidR="00F15E57" w:rsidRPr="006A4D49">
        <w:t>ny</w:t>
      </w:r>
      <w:r w:rsidR="006A4D49" w:rsidRPr="006A4D49">
        <w:t xml:space="preserve"> known</w:t>
      </w:r>
      <w:r w:rsidR="00F15E57" w:rsidRPr="006A4D49">
        <w:t xml:space="preserve"> terrestrial object or </w:t>
      </w:r>
      <w:r w:rsidRPr="006A4D49">
        <w:t>astronomical object.</w:t>
      </w:r>
      <w:r w:rsidR="00F15E57" w:rsidRPr="006A4D49">
        <w:t xml:space="preserve">  An orb or paranormal type object should NOT be in this category.</w:t>
      </w:r>
    </w:p>
    <w:p w:rsidR="00AA6620" w:rsidRPr="00F41F0E" w:rsidRDefault="00AA6620" w:rsidP="00AA6620">
      <w:pPr>
        <w:numPr>
          <w:ilvl w:val="0"/>
          <w:numId w:val="1"/>
        </w:numPr>
      </w:pPr>
      <w:r w:rsidRPr="00F41F0E">
        <w:rPr>
          <w:b/>
          <w:bCs/>
        </w:rPr>
        <w:t>Unknown Other:</w:t>
      </w:r>
    </w:p>
    <w:p w:rsidR="00AA6620" w:rsidRPr="006A4D49" w:rsidRDefault="00F15E57" w:rsidP="006A4D49">
      <w:pPr>
        <w:numPr>
          <w:ilvl w:val="1"/>
          <w:numId w:val="1"/>
        </w:numPr>
      </w:pPr>
      <w:r w:rsidRPr="006A4D49">
        <w:t>This category is to</w:t>
      </w:r>
      <w:r w:rsidR="00AA6620" w:rsidRPr="006A4D49">
        <w:t xml:space="preserve"> be used for an</w:t>
      </w:r>
      <w:r w:rsidRPr="006A4D49">
        <w:t>y</w:t>
      </w:r>
      <w:r w:rsidR="00AA6620" w:rsidRPr="006A4D49">
        <w:t xml:space="preserve"> </w:t>
      </w:r>
      <w:r w:rsidRPr="006A4D49">
        <w:t>anomalous</w:t>
      </w:r>
      <w:r w:rsidR="00AA6620" w:rsidRPr="006A4D49">
        <w:t xml:space="preserve"> object</w:t>
      </w:r>
      <w:r w:rsidRPr="006A4D49">
        <w:t xml:space="preserve"> or event</w:t>
      </w:r>
      <w:r w:rsidR="006540BC">
        <w:t xml:space="preserve"> that does no</w:t>
      </w:r>
      <w:r w:rsidR="00AA6620" w:rsidRPr="006A4D49">
        <w:t>t appear to be any type of aerial vehicle.</w:t>
      </w:r>
      <w:r w:rsidRPr="006A4D49">
        <w:t xml:space="preserve"> </w:t>
      </w:r>
      <w:r w:rsidR="00AA6620" w:rsidRPr="006A4D49">
        <w:t xml:space="preserve"> </w:t>
      </w:r>
      <w:r w:rsidRPr="006A4D49">
        <w:t xml:space="preserve">The FI must be 90%+ confident that the anomaly described by the witness </w:t>
      </w:r>
      <w:r w:rsidRPr="006A4D49">
        <w:rPr>
          <w:i/>
        </w:rPr>
        <w:t>cannot be explained</w:t>
      </w:r>
      <w:r w:rsidRPr="006A4D49">
        <w:t xml:space="preserve"> by any known terrestrial object or astronomical object.  </w:t>
      </w:r>
      <w:r w:rsidR="00AA6620" w:rsidRPr="006A4D49">
        <w:t>Examples would be orbs, o</w:t>
      </w:r>
      <w:r w:rsidR="006A4D49" w:rsidRPr="006A4D49">
        <w:t>dd-moving lights</w:t>
      </w:r>
      <w:r w:rsidR="00AA6620" w:rsidRPr="006A4D49">
        <w:t xml:space="preserve">, strange floating objects, a strange opening in the sky, etc. </w:t>
      </w:r>
    </w:p>
    <w:p w:rsidR="00AA6620" w:rsidRPr="007E4B40" w:rsidRDefault="00AA6620" w:rsidP="00843F44">
      <w:pPr>
        <w:rPr>
          <w:sz w:val="18"/>
          <w:szCs w:val="18"/>
        </w:rPr>
      </w:pPr>
      <w:r>
        <w:t xml:space="preserve">                                                                                                                                                                                             </w:t>
      </w:r>
    </w:p>
    <w:p w:rsidR="00AA6620" w:rsidRPr="00F41F0E" w:rsidRDefault="00AA6620" w:rsidP="00AA6620">
      <w:pPr>
        <w:numPr>
          <w:ilvl w:val="0"/>
          <w:numId w:val="1"/>
        </w:numPr>
      </w:pPr>
      <w:r w:rsidRPr="00F41F0E">
        <w:rPr>
          <w:b/>
          <w:bCs/>
        </w:rPr>
        <w:t>IFO:</w:t>
      </w:r>
    </w:p>
    <w:p w:rsidR="00E06E3D" w:rsidRDefault="006540BC" w:rsidP="00DC0A62">
      <w:pPr>
        <w:numPr>
          <w:ilvl w:val="1"/>
          <w:numId w:val="1"/>
        </w:numPr>
      </w:pPr>
      <w:r>
        <w:t xml:space="preserve">This category, and one of its three subcategories “IFO </w:t>
      </w:r>
      <w:r w:rsidR="00AA6620" w:rsidRPr="00F41F0E">
        <w:t>Natural phenomenon,</w:t>
      </w:r>
      <w:r>
        <w:t>”</w:t>
      </w:r>
      <w:r w:rsidR="00AA6620" w:rsidRPr="00F41F0E">
        <w:t xml:space="preserve"> </w:t>
      </w:r>
      <w:r>
        <w:t>“</w:t>
      </w:r>
      <w:r w:rsidR="00AA6620" w:rsidRPr="00F41F0E">
        <w:t>IFO man-made,</w:t>
      </w:r>
      <w:r>
        <w:t>”</w:t>
      </w:r>
      <w:r w:rsidR="00AA6620" w:rsidRPr="00F41F0E">
        <w:t xml:space="preserve"> &amp; </w:t>
      </w:r>
      <w:r>
        <w:t>“IFO O</w:t>
      </w:r>
      <w:r w:rsidR="00AA6620" w:rsidRPr="00F41F0E">
        <w:t>ther</w:t>
      </w:r>
      <w:r>
        <w:t>” are to be used anytime the stimulus for the sighting or event can be attributed to either a man</w:t>
      </w:r>
      <w:r w:rsidR="00DC0A62">
        <w:t>-made object, a natural phenomenon</w:t>
      </w:r>
      <w:r>
        <w:t xml:space="preserve"> or an astronomical object or event. </w:t>
      </w:r>
      <w:r w:rsidR="00AA6620" w:rsidRPr="00F41F0E">
        <w:t xml:space="preserve"> </w:t>
      </w:r>
      <w:r w:rsidR="00AA6620" w:rsidRPr="00DC0A62">
        <w:t>The investigator does not need to be 100% certain that an object is identified</w:t>
      </w:r>
      <w:r w:rsidR="00DC0A62" w:rsidRPr="00DC0A62">
        <w:t>,</w:t>
      </w:r>
      <w:r w:rsidR="00AA6620" w:rsidRPr="00DC0A62">
        <w:t xml:space="preserve"> 8</w:t>
      </w:r>
      <w:r w:rsidR="009E00C3" w:rsidRPr="00DC0A62">
        <w:t>0%-85% confidence is sufficient</w:t>
      </w:r>
      <w:r w:rsidR="00AA6620" w:rsidRPr="00DC0A62">
        <w:t xml:space="preserve">. </w:t>
      </w:r>
      <w:r w:rsidR="00DC0A62" w:rsidRPr="00DC0A62">
        <w:t xml:space="preserve">A sighting should be categorized as an IFO if the investigator </w:t>
      </w:r>
      <w:r w:rsidR="00DC0A62" w:rsidRPr="00DC0A62">
        <w:rPr>
          <w:i/>
        </w:rPr>
        <w:t>believes</w:t>
      </w:r>
      <w:r w:rsidR="00DC0A62" w:rsidRPr="00DC0A62">
        <w:t xml:space="preserve"> that </w:t>
      </w:r>
      <w:r w:rsidR="00DC0A62" w:rsidRPr="00DC0A62">
        <w:rPr>
          <w:i/>
        </w:rPr>
        <w:t>the most likely</w:t>
      </w:r>
      <w:r w:rsidR="00DC0A62" w:rsidRPr="00DC0A62">
        <w:t xml:space="preserve"> explanation is a man-made object or a natural phenomenon.</w:t>
      </w:r>
      <w:r w:rsidR="00DC0A62">
        <w:t xml:space="preserve">  </w:t>
      </w:r>
      <w:r w:rsidR="00E06E3D" w:rsidRPr="00DC0A62">
        <w:t>70% or more of our cases will probably fall into this category.</w:t>
      </w:r>
    </w:p>
    <w:p w:rsidR="00843F44" w:rsidRDefault="00843F44" w:rsidP="00843F44">
      <w:pPr>
        <w:ind w:left="1440"/>
      </w:pPr>
    </w:p>
    <w:p w:rsidR="00843F44" w:rsidRDefault="00843F44" w:rsidP="00843F44">
      <w:pPr>
        <w:ind w:left="1440"/>
      </w:pPr>
    </w:p>
    <w:p w:rsidR="00843F44" w:rsidRPr="00DC0A62" w:rsidRDefault="00843F44" w:rsidP="00843F44">
      <w:pPr>
        <w:ind w:left="1440"/>
      </w:pPr>
    </w:p>
    <w:p w:rsidR="00AA6620" w:rsidRPr="00F41F0E" w:rsidRDefault="00AA6620" w:rsidP="00AA6620">
      <w:pPr>
        <w:numPr>
          <w:ilvl w:val="0"/>
          <w:numId w:val="1"/>
        </w:numPr>
      </w:pPr>
      <w:r w:rsidRPr="00F41F0E">
        <w:rPr>
          <w:b/>
          <w:bCs/>
        </w:rPr>
        <w:lastRenderedPageBreak/>
        <w:t>Insufficient Data:</w:t>
      </w:r>
    </w:p>
    <w:p w:rsidR="00AA6620" w:rsidRDefault="00AA6620" w:rsidP="00AA6620">
      <w:pPr>
        <w:numPr>
          <w:ilvl w:val="1"/>
          <w:numId w:val="1"/>
        </w:numPr>
      </w:pPr>
      <w:r w:rsidRPr="004E5237">
        <w:t>If</w:t>
      </w:r>
      <w:r w:rsidR="00DC0A62" w:rsidRPr="004E5237">
        <w:t>, afte</w:t>
      </w:r>
      <w:r w:rsidR="004E5237" w:rsidRPr="004E5237">
        <w:t>r reading the witness narrative,</w:t>
      </w:r>
      <w:r w:rsidR="00DC0A62" w:rsidRPr="004E5237">
        <w:t xml:space="preserve"> considering all the information on FORM 1, and a reasonable attempt to contact the witness for more detail,</w:t>
      </w:r>
      <w:r w:rsidRPr="004E5237">
        <w:t xml:space="preserve"> </w:t>
      </w:r>
      <w:r w:rsidR="00DC0A62" w:rsidRPr="004E5237">
        <w:t>the combined information presents as being</w:t>
      </w:r>
      <w:r w:rsidRPr="004E5237">
        <w:t xml:space="preserve"> too vague to draw a</w:t>
      </w:r>
      <w:r w:rsidR="00DC0A62" w:rsidRPr="004E5237">
        <w:t>ny</w:t>
      </w:r>
      <w:r w:rsidRPr="004E5237">
        <w:t xml:space="preserve"> conclusion, "Insufficient Data" should be used. </w:t>
      </w:r>
    </w:p>
    <w:p w:rsidR="004E5237" w:rsidRPr="004E5237" w:rsidRDefault="004E5237" w:rsidP="004E5237">
      <w:pPr>
        <w:ind w:left="1440"/>
      </w:pPr>
    </w:p>
    <w:p w:rsidR="00AA6620" w:rsidRPr="00F41F0E" w:rsidRDefault="00AA6620" w:rsidP="00AA6620">
      <w:pPr>
        <w:numPr>
          <w:ilvl w:val="0"/>
          <w:numId w:val="1"/>
        </w:numPr>
      </w:pPr>
      <w:r w:rsidRPr="00F41F0E">
        <w:rPr>
          <w:b/>
          <w:bCs/>
        </w:rPr>
        <w:t>Information Only:</w:t>
      </w:r>
    </w:p>
    <w:p w:rsidR="00B52030" w:rsidRDefault="00AA6620" w:rsidP="00AA6620">
      <w:pPr>
        <w:numPr>
          <w:ilvl w:val="1"/>
          <w:numId w:val="1"/>
        </w:numPr>
      </w:pPr>
      <w:r w:rsidRPr="004E5237">
        <w:t>This category should be used when</w:t>
      </w:r>
      <w:r w:rsidR="00B52030">
        <w:t xml:space="preserve"> one of the following situations is presented by a report:</w:t>
      </w:r>
    </w:p>
    <w:p w:rsidR="00B52030" w:rsidRDefault="00B52030" w:rsidP="00B52030">
      <w:pPr>
        <w:numPr>
          <w:ilvl w:val="2"/>
          <w:numId w:val="1"/>
        </w:numPr>
      </w:pPr>
      <w:r>
        <w:t>A</w:t>
      </w:r>
      <w:r w:rsidR="00AA6620" w:rsidRPr="004E5237">
        <w:t xml:space="preserve"> witness </w:t>
      </w:r>
      <w:r>
        <w:t>reports a sighting or</w:t>
      </w:r>
      <w:r w:rsidR="00AA6620" w:rsidRPr="004E5237">
        <w:t xml:space="preserve"> event that did not happen to them</w:t>
      </w:r>
      <w:r w:rsidR="004E5237" w:rsidRPr="004E5237">
        <w:t xml:space="preserve"> (a </w:t>
      </w:r>
      <w:r>
        <w:t xml:space="preserve">second or third person account). </w:t>
      </w:r>
    </w:p>
    <w:p w:rsidR="00AA6620" w:rsidRDefault="00B52030" w:rsidP="00B52030">
      <w:pPr>
        <w:numPr>
          <w:ilvl w:val="2"/>
          <w:numId w:val="1"/>
        </w:numPr>
      </w:pPr>
      <w:r>
        <w:t xml:space="preserve">A witness </w:t>
      </w:r>
      <w:r w:rsidR="00AA6620" w:rsidRPr="004E5237">
        <w:t>wants to bring our attention to something on the Internet or in the media that appears anomalous and they wish to report it to MUFON.</w:t>
      </w:r>
      <w:r w:rsidR="004E5237" w:rsidRPr="004E5237">
        <w:t xml:space="preserve"> </w:t>
      </w:r>
    </w:p>
    <w:p w:rsidR="00547425" w:rsidRDefault="00B52030" w:rsidP="00B52030">
      <w:pPr>
        <w:numPr>
          <w:ilvl w:val="2"/>
          <w:numId w:val="1"/>
        </w:numPr>
      </w:pPr>
      <w:r>
        <w:t>A witness is deemed to be delusional, psychotic, or as having a mental condition and the FI is convinced the witness believes what they have reported to be true</w:t>
      </w:r>
      <w:r w:rsidR="00547425">
        <w:t xml:space="preserve"> (no deception intended)</w:t>
      </w:r>
      <w:r>
        <w:t>.</w:t>
      </w:r>
    </w:p>
    <w:p w:rsidR="00B52030" w:rsidRDefault="00547425" w:rsidP="00B52030">
      <w:pPr>
        <w:numPr>
          <w:ilvl w:val="2"/>
          <w:numId w:val="1"/>
        </w:numPr>
      </w:pPr>
      <w:r>
        <w:t>When a reported event took place in the past and the date and/or location cannot be accurately given, such that no investigation can be carried out.</w:t>
      </w:r>
      <w:r w:rsidR="00B52030">
        <w:t xml:space="preserve"> </w:t>
      </w:r>
    </w:p>
    <w:p w:rsidR="005C49D6" w:rsidRDefault="005C49D6" w:rsidP="00B52030">
      <w:pPr>
        <w:numPr>
          <w:ilvl w:val="2"/>
          <w:numId w:val="1"/>
        </w:numPr>
      </w:pPr>
      <w:r>
        <w:t>If the report does not include a UFO sighting or event.</w:t>
      </w:r>
      <w:bookmarkStart w:id="0" w:name="_GoBack"/>
      <w:bookmarkEnd w:id="0"/>
      <w:r>
        <w:t xml:space="preserve"> </w:t>
      </w:r>
    </w:p>
    <w:p w:rsidR="00DD1944" w:rsidRDefault="00DD1944" w:rsidP="00DD1944">
      <w:pPr>
        <w:ind w:left="1440"/>
      </w:pPr>
    </w:p>
    <w:p w:rsidR="004E5237" w:rsidRPr="004E5237" w:rsidRDefault="00DD1944" w:rsidP="00DD1944">
      <w:r w:rsidRPr="00DD1944">
        <w:rPr>
          <w:b/>
        </w:rPr>
        <w:t>HOAXES</w:t>
      </w:r>
      <w:r>
        <w:t xml:space="preserve"> - </w:t>
      </w:r>
      <w:r w:rsidRPr="007B0A0D">
        <w:t>All hoaxes should be shown to be a valid deception and the FI should give an explanation as to why the case is a hoax. A non-credible witness does not constitute a Hoax.</w:t>
      </w:r>
      <w:r>
        <w:t xml:space="preserve">  Any time the stimulus for the hoax can be identified, such as a </w:t>
      </w:r>
      <w:r w:rsidR="00B47BF0">
        <w:t xml:space="preserve"> </w:t>
      </w:r>
      <w:r>
        <w:t xml:space="preserve"> drone or Chinese </w:t>
      </w:r>
      <w:proofErr w:type="gramStart"/>
      <w:r>
        <w:t>Lantern</w:t>
      </w:r>
      <w:proofErr w:type="gramEnd"/>
      <w:r>
        <w:t>, a disposition of “IFO” should be used.</w:t>
      </w:r>
    </w:p>
    <w:p w:rsidR="00DD1944" w:rsidRPr="00DD1944" w:rsidRDefault="00DD1944" w:rsidP="00DD1944">
      <w:pPr>
        <w:numPr>
          <w:ilvl w:val="0"/>
          <w:numId w:val="1"/>
        </w:numPr>
      </w:pPr>
      <w:r>
        <w:rPr>
          <w:b/>
          <w:bCs/>
        </w:rPr>
        <w:t xml:space="preserve">Hoax Event: </w:t>
      </w:r>
    </w:p>
    <w:p w:rsidR="00DD1944" w:rsidRPr="00DD1944" w:rsidRDefault="00AA6620" w:rsidP="00DD1944">
      <w:pPr>
        <w:pStyle w:val="ListParagraph"/>
        <w:numPr>
          <w:ilvl w:val="1"/>
          <w:numId w:val="1"/>
        </w:numPr>
      </w:pPr>
      <w:r w:rsidRPr="007B0A0D">
        <w:t>A staged event designed to fool</w:t>
      </w:r>
      <w:r w:rsidR="00B52030">
        <w:t xml:space="preserve"> MUFON,</w:t>
      </w:r>
      <w:r w:rsidRPr="007B0A0D">
        <w:t xml:space="preserve"> </w:t>
      </w:r>
      <w:r w:rsidR="00B52030">
        <w:t xml:space="preserve">or </w:t>
      </w:r>
      <w:r w:rsidRPr="007B0A0D">
        <w:t>the public</w:t>
      </w:r>
      <w:r w:rsidR="00B52030">
        <w:t>,</w:t>
      </w:r>
      <w:r w:rsidRPr="007B0A0D">
        <w:t xml:space="preserve"> into believing that they have witnessed a UFO </w:t>
      </w:r>
      <w:r w:rsidR="00DD1944">
        <w:t xml:space="preserve">related </w:t>
      </w:r>
      <w:r w:rsidRPr="007B0A0D">
        <w:t>sighting</w:t>
      </w:r>
      <w:r w:rsidR="00DD1944">
        <w:t xml:space="preserve"> or event</w:t>
      </w:r>
      <w:r w:rsidRPr="007B0A0D">
        <w:t xml:space="preserve">.  </w:t>
      </w:r>
    </w:p>
    <w:p w:rsidR="00AA6620" w:rsidRPr="00DD1944" w:rsidRDefault="00AA6620" w:rsidP="00AA6620">
      <w:pPr>
        <w:numPr>
          <w:ilvl w:val="0"/>
          <w:numId w:val="2"/>
        </w:numPr>
        <w:rPr>
          <w:color w:val="808080" w:themeColor="background1" w:themeShade="80"/>
          <w:sz w:val="18"/>
          <w:szCs w:val="18"/>
        </w:rPr>
      </w:pPr>
      <w:r w:rsidRPr="00DD1944">
        <w:rPr>
          <w:b/>
          <w:bCs/>
        </w:rPr>
        <w:t>Hoax Keystroke:</w:t>
      </w:r>
    </w:p>
    <w:p w:rsidR="00181DAE" w:rsidRDefault="00B52030" w:rsidP="00181DAE">
      <w:pPr>
        <w:numPr>
          <w:ilvl w:val="1"/>
          <w:numId w:val="1"/>
        </w:numPr>
      </w:pPr>
      <w:r>
        <w:t>A</w:t>
      </w:r>
      <w:r w:rsidR="007B0A0D" w:rsidRPr="007B0A0D">
        <w:t xml:space="preserve"> written fabrication</w:t>
      </w:r>
      <w:r>
        <w:t xml:space="preserve"> produced</w:t>
      </w:r>
      <w:r w:rsidR="007B0A0D" w:rsidRPr="007B0A0D">
        <w:t xml:space="preserve"> with the intent to deceive MUFON</w:t>
      </w:r>
      <w:r>
        <w:t>,</w:t>
      </w:r>
      <w:r w:rsidR="007B0A0D" w:rsidRPr="007B0A0D">
        <w:t xml:space="preserve"> or</w:t>
      </w:r>
      <w:r w:rsidR="00AA6620" w:rsidRPr="007B0A0D">
        <w:t xml:space="preserve"> the public</w:t>
      </w:r>
      <w:r>
        <w:t>,</w:t>
      </w:r>
      <w:r w:rsidR="007B0A0D" w:rsidRPr="007B0A0D">
        <w:t xml:space="preserve"> into believing a UFO related sighting or event has taken place.  </w:t>
      </w:r>
    </w:p>
    <w:sectPr w:rsidR="00181D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E0" w:rsidRDefault="005B6DE0" w:rsidP="006540BC">
      <w:pPr>
        <w:spacing w:after="0" w:line="240" w:lineRule="auto"/>
      </w:pPr>
      <w:r>
        <w:separator/>
      </w:r>
    </w:p>
  </w:endnote>
  <w:endnote w:type="continuationSeparator" w:id="0">
    <w:p w:rsidR="005B6DE0" w:rsidRDefault="005B6DE0" w:rsidP="0065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E0" w:rsidRDefault="005B6DE0" w:rsidP="006540BC">
      <w:pPr>
        <w:spacing w:after="0" w:line="240" w:lineRule="auto"/>
      </w:pPr>
      <w:r>
        <w:separator/>
      </w:r>
    </w:p>
  </w:footnote>
  <w:footnote w:type="continuationSeparator" w:id="0">
    <w:p w:rsidR="005B6DE0" w:rsidRDefault="005B6DE0" w:rsidP="00654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660D8"/>
    <w:multiLevelType w:val="hybridMultilevel"/>
    <w:tmpl w:val="2A08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0C378E"/>
    <w:multiLevelType w:val="multilevel"/>
    <w:tmpl w:val="05725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B5"/>
    <w:rsid w:val="00134F40"/>
    <w:rsid w:val="00181DAE"/>
    <w:rsid w:val="00457290"/>
    <w:rsid w:val="004C6F4D"/>
    <w:rsid w:val="004E5237"/>
    <w:rsid w:val="00547425"/>
    <w:rsid w:val="00591EB5"/>
    <w:rsid w:val="005B6DE0"/>
    <w:rsid w:val="005C49D6"/>
    <w:rsid w:val="006540BC"/>
    <w:rsid w:val="006A4D49"/>
    <w:rsid w:val="007B0A0D"/>
    <w:rsid w:val="00843F44"/>
    <w:rsid w:val="009704CF"/>
    <w:rsid w:val="009E00C3"/>
    <w:rsid w:val="00AA6620"/>
    <w:rsid w:val="00B47BF0"/>
    <w:rsid w:val="00B52030"/>
    <w:rsid w:val="00B77AD5"/>
    <w:rsid w:val="00D10F2D"/>
    <w:rsid w:val="00DC0A62"/>
    <w:rsid w:val="00DD1944"/>
    <w:rsid w:val="00E06E3D"/>
    <w:rsid w:val="00E54315"/>
    <w:rsid w:val="00F15E57"/>
    <w:rsid w:val="00FE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2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620"/>
    <w:pPr>
      <w:ind w:left="720"/>
      <w:contextualSpacing/>
    </w:pPr>
  </w:style>
  <w:style w:type="paragraph" w:styleId="Header">
    <w:name w:val="header"/>
    <w:basedOn w:val="Normal"/>
    <w:link w:val="HeaderChar"/>
    <w:uiPriority w:val="99"/>
    <w:unhideWhenUsed/>
    <w:rsid w:val="00654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0BC"/>
  </w:style>
  <w:style w:type="paragraph" w:styleId="Footer">
    <w:name w:val="footer"/>
    <w:basedOn w:val="Normal"/>
    <w:link w:val="FooterChar"/>
    <w:uiPriority w:val="99"/>
    <w:unhideWhenUsed/>
    <w:rsid w:val="00654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2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620"/>
    <w:pPr>
      <w:ind w:left="720"/>
      <w:contextualSpacing/>
    </w:pPr>
  </w:style>
  <w:style w:type="paragraph" w:styleId="Header">
    <w:name w:val="header"/>
    <w:basedOn w:val="Normal"/>
    <w:link w:val="HeaderChar"/>
    <w:uiPriority w:val="99"/>
    <w:unhideWhenUsed/>
    <w:rsid w:val="00654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0BC"/>
  </w:style>
  <w:style w:type="paragraph" w:styleId="Footer">
    <w:name w:val="footer"/>
    <w:basedOn w:val="Normal"/>
    <w:link w:val="FooterChar"/>
    <w:uiPriority w:val="99"/>
    <w:unhideWhenUsed/>
    <w:rsid w:val="00654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cp:lastModifiedBy>
  <cp:revision>11</cp:revision>
  <dcterms:created xsi:type="dcterms:W3CDTF">2020-07-17T21:14:00Z</dcterms:created>
  <dcterms:modified xsi:type="dcterms:W3CDTF">2020-08-02T14:30:00Z</dcterms:modified>
</cp:coreProperties>
</file>