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698E" w:rsidRDefault="0043639B">
      <w:pPr>
        <w:pStyle w:val="BodyA"/>
        <w:jc w:val="center"/>
        <w:rPr>
          <w:b/>
          <w:bCs/>
        </w:rPr>
      </w:pPr>
      <w:r>
        <w:rPr>
          <w:rFonts w:ascii="Times New Roman" w:hAnsi="Times New Roman"/>
          <w:b/>
          <w:bCs/>
          <w:noProof/>
        </w:rPr>
        <w:drawing>
          <wp:inline distT="0" distB="0" distL="0" distR="0" wp14:anchorId="2EFA9133" wp14:editId="07777777">
            <wp:extent cx="6645600" cy="1473200"/>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6645600" cy="1473200"/>
                    </a:xfrm>
                    <a:prstGeom prst="rect">
                      <a:avLst/>
                    </a:prstGeom>
                    <a:ln w="12700" cap="flat">
                      <a:noFill/>
                      <a:miter lim="400000"/>
                    </a:ln>
                    <a:effectLst/>
                  </pic:spPr>
                </pic:pic>
              </a:graphicData>
            </a:graphic>
          </wp:inline>
        </w:drawing>
      </w:r>
    </w:p>
    <w:p w14:paraId="0A37501D" w14:textId="77777777" w:rsidR="0063698E" w:rsidRDefault="0063698E">
      <w:pPr>
        <w:pStyle w:val="BodyA"/>
        <w:jc w:val="center"/>
        <w:rPr>
          <w:b/>
          <w:bCs/>
          <w:sz w:val="26"/>
          <w:szCs w:val="26"/>
        </w:rPr>
      </w:pPr>
    </w:p>
    <w:p w14:paraId="6783D26A" w14:textId="1EC4F015" w:rsidR="0063698E" w:rsidRDefault="7A1A0B91">
      <w:pPr>
        <w:pStyle w:val="BodyA"/>
        <w:jc w:val="center"/>
        <w:rPr>
          <w:rFonts w:ascii="Calibri" w:eastAsia="Calibri" w:hAnsi="Calibri" w:cs="Calibri"/>
          <w:b/>
          <w:bCs/>
          <w:sz w:val="28"/>
          <w:szCs w:val="28"/>
        </w:rPr>
      </w:pPr>
      <w:r w:rsidRPr="7A1A0B91">
        <w:rPr>
          <w:rFonts w:ascii="Calibri" w:hAnsi="Calibri"/>
          <w:b/>
          <w:bCs/>
          <w:sz w:val="28"/>
          <w:szCs w:val="28"/>
        </w:rPr>
        <w:t xml:space="preserve">MCCPTA Statement regarding Recent Sex Abuse Criminal Charges </w:t>
      </w:r>
    </w:p>
    <w:p w14:paraId="7CEFA018" w14:textId="77777777" w:rsidR="0063698E" w:rsidRDefault="0043639B">
      <w:pPr>
        <w:pStyle w:val="BodyA"/>
        <w:jc w:val="center"/>
        <w:rPr>
          <w:rFonts w:ascii="Calibri" w:eastAsia="Calibri" w:hAnsi="Calibri" w:cs="Calibri"/>
          <w:b/>
          <w:bCs/>
          <w:sz w:val="28"/>
          <w:szCs w:val="28"/>
        </w:rPr>
      </w:pPr>
      <w:r>
        <w:rPr>
          <w:rFonts w:ascii="Calibri" w:hAnsi="Calibri"/>
          <w:b/>
          <w:bCs/>
          <w:sz w:val="28"/>
          <w:szCs w:val="28"/>
        </w:rPr>
        <w:t>Against MCPS Staff</w:t>
      </w:r>
    </w:p>
    <w:p w14:paraId="4DC3EF3E" w14:textId="77777777" w:rsidR="0063698E" w:rsidRDefault="0043639B">
      <w:pPr>
        <w:pStyle w:val="BodyA"/>
        <w:shd w:val="clear" w:color="auto" w:fill="FFFFFF"/>
        <w:spacing w:after="260"/>
        <w:jc w:val="center"/>
        <w:rPr>
          <w:rFonts w:ascii="Calibri" w:eastAsia="Calibri" w:hAnsi="Calibri" w:cs="Calibri"/>
          <w:b/>
          <w:bCs/>
          <w:sz w:val="24"/>
          <w:szCs w:val="24"/>
        </w:rPr>
      </w:pPr>
      <w:r>
        <w:rPr>
          <w:rFonts w:ascii="Calibri" w:hAnsi="Calibri"/>
          <w:i/>
          <w:iCs/>
          <w:sz w:val="18"/>
          <w:szCs w:val="18"/>
        </w:rPr>
        <w:t xml:space="preserve">This statement contains references to physical and sexual abuse that may be disturbing and may trigger reactions for survivors. Resources for help and support are </w:t>
      </w:r>
      <w:r>
        <w:rPr>
          <w:rFonts w:ascii="Calibri" w:hAnsi="Calibri"/>
          <w:i/>
          <w:iCs/>
          <w:sz w:val="18"/>
          <w:szCs w:val="18"/>
        </w:rPr>
        <w:t>available and listed below.</w:t>
      </w:r>
    </w:p>
    <w:p w14:paraId="762ADDCE" w14:textId="77777777" w:rsidR="0063698E" w:rsidRDefault="0043639B">
      <w:pPr>
        <w:pStyle w:val="BodyA"/>
        <w:shd w:val="clear" w:color="auto" w:fill="FFFFFF"/>
        <w:spacing w:after="260"/>
        <w:jc w:val="center"/>
        <w:rPr>
          <w:rStyle w:val="None"/>
          <w:rFonts w:ascii="Calibri" w:eastAsia="Calibri" w:hAnsi="Calibri" w:cs="Calibri"/>
          <w:sz w:val="24"/>
          <w:szCs w:val="24"/>
        </w:rPr>
      </w:pPr>
      <w:r>
        <w:rPr>
          <w:rFonts w:ascii="Calibri" w:hAnsi="Calibri"/>
          <w:b/>
          <w:bCs/>
          <w:i/>
          <w:iCs/>
          <w:color w:val="434242"/>
          <w:sz w:val="24"/>
          <w:szCs w:val="24"/>
          <w:u w:color="434242"/>
        </w:rPr>
        <w:t>“</w:t>
      </w:r>
      <w:r>
        <w:rPr>
          <w:rFonts w:ascii="Calibri" w:hAnsi="Calibri"/>
          <w:b/>
          <w:bCs/>
          <w:i/>
          <w:iCs/>
          <w:color w:val="434242"/>
          <w:sz w:val="24"/>
          <w:szCs w:val="24"/>
          <w:u w:color="434242"/>
        </w:rPr>
        <w:t>Time and resources should focus solely on repairing harm, making whole, holding to account, and establishing protocols and practices that ensure the protection of all children from all forms of abuse.</w:t>
      </w:r>
      <w:r>
        <w:rPr>
          <w:rFonts w:ascii="Calibri" w:hAnsi="Calibri"/>
          <w:b/>
          <w:bCs/>
          <w:i/>
          <w:iCs/>
          <w:color w:val="434242"/>
          <w:sz w:val="24"/>
          <w:szCs w:val="24"/>
          <w:u w:color="434242"/>
        </w:rPr>
        <w:t xml:space="preserve">”  </w:t>
      </w:r>
      <w:hyperlink r:id="rId8" w:history="1">
        <w:r>
          <w:rPr>
            <w:rStyle w:val="Hyperlink0"/>
          </w:rPr>
          <w:t>MCCPTA Statement, August 2021</w:t>
        </w:r>
      </w:hyperlink>
    </w:p>
    <w:p w14:paraId="233304E0" w14:textId="2B38C1A9" w:rsidR="0063698E" w:rsidRDefault="0043639B" w:rsidP="4E0A30C4">
      <w:pPr>
        <w:pStyle w:val="BodyA"/>
        <w:shd w:val="clear" w:color="auto" w:fill="FFFFFF" w:themeFill="background1"/>
        <w:spacing w:after="260"/>
        <w:rPr>
          <w:rStyle w:val="None"/>
          <w:rFonts w:ascii="Calibri" w:eastAsia="Calibri" w:hAnsi="Calibri" w:cs="Calibri"/>
          <w:sz w:val="24"/>
          <w:szCs w:val="24"/>
        </w:rPr>
      </w:pPr>
      <w:r>
        <w:rPr>
          <w:rStyle w:val="None"/>
          <w:rFonts w:ascii="Calibri" w:hAnsi="Calibri"/>
          <w:sz w:val="24"/>
          <w:szCs w:val="24"/>
        </w:rPr>
        <w:t>The MCCPTA Board of Directors was alarmed to learn of more cases of felony sex abuse crimes</w:t>
      </w:r>
      <w:r w:rsidR="00D853AC">
        <w:rPr>
          <w:rStyle w:val="None"/>
          <w:rFonts w:ascii="Calibri" w:hAnsi="Calibri"/>
          <w:sz w:val="24"/>
          <w:szCs w:val="24"/>
        </w:rPr>
        <w:t xml:space="preserve"> </w:t>
      </w:r>
      <w:r w:rsidR="00D853AC">
        <w:rPr>
          <w:rStyle w:val="None"/>
          <w:rFonts w:ascii="Calibri" w:hAnsi="Calibri"/>
          <w:color w:val="FF0000"/>
          <w:sz w:val="24"/>
          <w:szCs w:val="24"/>
        </w:rPr>
        <w:t>allegedly</w:t>
      </w:r>
      <w:r>
        <w:rPr>
          <w:rStyle w:val="None"/>
          <w:rFonts w:ascii="Calibri" w:hAnsi="Calibri"/>
          <w:sz w:val="24"/>
          <w:szCs w:val="24"/>
        </w:rPr>
        <w:t xml:space="preserve"> </w:t>
      </w:r>
      <w:r>
        <w:rPr>
          <w:rStyle w:val="None"/>
          <w:rFonts w:ascii="Calibri" w:hAnsi="Calibri"/>
          <w:sz w:val="24"/>
          <w:szCs w:val="24"/>
        </w:rPr>
        <w:t xml:space="preserve">committed against </w:t>
      </w:r>
      <w:hyperlink r:id="rId9" w:history="1">
        <w:r>
          <w:rPr>
            <w:rStyle w:val="Hyperlink1"/>
          </w:rPr>
          <w:t>MCPS</w:t>
        </w:r>
        <w:r w:rsidRPr="007554D1">
          <w:rPr>
            <w:rStyle w:val="Hyperlink1"/>
            <w:u w:val="none"/>
          </w:rPr>
          <w:t xml:space="preserve"> </w:t>
        </w:r>
      </w:hyperlink>
      <w:r>
        <w:rPr>
          <w:rStyle w:val="None"/>
          <w:rFonts w:ascii="Calibri" w:hAnsi="Calibri"/>
          <w:sz w:val="24"/>
          <w:szCs w:val="24"/>
        </w:rPr>
        <w:t>students by MCPS staff.  The most recent charge</w:t>
      </w:r>
      <w:r>
        <w:rPr>
          <w:rStyle w:val="None"/>
          <w:rFonts w:ascii="Calibri" w:hAnsi="Calibri"/>
          <w:sz w:val="24"/>
          <w:szCs w:val="24"/>
        </w:rPr>
        <w:t>s filed against Whitman Social Studies teacher and club crew (rowing) coach, Kirkland Shipley as well as Northwood</w:t>
      </w:r>
      <w:r>
        <w:rPr>
          <w:rStyle w:val="None"/>
          <w:rFonts w:ascii="Calibri" w:hAnsi="Calibri"/>
          <w:color w:val="333333"/>
          <w:sz w:val="24"/>
          <w:szCs w:val="24"/>
        </w:rPr>
        <w:t xml:space="preserve"> </w:t>
      </w:r>
      <w:r w:rsidRPr="00DA0F30">
        <w:rPr>
          <w:rStyle w:val="None"/>
          <w:rFonts w:ascii="Calibri" w:hAnsi="Calibri"/>
          <w:sz w:val="24"/>
          <w:szCs w:val="24"/>
        </w:rPr>
        <w:t>school security staff member and track coach,</w:t>
      </w:r>
      <w:r>
        <w:rPr>
          <w:rStyle w:val="None"/>
          <w:rFonts w:ascii="Calibri" w:hAnsi="Calibri"/>
          <w:color w:val="333333"/>
          <w:sz w:val="24"/>
          <w:szCs w:val="24"/>
        </w:rPr>
        <w:t xml:space="preserve"> </w:t>
      </w:r>
      <w:r>
        <w:rPr>
          <w:rStyle w:val="None"/>
          <w:rFonts w:ascii="Calibri" w:hAnsi="Calibri"/>
          <w:sz w:val="24"/>
          <w:szCs w:val="24"/>
          <w:shd w:val="clear" w:color="auto" w:fill="FFFFFF"/>
          <w:lang w:val="it-IT"/>
        </w:rPr>
        <w:t>Giovanni Di Angelo Reumante,</w:t>
      </w:r>
      <w:r>
        <w:rPr>
          <w:rStyle w:val="None"/>
          <w:rFonts w:ascii="Calibri" w:hAnsi="Calibri"/>
          <w:sz w:val="24"/>
          <w:szCs w:val="24"/>
        </w:rPr>
        <w:t xml:space="preserve"> elevate our already heightened concerns about MCPS’</w:t>
      </w:r>
      <w:r>
        <w:rPr>
          <w:rStyle w:val="None"/>
          <w:rFonts w:ascii="Calibri" w:hAnsi="Calibri"/>
          <w:sz w:val="24"/>
          <w:szCs w:val="24"/>
        </w:rPr>
        <w:t xml:space="preserve">s ability to properly safeguard students and respond swiftly to abuse claims.  We urge MCPS to streamline the pathways for reporting and communicating when assaults occur.  MCPS protections should be in place regardless of whether </w:t>
      </w:r>
      <w:r w:rsidRPr="00BA26CA">
        <w:rPr>
          <w:rStyle w:val="None"/>
          <w:rFonts w:ascii="Calibri" w:hAnsi="Calibri"/>
          <w:strike/>
          <w:color w:val="FF0000"/>
          <w:sz w:val="24"/>
          <w:szCs w:val="24"/>
        </w:rPr>
        <w:t>or not</w:t>
      </w:r>
      <w:r w:rsidRPr="00BA26CA">
        <w:rPr>
          <w:rStyle w:val="None"/>
          <w:rFonts w:ascii="Calibri" w:hAnsi="Calibri"/>
          <w:color w:val="FF0000"/>
          <w:sz w:val="24"/>
          <w:szCs w:val="24"/>
        </w:rPr>
        <w:t xml:space="preserve"> </w:t>
      </w:r>
      <w:r>
        <w:rPr>
          <w:rStyle w:val="None"/>
          <w:rFonts w:ascii="Calibri" w:hAnsi="Calibri"/>
          <w:sz w:val="24"/>
          <w:szCs w:val="24"/>
        </w:rPr>
        <w:t xml:space="preserve">the abuse happens </w:t>
      </w:r>
      <w:r>
        <w:rPr>
          <w:rStyle w:val="None"/>
          <w:rFonts w:ascii="Calibri" w:hAnsi="Calibri"/>
          <w:sz w:val="24"/>
          <w:szCs w:val="24"/>
        </w:rPr>
        <w:t xml:space="preserve">during the academic day, school-sanctioned athletics, or club-affiliated activities. </w:t>
      </w:r>
    </w:p>
    <w:p w14:paraId="12303519" w14:textId="6E2173BB" w:rsidR="0063698E" w:rsidRDefault="4E0A30C4">
      <w:pPr>
        <w:pStyle w:val="BodyA"/>
        <w:rPr>
          <w:rStyle w:val="None"/>
          <w:rFonts w:ascii="Calibri" w:eastAsia="Calibri" w:hAnsi="Calibri" w:cs="Calibri"/>
          <w:sz w:val="24"/>
          <w:szCs w:val="24"/>
        </w:rPr>
      </w:pPr>
      <w:r w:rsidRPr="4E0A30C4">
        <w:rPr>
          <w:rStyle w:val="None"/>
          <w:rFonts w:ascii="Calibri" w:hAnsi="Calibri"/>
          <w:sz w:val="24"/>
          <w:szCs w:val="24"/>
        </w:rPr>
        <w:t xml:space="preserve">MCPS staff knew of formal complaints against Mr. Shipley as early as 2018.  However, MCPS allowed Mr. Shipley to remain in a power-position as a teacher and coach for three additional years. MCCPTA is appalled at the lack of immediate response and community notice, which directly jeopardized the well-being and safety of the students taught and coached by him.  In the case of Mr. Reumante, the MCPD has encouraged the school community and public at-large to come forward if there are additional claims.  MCCPTA also strongly condemns coaching methods that foster unhealthy and abusive team environments.  These toxic conditions may give way to predatory behavior and sexual abuse in MCPS athletics, at any level, either school-sanctioned or club-affiliated.  </w:t>
      </w:r>
    </w:p>
    <w:p w14:paraId="5DAB6C7B" w14:textId="77777777" w:rsidR="0063698E" w:rsidRDefault="0063698E">
      <w:pPr>
        <w:pStyle w:val="BodyA"/>
        <w:rPr>
          <w:rStyle w:val="None"/>
          <w:rFonts w:ascii="Calibri" w:eastAsia="Calibri" w:hAnsi="Calibri" w:cs="Calibri"/>
          <w:sz w:val="24"/>
          <w:szCs w:val="24"/>
        </w:rPr>
      </w:pPr>
    </w:p>
    <w:p w14:paraId="38D41457" w14:textId="77777777" w:rsidR="0063698E" w:rsidRDefault="0043639B">
      <w:pPr>
        <w:pStyle w:val="BodyA"/>
        <w:rPr>
          <w:rStyle w:val="None"/>
          <w:rFonts w:ascii="Calibri" w:eastAsia="Calibri" w:hAnsi="Calibri" w:cs="Calibri"/>
          <w:sz w:val="24"/>
          <w:szCs w:val="24"/>
        </w:rPr>
      </w:pPr>
      <w:r>
        <w:rPr>
          <w:rStyle w:val="None"/>
          <w:rFonts w:ascii="Calibri" w:hAnsi="Calibri"/>
          <w:sz w:val="24"/>
          <w:szCs w:val="24"/>
        </w:rPr>
        <w:t>Most importantly, these recent cases illuminate the urgent need for MCPS</w:t>
      </w:r>
      <w:r>
        <w:rPr>
          <w:rStyle w:val="None"/>
          <w:rFonts w:ascii="Calibri" w:hAnsi="Calibri"/>
          <w:sz w:val="24"/>
          <w:szCs w:val="24"/>
        </w:rPr>
        <w:t xml:space="preserve">: </w:t>
      </w:r>
    </w:p>
    <w:p w14:paraId="2CD08D20" w14:textId="77777777" w:rsidR="0063698E" w:rsidRDefault="0043639B">
      <w:pPr>
        <w:pStyle w:val="BodyA"/>
        <w:numPr>
          <w:ilvl w:val="0"/>
          <w:numId w:val="2"/>
        </w:numPr>
        <w:rPr>
          <w:sz w:val="24"/>
          <w:szCs w:val="24"/>
        </w:rPr>
      </w:pPr>
      <w:r>
        <w:rPr>
          <w:rStyle w:val="None"/>
          <w:sz w:val="24"/>
          <w:szCs w:val="24"/>
        </w:rPr>
        <w:t xml:space="preserve">To </w:t>
      </w:r>
      <w:r>
        <w:rPr>
          <w:rStyle w:val="None"/>
        </w:rPr>
        <w:t xml:space="preserve">move swiftly to communicate abuse claims to school communities; </w:t>
      </w:r>
    </w:p>
    <w:p w14:paraId="01B5D7DB" w14:textId="40E65CB6" w:rsidR="0063698E" w:rsidRDefault="4E0A30C4">
      <w:pPr>
        <w:pStyle w:val="BodyA"/>
        <w:numPr>
          <w:ilvl w:val="0"/>
          <w:numId w:val="3"/>
        </w:numPr>
      </w:pPr>
      <w:r w:rsidRPr="4E0A30C4">
        <w:rPr>
          <w:rStyle w:val="None"/>
        </w:rPr>
        <w:t>To adhere</w:t>
      </w:r>
      <w:r w:rsidRPr="4E0A30C4">
        <w:rPr>
          <w:rStyle w:val="None"/>
          <w:rFonts w:ascii="Calibri" w:hAnsi="Calibri"/>
          <w:sz w:val="24"/>
          <w:szCs w:val="24"/>
        </w:rPr>
        <w:t xml:space="preserve"> to the requirements of the Mental Health subsection of  </w:t>
      </w:r>
      <w:hyperlink r:id="rId10" w:history="1">
        <w:r w:rsidRPr="4E0A30C4">
          <w:rPr>
            <w:rStyle w:val="Hyperlink2"/>
          </w:rPr>
          <w:t>the 2018 Maryland Safe-to-Learn Act</w:t>
        </w:r>
      </w:hyperlink>
      <w:r w:rsidRPr="4E0A30C4">
        <w:rPr>
          <w:rStyle w:val="None"/>
          <w:rFonts w:ascii="Calibri" w:hAnsi="Calibri"/>
          <w:sz w:val="24"/>
          <w:szCs w:val="24"/>
        </w:rPr>
        <w:t xml:space="preserve"> by MCPS, with regard to notifying students of how to report suspected cases of abuse and how to access mental health resources;</w:t>
      </w:r>
    </w:p>
    <w:p w14:paraId="188470A6" w14:textId="77777777" w:rsidR="0063698E" w:rsidRDefault="0043639B">
      <w:pPr>
        <w:pStyle w:val="BodyA"/>
        <w:numPr>
          <w:ilvl w:val="0"/>
          <w:numId w:val="4"/>
        </w:numPr>
        <w:rPr>
          <w:rFonts w:ascii="Calibri" w:hAnsi="Calibri"/>
          <w:sz w:val="24"/>
          <w:szCs w:val="24"/>
        </w:rPr>
      </w:pPr>
      <w:r>
        <w:rPr>
          <w:rStyle w:val="None"/>
          <w:rFonts w:ascii="Calibri" w:hAnsi="Calibri"/>
          <w:sz w:val="24"/>
          <w:szCs w:val="24"/>
        </w:rPr>
        <w:t>To establish clear and widely communicated MCPS partnerships with social service agencies, law enforcement, and other mental health supports; and</w:t>
      </w:r>
    </w:p>
    <w:p w14:paraId="75F61406" w14:textId="77777777" w:rsidR="0063698E" w:rsidRDefault="0043639B">
      <w:pPr>
        <w:pStyle w:val="BodyA"/>
        <w:numPr>
          <w:ilvl w:val="0"/>
          <w:numId w:val="4"/>
        </w:numPr>
        <w:rPr>
          <w:rFonts w:ascii="Calibri" w:hAnsi="Calibri"/>
          <w:sz w:val="24"/>
          <w:szCs w:val="24"/>
        </w:rPr>
      </w:pPr>
      <w:r>
        <w:rPr>
          <w:rStyle w:val="None"/>
          <w:rFonts w:ascii="Calibri" w:hAnsi="Calibri"/>
          <w:sz w:val="24"/>
          <w:szCs w:val="24"/>
        </w:rPr>
        <w:t xml:space="preserve">To IMMEDIATELY implement all available </w:t>
      </w:r>
      <w:hyperlink r:id="rId11" w:history="1">
        <w:r>
          <w:rPr>
            <w:rStyle w:val="Hyperlink3"/>
            <w:rFonts w:ascii="Calibri" w:hAnsi="Calibri"/>
            <w:sz w:val="24"/>
            <w:szCs w:val="24"/>
          </w:rPr>
          <w:t>US SafeSport training</w:t>
        </w:r>
      </w:hyperlink>
      <w:r>
        <w:rPr>
          <w:rStyle w:val="None"/>
          <w:rFonts w:ascii="Calibri" w:hAnsi="Calibri"/>
          <w:sz w:val="24"/>
          <w:szCs w:val="24"/>
        </w:rPr>
        <w:t xml:space="preserve"> as well as leadership development programs for all MCPS athletic coaches and athletes, </w:t>
      </w:r>
      <w:hyperlink r:id="rId12" w:history="1">
        <w:r>
          <w:rPr>
            <w:rStyle w:val="Hyperlink4"/>
            <w:rFonts w:ascii="Calibri" w:hAnsi="Calibri"/>
            <w:sz w:val="24"/>
            <w:szCs w:val="24"/>
          </w:rPr>
          <w:t xml:space="preserve">as previously urged by MCCPTA, </w:t>
        </w:r>
      </w:hyperlink>
      <w:r>
        <w:rPr>
          <w:rStyle w:val="None"/>
          <w:rFonts w:ascii="Calibri" w:hAnsi="Calibri"/>
          <w:sz w:val="24"/>
          <w:szCs w:val="24"/>
        </w:rPr>
        <w:t xml:space="preserve">including </w:t>
      </w:r>
      <w:r>
        <w:rPr>
          <w:rStyle w:val="None"/>
          <w:rFonts w:ascii="Calibri" w:hAnsi="Calibri"/>
          <w:color w:val="333333"/>
          <w:sz w:val="24"/>
          <w:szCs w:val="24"/>
        </w:rPr>
        <w:t xml:space="preserve">MCCPTA's recommendation from 2019 to scale-up the free </w:t>
      </w:r>
      <w:r>
        <w:rPr>
          <w:rStyle w:val="None"/>
          <w:rFonts w:ascii="Calibri" w:hAnsi="Calibri"/>
          <w:sz w:val="24"/>
          <w:szCs w:val="24"/>
        </w:rPr>
        <w:t xml:space="preserve">evidence-based programs </w:t>
      </w:r>
      <w:hyperlink r:id="rId13" w:history="1">
        <w:r>
          <w:rPr>
            <w:rStyle w:val="Hyperlink4"/>
            <w:rFonts w:ascii="Calibri" w:hAnsi="Calibri"/>
            <w:sz w:val="24"/>
            <w:szCs w:val="24"/>
          </w:rPr>
          <w:t>Coaching Boys To Men</w:t>
        </w:r>
      </w:hyperlink>
      <w:r>
        <w:rPr>
          <w:rStyle w:val="None"/>
          <w:rFonts w:ascii="Calibri" w:hAnsi="Calibri"/>
          <w:sz w:val="24"/>
          <w:szCs w:val="24"/>
        </w:rPr>
        <w:t xml:space="preserve"> and </w:t>
      </w:r>
      <w:hyperlink r:id="rId14" w:history="1">
        <w:r>
          <w:rPr>
            <w:rStyle w:val="Hyperlink4"/>
            <w:rFonts w:ascii="Calibri" w:hAnsi="Calibri"/>
            <w:sz w:val="24"/>
            <w:szCs w:val="24"/>
          </w:rPr>
          <w:t>Athletes as Leaders</w:t>
        </w:r>
      </w:hyperlink>
      <w:r>
        <w:rPr>
          <w:rStyle w:val="None"/>
          <w:rFonts w:ascii="Calibri" w:hAnsi="Calibri"/>
          <w:sz w:val="24"/>
          <w:szCs w:val="24"/>
        </w:rPr>
        <w:t xml:space="preserve">, offered by the </w:t>
      </w:r>
      <w:hyperlink r:id="rId15" w:history="1">
        <w:r>
          <w:rPr>
            <w:rStyle w:val="Hyperlink4"/>
            <w:rFonts w:ascii="Calibri" w:hAnsi="Calibri"/>
            <w:sz w:val="24"/>
            <w:szCs w:val="24"/>
          </w:rPr>
          <w:t>Montgomery County Justice Center</w:t>
        </w:r>
      </w:hyperlink>
      <w:r>
        <w:rPr>
          <w:rStyle w:val="None"/>
          <w:rFonts w:ascii="Calibri" w:hAnsi="Calibri"/>
          <w:sz w:val="24"/>
          <w:szCs w:val="24"/>
          <w:lang w:val="it-IT"/>
        </w:rPr>
        <w:t xml:space="preserve">, in </w:t>
      </w:r>
      <w:r w:rsidRPr="4E0A30C4">
        <w:rPr>
          <w:rStyle w:val="None"/>
          <w:rFonts w:ascii="Calibri" w:hAnsi="Calibri"/>
          <w:i/>
          <w:iCs/>
          <w:sz w:val="24"/>
          <w:szCs w:val="24"/>
        </w:rPr>
        <w:t>all</w:t>
      </w:r>
      <w:r>
        <w:rPr>
          <w:rStyle w:val="None"/>
          <w:rFonts w:ascii="Calibri" w:hAnsi="Calibri"/>
          <w:sz w:val="24"/>
          <w:szCs w:val="24"/>
        </w:rPr>
        <w:t xml:space="preserve"> MCPS middle school and high school athl</w:t>
      </w:r>
      <w:r>
        <w:rPr>
          <w:rStyle w:val="None"/>
          <w:rFonts w:ascii="Calibri" w:hAnsi="Calibri"/>
          <w:sz w:val="24"/>
          <w:szCs w:val="24"/>
        </w:rPr>
        <w:t xml:space="preserve">etic departments. </w:t>
      </w:r>
    </w:p>
    <w:p w14:paraId="02EB378F" w14:textId="77777777" w:rsidR="0063698E" w:rsidRDefault="0063698E">
      <w:pPr>
        <w:pStyle w:val="BodyA"/>
        <w:rPr>
          <w:rStyle w:val="None"/>
          <w:rFonts w:ascii="Calibri" w:eastAsia="Calibri" w:hAnsi="Calibri" w:cs="Calibri"/>
          <w:sz w:val="24"/>
          <w:szCs w:val="24"/>
        </w:rPr>
      </w:pPr>
    </w:p>
    <w:p w14:paraId="76205F38" w14:textId="77777777" w:rsidR="0063698E" w:rsidRDefault="0043639B">
      <w:pPr>
        <w:pStyle w:val="BodyA"/>
        <w:rPr>
          <w:rStyle w:val="None"/>
          <w:rFonts w:ascii="Calibri" w:eastAsia="Calibri" w:hAnsi="Calibri" w:cs="Calibri"/>
          <w:b/>
          <w:bCs/>
          <w:sz w:val="24"/>
          <w:szCs w:val="24"/>
        </w:rPr>
      </w:pPr>
      <w:r>
        <w:rPr>
          <w:rStyle w:val="None"/>
          <w:rFonts w:ascii="Calibri" w:hAnsi="Calibri"/>
          <w:b/>
          <w:bCs/>
          <w:sz w:val="24"/>
          <w:szCs w:val="24"/>
        </w:rPr>
        <w:t xml:space="preserve">Resources for immediate help and assistance: </w:t>
      </w:r>
    </w:p>
    <w:p w14:paraId="639C56A1" w14:textId="77777777" w:rsidR="0063698E" w:rsidRDefault="0043639B">
      <w:pPr>
        <w:pStyle w:val="BodyA"/>
        <w:numPr>
          <w:ilvl w:val="0"/>
          <w:numId w:val="6"/>
        </w:numPr>
        <w:spacing w:before="240"/>
        <w:rPr>
          <w:rFonts w:ascii="Calibri" w:hAnsi="Calibri"/>
          <w:sz w:val="24"/>
          <w:szCs w:val="24"/>
        </w:rPr>
      </w:pPr>
      <w:r>
        <w:rPr>
          <w:rStyle w:val="None"/>
          <w:rFonts w:ascii="Calibri" w:hAnsi="Calibri"/>
          <w:sz w:val="24"/>
          <w:szCs w:val="24"/>
        </w:rPr>
        <w:t xml:space="preserve">To make a report of </w:t>
      </w:r>
      <w:r>
        <w:rPr>
          <w:rStyle w:val="None"/>
          <w:rFonts w:ascii="Calibri" w:hAnsi="Calibri"/>
          <w:sz w:val="24"/>
          <w:szCs w:val="24"/>
          <w:u w:val="single"/>
        </w:rPr>
        <w:t>child abuse and neglect or mental injury</w:t>
      </w:r>
      <w:r>
        <w:rPr>
          <w:rStyle w:val="None"/>
          <w:rFonts w:ascii="Calibri" w:hAnsi="Calibri"/>
          <w:sz w:val="24"/>
          <w:szCs w:val="24"/>
        </w:rPr>
        <w:t>, call Child Welfare Services (240) 777-4417 (open 24 hours).</w:t>
      </w:r>
    </w:p>
    <w:p w14:paraId="0CFF1820" w14:textId="77777777" w:rsidR="0063698E" w:rsidRDefault="0043639B">
      <w:pPr>
        <w:pStyle w:val="BodyA"/>
        <w:numPr>
          <w:ilvl w:val="0"/>
          <w:numId w:val="8"/>
        </w:numPr>
        <w:rPr>
          <w:rFonts w:ascii="Calibri" w:hAnsi="Calibri"/>
          <w:sz w:val="24"/>
          <w:szCs w:val="24"/>
        </w:rPr>
      </w:pPr>
      <w:r>
        <w:rPr>
          <w:rStyle w:val="None"/>
          <w:rFonts w:ascii="Calibri" w:hAnsi="Calibri"/>
          <w:sz w:val="24"/>
          <w:szCs w:val="24"/>
        </w:rPr>
        <w:t xml:space="preserve">To make a report of </w:t>
      </w:r>
      <w:r>
        <w:rPr>
          <w:rStyle w:val="None"/>
          <w:rFonts w:ascii="Calibri" w:hAnsi="Calibri"/>
          <w:sz w:val="24"/>
          <w:szCs w:val="24"/>
          <w:u w:val="single"/>
        </w:rPr>
        <w:t>child sexual abuse</w:t>
      </w:r>
      <w:r>
        <w:rPr>
          <w:rStyle w:val="None"/>
          <w:rFonts w:ascii="Calibri" w:hAnsi="Calibri"/>
          <w:sz w:val="24"/>
          <w:szCs w:val="24"/>
        </w:rPr>
        <w:t xml:space="preserve">, call Child Welfare </w:t>
      </w:r>
      <w:r>
        <w:rPr>
          <w:rStyle w:val="None"/>
          <w:rFonts w:ascii="Calibri" w:hAnsi="Calibri"/>
          <w:sz w:val="24"/>
          <w:szCs w:val="24"/>
        </w:rPr>
        <w:t>Services (240) 777-4417 and the Special Victims Investigation Division of the Montgomery County police Department (240) 773-5400 (open 24 hours).</w:t>
      </w:r>
    </w:p>
    <w:p w14:paraId="20E6D03C" w14:textId="77777777" w:rsidR="0063698E" w:rsidRDefault="0043639B">
      <w:pPr>
        <w:pStyle w:val="BodyA"/>
        <w:numPr>
          <w:ilvl w:val="0"/>
          <w:numId w:val="10"/>
        </w:numPr>
        <w:rPr>
          <w:rFonts w:ascii="Calibri" w:hAnsi="Calibri"/>
          <w:sz w:val="24"/>
          <w:szCs w:val="24"/>
        </w:rPr>
      </w:pPr>
      <w:r>
        <w:rPr>
          <w:rStyle w:val="None"/>
          <w:rFonts w:ascii="Calibri" w:hAnsi="Calibri"/>
          <w:sz w:val="24"/>
          <w:szCs w:val="24"/>
        </w:rPr>
        <w:t xml:space="preserve">The </w:t>
      </w:r>
      <w:hyperlink r:id="rId16" w:history="1">
        <w:r>
          <w:rPr>
            <w:rStyle w:val="Hyperlink4"/>
            <w:rFonts w:ascii="Calibri" w:hAnsi="Calibri"/>
            <w:sz w:val="24"/>
            <w:szCs w:val="24"/>
          </w:rPr>
          <w:t xml:space="preserve">Childhelp National Child Abuse Hotline </w:t>
        </w:r>
      </w:hyperlink>
      <w:r>
        <w:rPr>
          <w:rStyle w:val="None"/>
          <w:rFonts w:ascii="Calibri" w:hAnsi="Calibri"/>
          <w:sz w:val="24"/>
          <w:szCs w:val="24"/>
        </w:rPr>
        <w:t xml:space="preserve">– </w:t>
      </w:r>
      <w:r>
        <w:rPr>
          <w:rStyle w:val="None"/>
          <w:rFonts w:ascii="Calibri" w:hAnsi="Calibri"/>
          <w:sz w:val="24"/>
          <w:szCs w:val="24"/>
          <w:lang w:val="de-DE"/>
        </w:rPr>
        <w:t xml:space="preserve">1-800-4-A-CHILD (1-800-422-4453) </w:t>
      </w:r>
      <w:r>
        <w:rPr>
          <w:rStyle w:val="None"/>
          <w:rFonts w:ascii="Calibri" w:hAnsi="Calibri"/>
          <w:sz w:val="24"/>
          <w:szCs w:val="24"/>
        </w:rPr>
        <w:t xml:space="preserve">– </w:t>
      </w:r>
      <w:r>
        <w:rPr>
          <w:rStyle w:val="None"/>
          <w:rFonts w:ascii="Calibri" w:hAnsi="Calibri"/>
          <w:sz w:val="24"/>
          <w:szCs w:val="24"/>
        </w:rPr>
        <w:t xml:space="preserve">is dedicated to the prevention of child </w:t>
      </w:r>
      <w:r>
        <w:rPr>
          <w:rStyle w:val="None"/>
          <w:rFonts w:ascii="Calibri" w:hAnsi="Calibri"/>
          <w:sz w:val="24"/>
          <w:szCs w:val="24"/>
        </w:rPr>
        <w:t>abuse. The hotline is staffed 24 hours a day, 7 days a week with professional crisis counselors who, through interpreters, can provide assistance in over 200 languages. The hotline offers crisis intervention, information, literature, and referrals to thous</w:t>
      </w:r>
      <w:r>
        <w:rPr>
          <w:rStyle w:val="None"/>
          <w:rFonts w:ascii="Calibri" w:hAnsi="Calibri"/>
          <w:sz w:val="24"/>
          <w:szCs w:val="24"/>
        </w:rPr>
        <w:t>ands of emergency, social service, and support resources. All calls are confidential.</w:t>
      </w:r>
    </w:p>
    <w:p w14:paraId="4107936D" w14:textId="3C5AFBF8" w:rsidR="0063698E" w:rsidRDefault="0043639B">
      <w:pPr>
        <w:pStyle w:val="BodyA"/>
        <w:numPr>
          <w:ilvl w:val="0"/>
          <w:numId w:val="12"/>
        </w:numPr>
        <w:rPr>
          <w:rFonts w:ascii="Calibri" w:eastAsia="Calibri" w:hAnsi="Calibri" w:cs="Calibri"/>
          <w:sz w:val="24"/>
          <w:szCs w:val="24"/>
        </w:rPr>
      </w:pPr>
      <w:hyperlink r:id="rId17" w:history="1">
        <w:r w:rsidR="4E0A30C4" w:rsidRPr="4E0A30C4">
          <w:rPr>
            <w:rStyle w:val="Hyperlink4"/>
            <w:rFonts w:ascii="Calibri" w:hAnsi="Calibri"/>
            <w:sz w:val="24"/>
            <w:szCs w:val="24"/>
          </w:rPr>
          <w:t>RAINN (Rape, Abuse &amp; Incest National Network)</w:t>
        </w:r>
      </w:hyperlink>
      <w:r w:rsidR="4E0A30C4" w:rsidRPr="4E0A30C4">
        <w:rPr>
          <w:rStyle w:val="None"/>
          <w:rFonts w:ascii="Calibri" w:hAnsi="Calibri"/>
          <w:sz w:val="24"/>
          <w:szCs w:val="24"/>
        </w:rPr>
        <w:t xml:space="preserve"> is the nation's largest anti-sexual violence organization. RAINN operates the National Sexual Assault Hotline -- 1-800-656-HOPE and works in partnership with more than 1,000 local sexual assault service providers across the country.</w:t>
      </w:r>
    </w:p>
    <w:p w14:paraId="2C144C31" w14:textId="010AC25C" w:rsidR="0063698E" w:rsidRDefault="0043639B">
      <w:pPr>
        <w:pStyle w:val="BodyA"/>
        <w:numPr>
          <w:ilvl w:val="0"/>
          <w:numId w:val="14"/>
        </w:numPr>
        <w:rPr>
          <w:rFonts w:ascii="Calibri" w:eastAsia="Calibri" w:hAnsi="Calibri" w:cs="Calibri"/>
          <w:sz w:val="24"/>
          <w:szCs w:val="24"/>
        </w:rPr>
      </w:pPr>
      <w:hyperlink r:id="rId18" w:history="1">
        <w:r w:rsidR="4E0A30C4" w:rsidRPr="4E0A30C4">
          <w:rPr>
            <w:rStyle w:val="Hyperlink4"/>
            <w:rFonts w:ascii="Calibri" w:hAnsi="Calibri"/>
            <w:sz w:val="24"/>
            <w:szCs w:val="24"/>
          </w:rPr>
          <w:t>Darkness to Light</w:t>
        </w:r>
      </w:hyperlink>
      <w:r w:rsidR="4E0A30C4" w:rsidRPr="4E0A30C4">
        <w:rPr>
          <w:rStyle w:val="None"/>
          <w:rFonts w:ascii="Calibri" w:hAnsi="Calibri"/>
          <w:sz w:val="24"/>
          <w:szCs w:val="24"/>
        </w:rPr>
        <w:t xml:space="preserve"> – </w:t>
      </w:r>
      <w:r w:rsidR="4E0A30C4" w:rsidRPr="4E0A30C4">
        <w:rPr>
          <w:rStyle w:val="NoneA"/>
          <w:rFonts w:ascii="Calibri" w:hAnsi="Calibri"/>
          <w:sz w:val="24"/>
          <w:szCs w:val="24"/>
        </w:rPr>
        <w:t xml:space="preserve">1-866-FOR-LIGHT (866-367-5444) </w:t>
      </w:r>
      <w:r w:rsidR="4E0A30C4" w:rsidRPr="4E0A30C4">
        <w:rPr>
          <w:rStyle w:val="None"/>
          <w:rFonts w:ascii="Calibri" w:hAnsi="Calibri"/>
          <w:sz w:val="24"/>
          <w:szCs w:val="24"/>
        </w:rPr>
        <w:t>– provides a toll-free number for individuals living in the United States who need information and resources about sexual abuse. Any individual, child or adult who needs information about sexual abuse can call the helpline.</w:t>
      </w:r>
    </w:p>
    <w:p w14:paraId="5C6506EF" w14:textId="77777777" w:rsidR="0063698E" w:rsidRDefault="0043639B">
      <w:pPr>
        <w:pStyle w:val="BodyA"/>
        <w:numPr>
          <w:ilvl w:val="0"/>
          <w:numId w:val="16"/>
        </w:numPr>
        <w:rPr>
          <w:rFonts w:ascii="Calibri" w:eastAsia="Calibri" w:hAnsi="Calibri" w:cs="Calibri"/>
          <w:sz w:val="24"/>
          <w:szCs w:val="24"/>
        </w:rPr>
      </w:pPr>
      <w:hyperlink r:id="rId19" w:history="1">
        <w:r>
          <w:rPr>
            <w:rStyle w:val="Hyperlink5"/>
            <w:rFonts w:ascii="Calibri" w:hAnsi="Calibri"/>
            <w:sz w:val="24"/>
            <w:szCs w:val="24"/>
          </w:rPr>
          <w:t>SafeSport</w:t>
        </w:r>
      </w:hyperlink>
      <w:r>
        <w:rPr>
          <w:rStyle w:val="None"/>
          <w:rFonts w:ascii="Calibri" w:hAnsi="Calibri"/>
          <w:sz w:val="24"/>
          <w:szCs w:val="24"/>
        </w:rPr>
        <w:t xml:space="preserve"> is </w:t>
      </w:r>
      <w:r>
        <w:rPr>
          <w:rStyle w:val="None"/>
          <w:rFonts w:ascii="Calibri" w:hAnsi="Calibri"/>
          <w:sz w:val="24"/>
          <w:szCs w:val="24"/>
          <w:shd w:val="clear" w:color="auto" w:fill="FEFEFE"/>
        </w:rPr>
        <w:t xml:space="preserve">committed to ending all forms of abuse in sport. This includes bullying, harassment, hazing, physical abuse, emotional abuse, and sexual misconduct and abuse. </w:t>
      </w:r>
      <w:r>
        <w:rPr>
          <w:rStyle w:val="None"/>
          <w:rFonts w:ascii="Calibri" w:hAnsi="Calibri"/>
          <w:color w:val="333333"/>
          <w:sz w:val="24"/>
          <w:szCs w:val="24"/>
          <w:u w:color="333333"/>
          <w:shd w:val="clear" w:color="auto" w:fill="FEFEFE"/>
        </w:rPr>
        <w:t xml:space="preserve">Both the </w:t>
      </w:r>
      <w:hyperlink r:id="rId20" w:history="1">
        <w:r>
          <w:rPr>
            <w:rStyle w:val="Hyperlink6"/>
            <w:rFonts w:ascii="Calibri" w:hAnsi="Calibri"/>
            <w:sz w:val="24"/>
            <w:szCs w:val="24"/>
          </w:rPr>
          <w:t>SafeSport Tra</w:t>
        </w:r>
        <w:r>
          <w:rPr>
            <w:rStyle w:val="Hyperlink6"/>
            <w:rFonts w:ascii="Calibri" w:hAnsi="Calibri"/>
            <w:sz w:val="24"/>
            <w:szCs w:val="24"/>
          </w:rPr>
          <w:t>ined</w:t>
        </w:r>
      </w:hyperlink>
      <w:r>
        <w:rPr>
          <w:rStyle w:val="None"/>
          <w:rFonts w:ascii="Calibri" w:hAnsi="Calibri"/>
          <w:color w:val="333333"/>
          <w:sz w:val="24"/>
          <w:szCs w:val="24"/>
          <w:u w:color="333333"/>
          <w:shd w:val="clear" w:color="auto" w:fill="FEFEFE"/>
        </w:rPr>
        <w:t xml:space="preserve"> course and the </w:t>
      </w:r>
      <w:hyperlink r:id="rId21" w:history="1">
        <w:r>
          <w:rPr>
            <w:rStyle w:val="Hyperlink7"/>
            <w:rFonts w:ascii="Calibri" w:hAnsi="Calibri"/>
            <w:sz w:val="24"/>
            <w:szCs w:val="24"/>
          </w:rPr>
          <w:t>Parent Training</w:t>
        </w:r>
      </w:hyperlink>
      <w:r>
        <w:rPr>
          <w:rStyle w:val="None"/>
          <w:rFonts w:ascii="Calibri" w:hAnsi="Calibri"/>
          <w:color w:val="333333"/>
          <w:sz w:val="24"/>
          <w:szCs w:val="24"/>
          <w:u w:color="333333"/>
          <w:shd w:val="clear" w:color="auto" w:fill="FEFEFE"/>
        </w:rPr>
        <w:t xml:space="preserve"> help you to recognize if an athlete is being abused.</w:t>
      </w:r>
    </w:p>
    <w:p w14:paraId="6A05A809" w14:textId="77777777" w:rsidR="0063698E" w:rsidRDefault="0063698E">
      <w:pPr>
        <w:pStyle w:val="BodyA"/>
        <w:rPr>
          <w:rStyle w:val="None"/>
          <w:rFonts w:ascii="Calibri" w:eastAsia="Calibri" w:hAnsi="Calibri" w:cs="Calibri"/>
          <w:sz w:val="24"/>
          <w:szCs w:val="24"/>
        </w:rPr>
      </w:pPr>
    </w:p>
    <w:p w14:paraId="5FE44D4F" w14:textId="77777777" w:rsidR="0063698E" w:rsidRDefault="0043639B">
      <w:pPr>
        <w:pStyle w:val="BodyA"/>
        <w:rPr>
          <w:rStyle w:val="None"/>
          <w:rFonts w:ascii="Calibri" w:eastAsia="Calibri" w:hAnsi="Calibri" w:cs="Calibri"/>
          <w:i/>
          <w:iCs/>
          <w:sz w:val="24"/>
          <w:szCs w:val="24"/>
        </w:rPr>
      </w:pPr>
      <w:r>
        <w:rPr>
          <w:rStyle w:val="None"/>
          <w:rFonts w:ascii="Calibri" w:hAnsi="Calibri"/>
          <w:i/>
          <w:iCs/>
          <w:sz w:val="24"/>
          <w:szCs w:val="24"/>
        </w:rPr>
        <w:t xml:space="preserve">The Montgomery County Council of PTAs (MCCPTA) is an association of local PT(S)As in Montgomery County, representing 194 local PT(S)As. </w:t>
      </w:r>
      <w:r>
        <w:rPr>
          <w:rStyle w:val="None"/>
          <w:rFonts w:ascii="Calibri" w:hAnsi="Calibri"/>
          <w:i/>
          <w:iCs/>
          <w:sz w:val="24"/>
          <w:szCs w:val="24"/>
        </w:rPr>
        <w:t>​​</w:t>
      </w:r>
      <w:r>
        <w:rPr>
          <w:rStyle w:val="None"/>
          <w:rFonts w:ascii="Calibri" w:hAnsi="Calibri"/>
          <w:i/>
          <w:iCs/>
          <w:sz w:val="24"/>
          <w:szCs w:val="24"/>
        </w:rPr>
        <w:t xml:space="preserve">MCCPTA advocates for the education </w:t>
      </w:r>
      <w:r>
        <w:rPr>
          <w:rStyle w:val="None"/>
          <w:rFonts w:ascii="Calibri" w:hAnsi="Calibri"/>
          <w:i/>
          <w:iCs/>
          <w:sz w:val="24"/>
          <w:szCs w:val="24"/>
        </w:rPr>
        <w:t>and welfare of the children, families, and schools in Montgomery County, ensuring that the issues of concern to our community are raised with Montgomery County Public Schools (MCPS), the Montgomery County Board of Education (BOE), Montgomery County Council</w:t>
      </w:r>
      <w:r>
        <w:rPr>
          <w:rStyle w:val="None"/>
          <w:rFonts w:ascii="Calibri" w:hAnsi="Calibri"/>
          <w:i/>
          <w:iCs/>
          <w:sz w:val="24"/>
          <w:szCs w:val="24"/>
        </w:rPr>
        <w:t xml:space="preserve"> and the Maryland General Assembly. We advocate for students, parents, and teachers of MCPS based on our annual advocacy priorities, which is approved by our membership.</w:t>
      </w:r>
    </w:p>
    <w:p w14:paraId="5A39BBE3" w14:textId="77777777" w:rsidR="0063698E" w:rsidRDefault="0063698E">
      <w:pPr>
        <w:pStyle w:val="BodyA"/>
        <w:jc w:val="both"/>
        <w:rPr>
          <w:rStyle w:val="None"/>
          <w:rFonts w:ascii="Calibri" w:eastAsia="Calibri" w:hAnsi="Calibri" w:cs="Calibri"/>
          <w:i/>
          <w:iCs/>
          <w:sz w:val="24"/>
          <w:szCs w:val="24"/>
        </w:rPr>
      </w:pPr>
    </w:p>
    <w:p w14:paraId="370D768C" w14:textId="6F7EB8D5" w:rsidR="0063698E" w:rsidRDefault="7A1A0B91">
      <w:pPr>
        <w:pStyle w:val="BodyA"/>
        <w:jc w:val="both"/>
        <w:rPr>
          <w:rStyle w:val="None"/>
          <w:rFonts w:ascii="Calibri" w:eastAsia="Calibri" w:hAnsi="Calibri" w:cs="Calibri"/>
          <w:b/>
          <w:bCs/>
          <w:sz w:val="24"/>
          <w:szCs w:val="24"/>
        </w:rPr>
      </w:pPr>
      <w:r w:rsidRPr="7A1A0B91">
        <w:rPr>
          <w:rStyle w:val="None"/>
          <w:rFonts w:ascii="Calibri" w:hAnsi="Calibri"/>
          <w:b/>
          <w:bCs/>
          <w:sz w:val="24"/>
          <w:szCs w:val="24"/>
        </w:rPr>
        <w:t xml:space="preserve">For information about the MCCPTA or this statement, please contact: Cynthia Simonson, President, MCCPTA, </w:t>
      </w:r>
      <w:hyperlink r:id="rId22" w:history="1">
        <w:r w:rsidRPr="7A1A0B91">
          <w:rPr>
            <w:rStyle w:val="Hyperlink8"/>
          </w:rPr>
          <w:t>president@mccpta.org</w:t>
        </w:r>
      </w:hyperlink>
      <w:r w:rsidRPr="7A1A0B91">
        <w:rPr>
          <w:rStyle w:val="None"/>
          <w:rFonts w:ascii="Calibri" w:hAnsi="Calibri"/>
          <w:b/>
          <w:bCs/>
          <w:sz w:val="24"/>
          <w:szCs w:val="24"/>
        </w:rPr>
        <w:t>.</w:t>
      </w:r>
    </w:p>
    <w:p w14:paraId="41C8F396" w14:textId="77777777" w:rsidR="0063698E" w:rsidRDefault="0063698E">
      <w:pPr>
        <w:pStyle w:val="BodyA"/>
        <w:rPr>
          <w:rStyle w:val="None"/>
          <w:rFonts w:ascii="Calibri" w:eastAsia="Calibri" w:hAnsi="Calibri" w:cs="Calibri"/>
          <w:sz w:val="24"/>
          <w:szCs w:val="24"/>
          <w:shd w:val="clear" w:color="auto" w:fill="FFFF00"/>
        </w:rPr>
      </w:pPr>
    </w:p>
    <w:p w14:paraId="72A3D3EC" w14:textId="77777777" w:rsidR="0063698E" w:rsidRDefault="0063698E">
      <w:pPr>
        <w:pStyle w:val="BodyA"/>
        <w:rPr>
          <w:rStyle w:val="None"/>
          <w:rFonts w:ascii="Calibri" w:eastAsia="Calibri" w:hAnsi="Calibri" w:cs="Calibri"/>
          <w:sz w:val="24"/>
          <w:szCs w:val="24"/>
          <w:shd w:val="clear" w:color="auto" w:fill="FFFF00"/>
        </w:rPr>
      </w:pPr>
    </w:p>
    <w:p w14:paraId="0D0B940D" w14:textId="77777777" w:rsidR="0063698E" w:rsidRDefault="0063698E">
      <w:pPr>
        <w:pStyle w:val="BodyA"/>
      </w:pPr>
    </w:p>
    <w:sectPr w:rsidR="0063698E">
      <w:headerReference w:type="default" r:id="rId23"/>
      <w:footerReference w:type="default" r:id="rId24"/>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6964" w14:textId="77777777" w:rsidR="0043639B" w:rsidRDefault="0043639B">
      <w:r>
        <w:separator/>
      </w:r>
    </w:p>
  </w:endnote>
  <w:endnote w:type="continuationSeparator" w:id="0">
    <w:p w14:paraId="349A066A" w14:textId="77777777" w:rsidR="0043639B" w:rsidRDefault="0043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63698E" w:rsidRDefault="006369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C25F" w14:textId="77777777" w:rsidR="0043639B" w:rsidRDefault="0043639B">
      <w:r>
        <w:separator/>
      </w:r>
    </w:p>
  </w:footnote>
  <w:footnote w:type="continuationSeparator" w:id="0">
    <w:p w14:paraId="5240DFD9" w14:textId="77777777" w:rsidR="0043639B" w:rsidRDefault="0043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3BA8" w14:textId="77777777" w:rsidR="0063698E" w:rsidRDefault="0043639B">
    <w:pPr>
      <w:pStyle w:val="HeaderFooter"/>
    </w:pPr>
    <w:r>
      <w:rPr>
        <w:noProof/>
      </w:rPr>
      <mc:AlternateContent>
        <mc:Choice Requires="wps">
          <w:drawing>
            <wp:anchor distT="152400" distB="152400" distL="152400" distR="152400" simplePos="0" relativeHeight="251658240" behindDoc="1" locked="0" layoutInCell="1" allowOverlap="1" wp14:anchorId="7C2438D4" wp14:editId="07777777">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p14="http://schemas.microsoft.com/office/word/2010/wordml" xmlns:a="http://schemas.openxmlformats.org/drawingml/2006/main">
          <w:pict w14:anchorId="286C0F68">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131"/>
    <w:multiLevelType w:val="hybridMultilevel"/>
    <w:tmpl w:val="FEEC473A"/>
    <w:numStyleLink w:val="ImportedStyle7"/>
  </w:abstractNum>
  <w:abstractNum w:abstractNumId="1" w15:restartNumberingAfterBreak="0">
    <w:nsid w:val="0F096E3F"/>
    <w:multiLevelType w:val="hybridMultilevel"/>
    <w:tmpl w:val="87C4CCE2"/>
    <w:styleLink w:val="ImportedStyle4"/>
    <w:lvl w:ilvl="0" w:tplc="AB8221A0">
      <w:start w:val="1"/>
      <w:numFmt w:val="bullet"/>
      <w:lvlText w:val="●"/>
      <w:lvlJc w:val="left"/>
      <w:pPr>
        <w:ind w:left="91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68AC168A">
      <w:start w:val="1"/>
      <w:numFmt w:val="bullet"/>
      <w:lvlText w:val="○"/>
      <w:lvlJc w:val="left"/>
      <w:pPr>
        <w:ind w:left="163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F4ACD3C">
      <w:start w:val="1"/>
      <w:numFmt w:val="bullet"/>
      <w:lvlText w:val="■"/>
      <w:lvlJc w:val="left"/>
      <w:pPr>
        <w:ind w:left="235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CA40C60">
      <w:start w:val="1"/>
      <w:numFmt w:val="bullet"/>
      <w:lvlText w:val="●"/>
      <w:lvlJc w:val="left"/>
      <w:pPr>
        <w:ind w:left="307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398CC42">
      <w:start w:val="1"/>
      <w:numFmt w:val="bullet"/>
      <w:lvlText w:val="○"/>
      <w:lvlJc w:val="left"/>
      <w:pPr>
        <w:ind w:left="379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74CF9C">
      <w:start w:val="1"/>
      <w:numFmt w:val="bullet"/>
      <w:lvlText w:val="■"/>
      <w:lvlJc w:val="left"/>
      <w:pPr>
        <w:ind w:left="451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9FEE648">
      <w:start w:val="1"/>
      <w:numFmt w:val="bullet"/>
      <w:lvlText w:val="●"/>
      <w:lvlJc w:val="left"/>
      <w:pPr>
        <w:ind w:left="523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BFAD010">
      <w:start w:val="1"/>
      <w:numFmt w:val="bullet"/>
      <w:lvlText w:val="○"/>
      <w:lvlJc w:val="left"/>
      <w:pPr>
        <w:ind w:left="595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546C554">
      <w:start w:val="1"/>
      <w:numFmt w:val="bullet"/>
      <w:lvlText w:val="■"/>
      <w:lvlJc w:val="left"/>
      <w:pPr>
        <w:ind w:left="667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2DBA7019"/>
    <w:multiLevelType w:val="hybridMultilevel"/>
    <w:tmpl w:val="74FC5B80"/>
    <w:styleLink w:val="ImportedStyle3"/>
    <w:lvl w:ilvl="0" w:tplc="9244A7E4">
      <w:start w:val="1"/>
      <w:numFmt w:val="bullet"/>
      <w:lvlText w:val="●"/>
      <w:lvlJc w:val="left"/>
      <w:pPr>
        <w:ind w:left="91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561C026C">
      <w:start w:val="1"/>
      <w:numFmt w:val="bullet"/>
      <w:lvlText w:val="○"/>
      <w:lvlJc w:val="left"/>
      <w:pPr>
        <w:ind w:left="163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6329CA2">
      <w:start w:val="1"/>
      <w:numFmt w:val="bullet"/>
      <w:lvlText w:val="■"/>
      <w:lvlJc w:val="left"/>
      <w:pPr>
        <w:ind w:left="235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69A49E4">
      <w:start w:val="1"/>
      <w:numFmt w:val="bullet"/>
      <w:lvlText w:val="●"/>
      <w:lvlJc w:val="left"/>
      <w:pPr>
        <w:ind w:left="307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F0E8D9A">
      <w:start w:val="1"/>
      <w:numFmt w:val="bullet"/>
      <w:lvlText w:val="○"/>
      <w:lvlJc w:val="left"/>
      <w:pPr>
        <w:ind w:left="379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EC6701C">
      <w:start w:val="1"/>
      <w:numFmt w:val="bullet"/>
      <w:lvlText w:val="■"/>
      <w:lvlJc w:val="left"/>
      <w:pPr>
        <w:ind w:left="451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710359A">
      <w:start w:val="1"/>
      <w:numFmt w:val="bullet"/>
      <w:lvlText w:val="●"/>
      <w:lvlJc w:val="left"/>
      <w:pPr>
        <w:ind w:left="523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32AD7DE">
      <w:start w:val="1"/>
      <w:numFmt w:val="bullet"/>
      <w:lvlText w:val="○"/>
      <w:lvlJc w:val="left"/>
      <w:pPr>
        <w:ind w:left="595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2B2B51E">
      <w:start w:val="1"/>
      <w:numFmt w:val="bullet"/>
      <w:lvlText w:val="■"/>
      <w:lvlJc w:val="left"/>
      <w:pPr>
        <w:ind w:left="667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43822226"/>
    <w:multiLevelType w:val="hybridMultilevel"/>
    <w:tmpl w:val="6E320CE2"/>
    <w:styleLink w:val="Bullets"/>
    <w:lvl w:ilvl="0" w:tplc="7668E23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7ADCF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5A324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46927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768235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5E370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1C209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E8D7F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4AA3C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524914"/>
    <w:multiLevelType w:val="hybridMultilevel"/>
    <w:tmpl w:val="74FC5B80"/>
    <w:numStyleLink w:val="ImportedStyle3"/>
  </w:abstractNum>
  <w:abstractNum w:abstractNumId="5" w15:restartNumberingAfterBreak="0">
    <w:nsid w:val="564D069F"/>
    <w:multiLevelType w:val="hybridMultilevel"/>
    <w:tmpl w:val="7E32B98C"/>
    <w:styleLink w:val="ImportedStyle2"/>
    <w:lvl w:ilvl="0" w:tplc="D94A6B5A">
      <w:start w:val="1"/>
      <w:numFmt w:val="bullet"/>
      <w:lvlText w:val="●"/>
      <w:lvlJc w:val="left"/>
      <w:pPr>
        <w:ind w:left="91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DA406B9C">
      <w:start w:val="1"/>
      <w:numFmt w:val="bullet"/>
      <w:lvlText w:val="○"/>
      <w:lvlJc w:val="left"/>
      <w:pPr>
        <w:ind w:left="163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616C1B8">
      <w:start w:val="1"/>
      <w:numFmt w:val="bullet"/>
      <w:lvlText w:val="■"/>
      <w:lvlJc w:val="left"/>
      <w:pPr>
        <w:ind w:left="235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618A542">
      <w:start w:val="1"/>
      <w:numFmt w:val="bullet"/>
      <w:lvlText w:val="●"/>
      <w:lvlJc w:val="left"/>
      <w:pPr>
        <w:ind w:left="307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6609D34">
      <w:start w:val="1"/>
      <w:numFmt w:val="bullet"/>
      <w:lvlText w:val="○"/>
      <w:lvlJc w:val="left"/>
      <w:pPr>
        <w:ind w:left="379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7DCFCDE">
      <w:start w:val="1"/>
      <w:numFmt w:val="bullet"/>
      <w:lvlText w:val="■"/>
      <w:lvlJc w:val="left"/>
      <w:pPr>
        <w:ind w:left="451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2E6A47A">
      <w:start w:val="1"/>
      <w:numFmt w:val="bullet"/>
      <w:lvlText w:val="●"/>
      <w:lvlJc w:val="left"/>
      <w:pPr>
        <w:ind w:left="523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84237C8">
      <w:start w:val="1"/>
      <w:numFmt w:val="bullet"/>
      <w:lvlText w:val="○"/>
      <w:lvlJc w:val="left"/>
      <w:pPr>
        <w:ind w:left="595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0CE1914">
      <w:start w:val="1"/>
      <w:numFmt w:val="bullet"/>
      <w:lvlText w:val="■"/>
      <w:lvlJc w:val="left"/>
      <w:pPr>
        <w:ind w:left="6670" w:hanging="33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67376D83"/>
    <w:multiLevelType w:val="hybridMultilevel"/>
    <w:tmpl w:val="09848DCE"/>
    <w:numStyleLink w:val="ImportedStyle5"/>
  </w:abstractNum>
  <w:abstractNum w:abstractNumId="7" w15:restartNumberingAfterBreak="0">
    <w:nsid w:val="691048A9"/>
    <w:multiLevelType w:val="hybridMultilevel"/>
    <w:tmpl w:val="5E986D4E"/>
    <w:numStyleLink w:val="ImportedStyle6"/>
  </w:abstractNum>
  <w:abstractNum w:abstractNumId="8" w15:restartNumberingAfterBreak="0">
    <w:nsid w:val="69C57B37"/>
    <w:multiLevelType w:val="hybridMultilevel"/>
    <w:tmpl w:val="5E986D4E"/>
    <w:styleLink w:val="ImportedStyle6"/>
    <w:lvl w:ilvl="0" w:tplc="E878CC1E">
      <w:start w:val="1"/>
      <w:numFmt w:val="bullet"/>
      <w:lvlText w:val="●"/>
      <w:lvlJc w:val="left"/>
      <w:pPr>
        <w:ind w:left="9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5987E64">
      <w:start w:val="1"/>
      <w:numFmt w:val="bullet"/>
      <w:lvlText w:val="○"/>
      <w:lvlJc w:val="left"/>
      <w:pPr>
        <w:ind w:left="16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65ACE010">
      <w:start w:val="1"/>
      <w:numFmt w:val="bullet"/>
      <w:lvlText w:val="■"/>
      <w:lvlJc w:val="left"/>
      <w:pPr>
        <w:ind w:left="23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3FCAAF6E">
      <w:start w:val="1"/>
      <w:numFmt w:val="bullet"/>
      <w:lvlText w:val="●"/>
      <w:lvlJc w:val="left"/>
      <w:pPr>
        <w:ind w:left="31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990E2BFC">
      <w:start w:val="1"/>
      <w:numFmt w:val="bullet"/>
      <w:lvlText w:val="○"/>
      <w:lvlJc w:val="left"/>
      <w:pPr>
        <w:ind w:left="38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CE1EFF10">
      <w:start w:val="1"/>
      <w:numFmt w:val="bullet"/>
      <w:lvlText w:val="■"/>
      <w:lvlJc w:val="left"/>
      <w:pPr>
        <w:ind w:left="45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D1D0CEEA">
      <w:start w:val="1"/>
      <w:numFmt w:val="bullet"/>
      <w:lvlText w:val="●"/>
      <w:lvlJc w:val="left"/>
      <w:pPr>
        <w:ind w:left="52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7A268CD0">
      <w:start w:val="1"/>
      <w:numFmt w:val="bullet"/>
      <w:lvlText w:val="○"/>
      <w:lvlJc w:val="left"/>
      <w:pPr>
        <w:ind w:left="59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89F61C4C">
      <w:start w:val="1"/>
      <w:numFmt w:val="bullet"/>
      <w:lvlText w:val="■"/>
      <w:lvlJc w:val="left"/>
      <w:pPr>
        <w:ind w:left="67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453823"/>
    <w:multiLevelType w:val="hybridMultilevel"/>
    <w:tmpl w:val="87C4CCE2"/>
    <w:numStyleLink w:val="ImportedStyle4"/>
  </w:abstractNum>
  <w:abstractNum w:abstractNumId="10" w15:restartNumberingAfterBreak="0">
    <w:nsid w:val="6DF05F4D"/>
    <w:multiLevelType w:val="hybridMultilevel"/>
    <w:tmpl w:val="7E32B98C"/>
    <w:numStyleLink w:val="ImportedStyle2"/>
  </w:abstractNum>
  <w:abstractNum w:abstractNumId="11" w15:restartNumberingAfterBreak="0">
    <w:nsid w:val="6E9A5BD0"/>
    <w:multiLevelType w:val="hybridMultilevel"/>
    <w:tmpl w:val="09848DCE"/>
    <w:styleLink w:val="ImportedStyle5"/>
    <w:lvl w:ilvl="0" w:tplc="B8DC5374">
      <w:start w:val="1"/>
      <w:numFmt w:val="bullet"/>
      <w:lvlText w:val="●"/>
      <w:lvlJc w:val="left"/>
      <w:pPr>
        <w:ind w:left="9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766E6D2">
      <w:start w:val="1"/>
      <w:numFmt w:val="bullet"/>
      <w:lvlText w:val="○"/>
      <w:lvlJc w:val="left"/>
      <w:pPr>
        <w:ind w:left="16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9832529E">
      <w:start w:val="1"/>
      <w:numFmt w:val="bullet"/>
      <w:lvlText w:val="■"/>
      <w:lvlJc w:val="left"/>
      <w:pPr>
        <w:ind w:left="23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F1C0DA62">
      <w:start w:val="1"/>
      <w:numFmt w:val="bullet"/>
      <w:lvlText w:val="●"/>
      <w:lvlJc w:val="left"/>
      <w:pPr>
        <w:ind w:left="31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7FEE3F82">
      <w:start w:val="1"/>
      <w:numFmt w:val="bullet"/>
      <w:lvlText w:val="○"/>
      <w:lvlJc w:val="left"/>
      <w:pPr>
        <w:ind w:left="38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A85A3590">
      <w:start w:val="1"/>
      <w:numFmt w:val="bullet"/>
      <w:lvlText w:val="■"/>
      <w:lvlJc w:val="left"/>
      <w:pPr>
        <w:ind w:left="45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44F60324">
      <w:start w:val="1"/>
      <w:numFmt w:val="bullet"/>
      <w:lvlText w:val="●"/>
      <w:lvlJc w:val="left"/>
      <w:pPr>
        <w:ind w:left="52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FC20F13C">
      <w:start w:val="1"/>
      <w:numFmt w:val="bullet"/>
      <w:lvlText w:val="○"/>
      <w:lvlJc w:val="left"/>
      <w:pPr>
        <w:ind w:left="59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A1051DC">
      <w:start w:val="1"/>
      <w:numFmt w:val="bullet"/>
      <w:lvlText w:val="■"/>
      <w:lvlJc w:val="left"/>
      <w:pPr>
        <w:ind w:left="67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8F0DE0"/>
    <w:multiLevelType w:val="hybridMultilevel"/>
    <w:tmpl w:val="FEEC473A"/>
    <w:styleLink w:val="ImportedStyle7"/>
    <w:lvl w:ilvl="0" w:tplc="E384C11A">
      <w:start w:val="1"/>
      <w:numFmt w:val="bullet"/>
      <w:lvlText w:val="●"/>
      <w:lvlJc w:val="left"/>
      <w:pPr>
        <w:ind w:left="9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CD26690">
      <w:start w:val="1"/>
      <w:numFmt w:val="bullet"/>
      <w:lvlText w:val="○"/>
      <w:lvlJc w:val="left"/>
      <w:pPr>
        <w:ind w:left="16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138EA168">
      <w:start w:val="1"/>
      <w:numFmt w:val="bullet"/>
      <w:lvlText w:val="■"/>
      <w:lvlJc w:val="left"/>
      <w:pPr>
        <w:ind w:left="23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F88F9A0">
      <w:start w:val="1"/>
      <w:numFmt w:val="bullet"/>
      <w:lvlText w:val="●"/>
      <w:lvlJc w:val="left"/>
      <w:pPr>
        <w:ind w:left="31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33966EC4">
      <w:start w:val="1"/>
      <w:numFmt w:val="bullet"/>
      <w:lvlText w:val="○"/>
      <w:lvlJc w:val="left"/>
      <w:pPr>
        <w:ind w:left="38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DABA9BD8">
      <w:start w:val="1"/>
      <w:numFmt w:val="bullet"/>
      <w:lvlText w:val="■"/>
      <w:lvlJc w:val="left"/>
      <w:pPr>
        <w:ind w:left="45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39F26C1E">
      <w:start w:val="1"/>
      <w:numFmt w:val="bullet"/>
      <w:lvlText w:val="●"/>
      <w:lvlJc w:val="left"/>
      <w:pPr>
        <w:ind w:left="52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48009946">
      <w:start w:val="1"/>
      <w:numFmt w:val="bullet"/>
      <w:lvlText w:val="○"/>
      <w:lvlJc w:val="left"/>
      <w:pPr>
        <w:ind w:left="59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899242A6">
      <w:start w:val="1"/>
      <w:numFmt w:val="bullet"/>
      <w:lvlText w:val="■"/>
      <w:lvlJc w:val="left"/>
      <w:pPr>
        <w:ind w:left="67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3C76A8C"/>
    <w:multiLevelType w:val="hybridMultilevel"/>
    <w:tmpl w:val="6E320CE2"/>
    <w:numStyleLink w:val="Bullets"/>
  </w:abstractNum>
  <w:num w:numId="1">
    <w:abstractNumId w:val="3"/>
  </w:num>
  <w:num w:numId="2">
    <w:abstractNumId w:val="13"/>
  </w:num>
  <w:num w:numId="3">
    <w:abstractNumId w:val="13"/>
    <w:lvlOverride w:ilvl="0">
      <w:lvl w:ilvl="0" w:tplc="4CEEB1F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CA1AC0">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FC68A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9ADE4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705D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FCDE2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1025A2">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048C8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D6CBC2">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3"/>
    <w:lvlOverride w:ilvl="0">
      <w:lvl w:ilvl="0" w:tplc="4CEEB1F0">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CA1AC0">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FC68A4">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9ADE40">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705DEA">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FCDE2C">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1025A2">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048C84">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D6CBC2">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0"/>
  </w:num>
  <w:num w:numId="7">
    <w:abstractNumId w:val="2"/>
  </w:num>
  <w:num w:numId="8">
    <w:abstractNumId w:val="4"/>
  </w:num>
  <w:num w:numId="9">
    <w:abstractNumId w:val="1"/>
  </w:num>
  <w:num w:numId="10">
    <w:abstractNumId w:val="9"/>
  </w:num>
  <w:num w:numId="11">
    <w:abstractNumId w:val="11"/>
  </w:num>
  <w:num w:numId="12">
    <w:abstractNumId w:val="6"/>
  </w:num>
  <w:num w:numId="13">
    <w:abstractNumId w:val="8"/>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2288E"/>
    <w:rsid w:val="0043639B"/>
    <w:rsid w:val="0063698E"/>
    <w:rsid w:val="0075157E"/>
    <w:rsid w:val="007554D1"/>
    <w:rsid w:val="00BA26CA"/>
    <w:rsid w:val="00D853AC"/>
    <w:rsid w:val="00DA0F30"/>
    <w:rsid w:val="24A2288E"/>
    <w:rsid w:val="4E0A30C4"/>
    <w:rsid w:val="7A1A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36A4"/>
  <w15:docId w15:val="{210C573B-A07E-48C7-A700-A220EBC2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i/>
      <w:iCs/>
      <w:outline w:val="0"/>
      <w:color w:val="1155CC"/>
      <w:sz w:val="24"/>
      <w:szCs w:val="24"/>
      <w:u w:val="single" w:color="1155CC"/>
      <w:lang w:val="en-US"/>
    </w:rPr>
  </w:style>
  <w:style w:type="character" w:customStyle="1" w:styleId="Hyperlink1">
    <w:name w:val="Hyperlink.1"/>
    <w:basedOn w:val="None"/>
    <w:rPr>
      <w:rFonts w:ascii="Calibri" w:eastAsia="Calibri" w:hAnsi="Calibri" w:cs="Calibri"/>
      <w:outline w:val="0"/>
      <w:color w:val="1155CC"/>
      <w:sz w:val="24"/>
      <w:szCs w:val="24"/>
      <w:u w:val="single" w:color="1155CC"/>
      <w:lang w:val="pt-PT"/>
    </w:rPr>
  </w:style>
  <w:style w:type="numbering" w:customStyle="1" w:styleId="Bullets">
    <w:name w:val="Bullets"/>
    <w:pPr>
      <w:numPr>
        <w:numId w:val="1"/>
      </w:numPr>
    </w:pPr>
  </w:style>
  <w:style w:type="character" w:customStyle="1" w:styleId="NoneA">
    <w:name w:val="None A"/>
  </w:style>
  <w:style w:type="character" w:customStyle="1" w:styleId="Hyperlink2">
    <w:name w:val="Hyperlink.2"/>
    <w:basedOn w:val="None"/>
    <w:rPr>
      <w:rFonts w:ascii="Calibri" w:eastAsia="Calibri" w:hAnsi="Calibri" w:cs="Calibri"/>
      <w:outline w:val="0"/>
      <w:color w:val="1155CC"/>
      <w:sz w:val="24"/>
      <w:szCs w:val="24"/>
      <w:u w:val="single" w:color="1155CC"/>
      <w:lang w:val="en-US"/>
    </w:rPr>
  </w:style>
  <w:style w:type="character" w:customStyle="1" w:styleId="Hyperlink3">
    <w:name w:val="Hyperlink.3"/>
    <w:basedOn w:val="None"/>
    <w:rPr>
      <w:outline w:val="0"/>
      <w:color w:val="1155CC"/>
      <w:u w:val="single" w:color="1155CC"/>
      <w:lang w:val="nl-NL"/>
    </w:rPr>
  </w:style>
  <w:style w:type="character" w:customStyle="1" w:styleId="Hyperlink4">
    <w:name w:val="Hyperlink.4"/>
    <w:basedOn w:val="None"/>
    <w:rPr>
      <w:outline w:val="0"/>
      <w:color w:val="1155CC"/>
      <w:u w:val="single" w:color="1155CC"/>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Hyperlink5">
    <w:name w:val="Hyperlink.5"/>
    <w:basedOn w:val="None"/>
    <w:rPr>
      <w:outline w:val="0"/>
      <w:color w:val="1155CC"/>
      <w:u w:val="single" w:color="1155CC"/>
      <w:lang w:val="it-IT"/>
    </w:rPr>
  </w:style>
  <w:style w:type="numbering" w:customStyle="1" w:styleId="ImportedStyle7">
    <w:name w:val="Imported Style 7"/>
    <w:pPr>
      <w:numPr>
        <w:numId w:val="15"/>
      </w:numPr>
    </w:pPr>
  </w:style>
  <w:style w:type="character" w:customStyle="1" w:styleId="Hyperlink6">
    <w:name w:val="Hyperlink.6"/>
    <w:basedOn w:val="None"/>
    <w:rPr>
      <w:outline w:val="0"/>
      <w:color w:val="1155CC"/>
      <w:u w:val="single" w:color="1155CC"/>
      <w:shd w:val="clear" w:color="auto" w:fill="FEFEFE"/>
      <w:lang w:val="it-IT"/>
    </w:rPr>
  </w:style>
  <w:style w:type="character" w:customStyle="1" w:styleId="Hyperlink7">
    <w:name w:val="Hyperlink.7"/>
    <w:basedOn w:val="None"/>
    <w:rPr>
      <w:outline w:val="0"/>
      <w:color w:val="1155CC"/>
      <w:u w:val="single" w:color="1155CC"/>
      <w:shd w:val="clear" w:color="auto" w:fill="FEFEFE"/>
      <w:lang w:val="en-US"/>
    </w:rPr>
  </w:style>
  <w:style w:type="character" w:customStyle="1" w:styleId="Hyperlink8">
    <w:name w:val="Hyperlink.8"/>
    <w:basedOn w:val="None"/>
    <w:rPr>
      <w:rFonts w:ascii="Calibri" w:eastAsia="Calibri" w:hAnsi="Calibri" w:cs="Calibri"/>
      <w:b/>
      <w:bCs/>
      <w:outline w:val="0"/>
      <w:color w:val="1155CC"/>
      <w:sz w:val="24"/>
      <w:szCs w:val="24"/>
      <w:u w:val="single" w:color="1155CC"/>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ccpta-my.sharepoint.com/personal/office_mccpta_org/Documents/MCCPTA/Board/Meetings/BOD/2021-22/August%2525202021/Final%252520MCCPTA%252520Statement%252520on%252520Legal%252520Strategy%252520-%252520Damascus%252520August%25252017%2525202021.pdf" TargetMode="External"/><Relationship Id="rId13" Type="http://schemas.openxmlformats.org/officeDocument/2006/relationships/hyperlink" Target="http://www.coachescorner.org/?gclid=EAIaIQobChMImcPDmvSG3wIVgh6GCh1gjAbFEAAYASAAEgJnHPD_BwE" TargetMode="External"/><Relationship Id="rId18" Type="http://schemas.openxmlformats.org/officeDocument/2006/relationships/hyperlink" Target="https://nam04.safelinks.protection.outlook.com/?url=https%25253A%25252F%25252Fwww.d2l.org%25252Feducation%25252Fstewards-of-children%25252F&amp;data=04%25257C01%25257CGboyinde_Onijala%252540mcpsmd.org%25257C8a8377facdfa426554fe08d8708a4457%25257Cddf755e9bcd64a5ea4727c378a78c6c7%25257C1%25257C0%25257C637383086443230651%25257CUnknown%25257CTWFpbGZsb3d8eyJWIjoiMC4wLjAwMDAiLCJQIjoiV2luMzIiLCJBTiI6Ik1haWwiLCJXVCI6Mn0%25253D%25257C3000&amp;sdata=Z%25252BaGpHSCzGwXzYdxMM3rTZGrr2%25252F%25252FSQlAhPUpnY5JPfg%2525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s%25253A%25252F%25252Fathletesafety.org%25252Ftraining%25252Findex&amp;data=04%25257C01%25257CGboyinde_Onijala%252540mcpsmd.org%25257C8a8377facdfa426554fe08d8708a4457%25257Cddf755e9bcd64a5ea4727c378a78c6c7%25257C1%25257C1%25257C637383086443290390%25257CUnknown%25257CTWFpbGZsb3d8eyJWIjoiMC4wLjAwMDAiLCJQIjoiV2luMzIiLCJBTiI6Ik1haWwiLCJXVCI6Mn0%25253D%25257C3000&amp;sdata=bSvKU5cd3ZWP9RivUoj8EdWcSu0LYrTsydUP%25252BkEY0T0%25253D&amp;reserved=0" TargetMode="External"/><Relationship Id="rId7" Type="http://schemas.openxmlformats.org/officeDocument/2006/relationships/image" Target="media/image1.png"/><Relationship Id="rId12" Type="http://schemas.openxmlformats.org/officeDocument/2006/relationships/hyperlink" Target="https://mccpta-my.sharepoint.com/personal/office_mccpta_org/Documents/MCCPTA/Board/Meetings/BOD/2021-22/August%2525202021/Final%252520MCCPTA%252520Statement%252520on%252520Legal%252520Strategy%252520-%252520Damascus%252520August%25252017%2525202021.pdf" TargetMode="External"/><Relationship Id="rId17" Type="http://schemas.openxmlformats.org/officeDocument/2006/relationships/hyperlink" Target="https://www.rain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25253A%25252F%25252Fwww.childhelp.org%25252Fhotline%25252F&amp;data=04%25257C01%25257CGboyinde_Onijala%252540mcpsmd.org%25257C8a8377facdfa426554fe08d8708a4457%25257Cddf755e9bcd64a5ea4727c378a78c6c7%25257C1%25257C0%25257C637383086443220696%25257CUnknown%25257CTWFpbGZsb3d8eyJWIjoiMC4wLjAwMDAiLCJQIjoiV2luMzIiLCJBTiI6Ik1haWwiLCJXVCI6Mn0%25253D%25257C3000&amp;sdata=C7g4pvaPEaQzFGUyBTIxhbC%25252BDCm34SfgbiB%25252BXUYnIKk%25253D&amp;reserved=0" TargetMode="External"/><Relationship Id="rId20" Type="http://schemas.openxmlformats.org/officeDocument/2006/relationships/hyperlink" Target="https://nam04.safelinks.protection.outlook.com/?url=https%25253A%25252F%25252Fathletesafety.org%25252Ftraining%25252Findex&amp;data=04%25257C01%25257CGboyinde_Onijala%252540mcpsmd.org%25257C8a8377facdfa426554fe08d8708a4457%25257Cddf755e9bcd64a5ea4727c378a78c6c7%25257C1%25257C1%25257C637383086443290390%25257CUnknown%25257CTWFpbGZsb3d8eyJWIjoiMC4wLjAwMDAiLCJQIjoiV2luMzIiLCJBTiI6Ik1haWwiLCJXVCI6Mn0%25253D%25257C3000&amp;sdata=bSvKU5cd3ZWP9RivUoj8EdWcSu0LYrTsydUP%25252BkEY0T0%2525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enterforsafesport.org/training-and-educ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ontgomerycountymd.gov/fjc/chooserespect/athletes.html" TargetMode="External"/><Relationship Id="rId23" Type="http://schemas.openxmlformats.org/officeDocument/2006/relationships/header" Target="header1.xml"/><Relationship Id="rId10" Type="http://schemas.openxmlformats.org/officeDocument/2006/relationships/hyperlink" Target="https://www.mabe.org/wp-content/uploads/2018/04/2018-Safe-to-Learn-Act-Summary-4.16.18.pdf" TargetMode="External"/><Relationship Id="rId19" Type="http://schemas.openxmlformats.org/officeDocument/2006/relationships/hyperlink" Target="https://nam04.safelinks.protection.outlook.com/?url=https%25253A%25252F%25252Fsafesport.org%25252F&amp;data=04%25257C01%25257CGboyinde_Onijala%252540mcpsmd.org%25257C8a8377facdfa426554fe08d8708a4457%25257Cddf755e9bcd64a5ea4727c378a78c6c7%25257C1%25257C1%25257C637383086443290390%25257CUnknown%25257CTWFpbGZsb3d8eyJWIjoiMC4wLjAwMDAiLCJQIjoiV2luMzIiLCJBTiI6Ik1haWwiLCJXVCI6Mn0%25253D%25257C3000&amp;sdata=0sZVLDL5XJ45hgmJ%25252FcU6wkMWu0EKKV9LAr3fmvYcjj4%25253D&amp;reserved=0" TargetMode="External"/><Relationship Id="rId4" Type="http://schemas.openxmlformats.org/officeDocument/2006/relationships/webSettings" Target="webSettings.xml"/><Relationship Id="rId9" Type="http://schemas.openxmlformats.org/officeDocument/2006/relationships/hyperlink" Target="https://www.montgomeryschoolsmd.org/" TargetMode="External"/><Relationship Id="rId14" Type="http://schemas.openxmlformats.org/officeDocument/2006/relationships/hyperlink" Target="https://www.athletesasleaders.org/" TargetMode="External"/><Relationship Id="rId22" Type="http://schemas.openxmlformats.org/officeDocument/2006/relationships/hyperlink" Target="mailto:president@mccpt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Mitchell</cp:lastModifiedBy>
  <cp:revision>6</cp:revision>
  <dcterms:created xsi:type="dcterms:W3CDTF">2022-03-16T16:16:00Z</dcterms:created>
  <dcterms:modified xsi:type="dcterms:W3CDTF">2022-03-16T16:26:00Z</dcterms:modified>
</cp:coreProperties>
</file>