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F31E" w14:textId="77777777" w:rsidR="009B41B0" w:rsidRPr="00A45B75" w:rsidRDefault="009B41B0" w:rsidP="009B41B0">
      <w:pPr>
        <w:spacing w:after="0" w:line="240" w:lineRule="auto"/>
        <w:rPr>
          <w:rFonts w:cstheme="minorHAnsi"/>
          <w:sz w:val="24"/>
          <w:szCs w:val="24"/>
        </w:rPr>
      </w:pPr>
      <w:bookmarkStart w:id="0" w:name="_Hlk34991228"/>
    </w:p>
    <w:p w14:paraId="24A49E64" w14:textId="77777777" w:rsidR="009B41B0" w:rsidRPr="005C4FBA" w:rsidRDefault="009B41B0" w:rsidP="009B41B0">
      <w:pPr>
        <w:spacing w:after="0" w:line="240" w:lineRule="auto"/>
        <w:jc w:val="center"/>
        <w:rPr>
          <w:rFonts w:cstheme="minorHAnsi"/>
          <w:sz w:val="24"/>
          <w:szCs w:val="24"/>
        </w:rPr>
      </w:pPr>
    </w:p>
    <w:p w14:paraId="5A5D29A9" w14:textId="77777777" w:rsidR="009B41B0" w:rsidRPr="005C4FBA" w:rsidRDefault="009B41B0" w:rsidP="009B41B0">
      <w:pPr>
        <w:spacing w:after="0" w:line="240" w:lineRule="auto"/>
        <w:jc w:val="center"/>
        <w:rPr>
          <w:rFonts w:cstheme="minorHAnsi"/>
          <w:sz w:val="24"/>
          <w:szCs w:val="24"/>
        </w:rPr>
      </w:pPr>
    </w:p>
    <w:p w14:paraId="43140F3D" w14:textId="77777777" w:rsidR="009B41B0" w:rsidRPr="005C4FBA" w:rsidRDefault="009B41B0" w:rsidP="009B41B0">
      <w:pPr>
        <w:spacing w:after="0" w:line="240" w:lineRule="auto"/>
        <w:jc w:val="center"/>
        <w:rPr>
          <w:rFonts w:cstheme="minorHAnsi"/>
          <w:sz w:val="24"/>
          <w:szCs w:val="24"/>
        </w:rPr>
      </w:pPr>
    </w:p>
    <w:p w14:paraId="73995EA4" w14:textId="77777777" w:rsidR="009B41B0" w:rsidRPr="005C4FBA" w:rsidRDefault="009B41B0" w:rsidP="009B41B0">
      <w:pPr>
        <w:widowControl w:val="0"/>
        <w:spacing w:after="0" w:line="240" w:lineRule="auto"/>
        <w:jc w:val="center"/>
        <w:rPr>
          <w:rFonts w:cstheme="minorHAnsi"/>
          <w:b/>
          <w:sz w:val="24"/>
          <w:szCs w:val="24"/>
        </w:rPr>
      </w:pPr>
      <w:r>
        <w:rPr>
          <w:rFonts w:cstheme="minorHAnsi"/>
          <w:b/>
          <w:sz w:val="24"/>
          <w:szCs w:val="24"/>
        </w:rPr>
        <w:t>[lab name]</w:t>
      </w:r>
    </w:p>
    <w:p w14:paraId="5DD09E5B" w14:textId="77777777" w:rsidR="009B41B0" w:rsidRPr="005C4FBA" w:rsidRDefault="009B41B0" w:rsidP="009B41B0">
      <w:pPr>
        <w:widowControl w:val="0"/>
        <w:spacing w:after="0" w:line="240" w:lineRule="auto"/>
        <w:jc w:val="center"/>
        <w:rPr>
          <w:rFonts w:cstheme="minorHAnsi"/>
          <w:b/>
          <w:sz w:val="24"/>
          <w:szCs w:val="24"/>
        </w:rPr>
      </w:pPr>
    </w:p>
    <w:bookmarkEnd w:id="0"/>
    <w:p w14:paraId="12AC7AF3" w14:textId="59585932" w:rsidR="00D17F85" w:rsidRDefault="00DF4B28" w:rsidP="009B41B0">
      <w:pPr>
        <w:widowControl w:val="0"/>
        <w:spacing w:after="0" w:line="240" w:lineRule="auto"/>
        <w:jc w:val="center"/>
        <w:rPr>
          <w:rFonts w:cstheme="minorHAnsi"/>
          <w:b/>
          <w:sz w:val="24"/>
          <w:szCs w:val="24"/>
        </w:rPr>
      </w:pPr>
      <w:r>
        <w:rPr>
          <w:rFonts w:cstheme="minorHAnsi"/>
          <w:b/>
          <w:sz w:val="24"/>
          <w:szCs w:val="24"/>
        </w:rPr>
        <w:t>Policy and Procedure for the Removal and Replacement of Calibration Standards</w:t>
      </w:r>
    </w:p>
    <w:p w14:paraId="4EE38D38" w14:textId="77777777" w:rsidR="00D17F85" w:rsidRDefault="00D17F85" w:rsidP="009B41B0">
      <w:pPr>
        <w:widowControl w:val="0"/>
        <w:spacing w:after="0" w:line="240" w:lineRule="auto"/>
        <w:jc w:val="center"/>
        <w:rPr>
          <w:rFonts w:cstheme="minorHAnsi"/>
          <w:b/>
          <w:sz w:val="24"/>
          <w:szCs w:val="24"/>
        </w:rPr>
      </w:pPr>
    </w:p>
    <w:p w14:paraId="7368DC2F" w14:textId="7DF5845B" w:rsidR="009B41B0" w:rsidRDefault="009B41B0" w:rsidP="009B41B0">
      <w:pPr>
        <w:widowControl w:val="0"/>
        <w:spacing w:after="0" w:line="240" w:lineRule="auto"/>
        <w:jc w:val="center"/>
        <w:rPr>
          <w:rFonts w:cstheme="minorHAnsi"/>
          <w:b/>
          <w:sz w:val="24"/>
          <w:szCs w:val="24"/>
        </w:rPr>
      </w:pPr>
      <w:r>
        <w:rPr>
          <w:rFonts w:cstheme="minorHAnsi"/>
          <w:b/>
          <w:sz w:val="24"/>
          <w:szCs w:val="24"/>
        </w:rPr>
        <w:t xml:space="preserve"> </w:t>
      </w:r>
      <w:r w:rsidR="00FC1B71">
        <w:rPr>
          <w:rFonts w:cstheme="minorHAnsi"/>
          <w:b/>
          <w:sz w:val="24"/>
          <w:szCs w:val="24"/>
        </w:rPr>
        <w:t>[#]</w:t>
      </w:r>
    </w:p>
    <w:p w14:paraId="18D3DA35" w14:textId="77777777" w:rsidR="009B41B0" w:rsidRPr="005C4FBA" w:rsidRDefault="009B41B0" w:rsidP="009B41B0">
      <w:pPr>
        <w:widowControl w:val="0"/>
        <w:spacing w:after="0" w:line="240" w:lineRule="auto"/>
        <w:jc w:val="center"/>
        <w:rPr>
          <w:rFonts w:cstheme="minorHAnsi"/>
          <w:b/>
          <w:sz w:val="24"/>
          <w:szCs w:val="24"/>
        </w:rPr>
      </w:pPr>
    </w:p>
    <w:p w14:paraId="1266E2B9" w14:textId="468511FD" w:rsidR="009B41B0" w:rsidRPr="005C4FBA" w:rsidRDefault="009B41B0" w:rsidP="009B41B0">
      <w:pPr>
        <w:widowControl w:val="0"/>
        <w:spacing w:after="0" w:line="240" w:lineRule="auto"/>
        <w:jc w:val="center"/>
        <w:rPr>
          <w:rFonts w:cstheme="minorHAnsi"/>
          <w:b/>
          <w:sz w:val="24"/>
          <w:szCs w:val="24"/>
        </w:rPr>
      </w:pPr>
    </w:p>
    <w:p w14:paraId="101480EB" w14:textId="40C8334E" w:rsidR="009B41B0" w:rsidRPr="005C4FBA" w:rsidRDefault="009B41B0" w:rsidP="009B41B0">
      <w:pPr>
        <w:widowControl w:val="0"/>
        <w:spacing w:after="0" w:line="240" w:lineRule="auto"/>
        <w:jc w:val="center"/>
        <w:rPr>
          <w:rFonts w:cstheme="minorHAnsi"/>
          <w:b/>
          <w:sz w:val="24"/>
          <w:szCs w:val="24"/>
        </w:rPr>
      </w:pPr>
      <w:r>
        <w:rPr>
          <w:rFonts w:cstheme="minorHAnsi"/>
          <w:b/>
          <w:sz w:val="24"/>
          <w:szCs w:val="24"/>
        </w:rPr>
        <w:t xml:space="preserve">In Compliance with </w:t>
      </w:r>
      <w:r w:rsidR="00FC1B71">
        <w:rPr>
          <w:rFonts w:cstheme="minorHAnsi"/>
          <w:b/>
          <w:sz w:val="24"/>
          <w:szCs w:val="24"/>
        </w:rPr>
        <w:t>V1</w:t>
      </w:r>
      <w:r w:rsidR="003A4A21">
        <w:rPr>
          <w:rFonts w:cstheme="minorHAnsi"/>
          <w:b/>
          <w:sz w:val="24"/>
          <w:szCs w:val="24"/>
        </w:rPr>
        <w:t>M4 1.</w:t>
      </w:r>
      <w:r w:rsidR="00AC06F4">
        <w:rPr>
          <w:rFonts w:cstheme="minorHAnsi"/>
          <w:b/>
          <w:sz w:val="24"/>
          <w:szCs w:val="24"/>
        </w:rPr>
        <w:t>7.1.1.(e)</w:t>
      </w:r>
    </w:p>
    <w:p w14:paraId="7DA26333" w14:textId="77777777" w:rsidR="009B41B0" w:rsidRPr="005C4FBA" w:rsidRDefault="009B41B0" w:rsidP="009B41B0">
      <w:pPr>
        <w:widowControl w:val="0"/>
        <w:spacing w:after="0" w:line="240" w:lineRule="auto"/>
        <w:jc w:val="center"/>
        <w:rPr>
          <w:rFonts w:cstheme="minorHAnsi"/>
          <w:b/>
          <w:sz w:val="24"/>
          <w:szCs w:val="24"/>
        </w:rPr>
      </w:pPr>
    </w:p>
    <w:p w14:paraId="59C4A5B2" w14:textId="2A7B22DA" w:rsidR="009B41B0" w:rsidRPr="005C4FBA" w:rsidRDefault="009B41B0" w:rsidP="009B41B0">
      <w:pPr>
        <w:widowControl w:val="0"/>
        <w:spacing w:after="0" w:line="240" w:lineRule="auto"/>
        <w:jc w:val="center"/>
        <w:rPr>
          <w:rFonts w:cstheme="minorHAnsi"/>
          <w:b/>
          <w:sz w:val="24"/>
          <w:szCs w:val="24"/>
        </w:rPr>
      </w:pPr>
      <w:r w:rsidRPr="005C4FBA">
        <w:rPr>
          <w:rFonts w:cstheme="minorHAnsi"/>
          <w:b/>
          <w:sz w:val="24"/>
          <w:szCs w:val="24"/>
        </w:rPr>
        <w:t xml:space="preserve">VERSION #1.0 Effective date: January </w:t>
      </w:r>
      <w:r w:rsidR="003976C8">
        <w:rPr>
          <w:rFonts w:cstheme="minorHAnsi"/>
          <w:b/>
          <w:sz w:val="24"/>
          <w:szCs w:val="24"/>
        </w:rPr>
        <w:t>1, 2024</w:t>
      </w:r>
    </w:p>
    <w:p w14:paraId="68157567" w14:textId="77777777" w:rsidR="009B41B0" w:rsidRPr="005C4FBA" w:rsidRDefault="009B41B0" w:rsidP="009B41B0">
      <w:pPr>
        <w:widowControl w:val="0"/>
        <w:spacing w:after="0" w:line="240" w:lineRule="auto"/>
        <w:rPr>
          <w:rFonts w:cstheme="minorHAnsi"/>
          <w:b/>
          <w:sz w:val="24"/>
          <w:szCs w:val="24"/>
        </w:rPr>
      </w:pPr>
    </w:p>
    <w:p w14:paraId="1A45E529" w14:textId="77777777" w:rsidR="009B41B0" w:rsidRPr="005C4FBA" w:rsidRDefault="009B41B0" w:rsidP="009B41B0">
      <w:pPr>
        <w:widowControl w:val="0"/>
        <w:spacing w:after="0" w:line="240" w:lineRule="auto"/>
        <w:rPr>
          <w:rFonts w:cstheme="minorHAnsi"/>
          <w:b/>
          <w:sz w:val="24"/>
          <w:szCs w:val="24"/>
        </w:rPr>
      </w:pPr>
    </w:p>
    <w:p w14:paraId="06750939" w14:textId="77777777" w:rsidR="009B41B0" w:rsidRPr="005C4FBA" w:rsidRDefault="009B41B0" w:rsidP="009B41B0">
      <w:pPr>
        <w:widowControl w:val="0"/>
        <w:spacing w:after="0" w:line="240" w:lineRule="auto"/>
        <w:rPr>
          <w:rFonts w:cstheme="minorHAnsi"/>
          <w:b/>
          <w:sz w:val="24"/>
          <w:szCs w:val="24"/>
        </w:rPr>
      </w:pPr>
    </w:p>
    <w:p w14:paraId="52EF9371" w14:textId="77777777" w:rsidR="009B41B0" w:rsidRPr="005C4FBA" w:rsidRDefault="009B41B0" w:rsidP="009B41B0">
      <w:pPr>
        <w:widowControl w:val="0"/>
        <w:spacing w:after="0" w:line="240" w:lineRule="auto"/>
        <w:rPr>
          <w:rFonts w:cstheme="minorHAnsi"/>
          <w:b/>
          <w:sz w:val="24"/>
          <w:szCs w:val="24"/>
        </w:rPr>
      </w:pPr>
    </w:p>
    <w:p w14:paraId="4BF837AF" w14:textId="77777777" w:rsidR="009B41B0" w:rsidRPr="005C4FBA" w:rsidRDefault="009B41B0" w:rsidP="009B41B0">
      <w:pPr>
        <w:widowControl w:val="0"/>
        <w:spacing w:after="0" w:line="240" w:lineRule="auto"/>
        <w:rPr>
          <w:rFonts w:cstheme="minorHAnsi"/>
          <w:b/>
          <w:sz w:val="24"/>
          <w:szCs w:val="24"/>
        </w:rPr>
      </w:pPr>
    </w:p>
    <w:p w14:paraId="0C7D020E" w14:textId="77777777" w:rsidR="009B41B0" w:rsidRPr="005C4FBA" w:rsidRDefault="009B41B0" w:rsidP="009B41B0">
      <w:pPr>
        <w:widowControl w:val="0"/>
        <w:spacing w:after="0" w:line="240" w:lineRule="auto"/>
        <w:rPr>
          <w:rFonts w:cstheme="minorHAnsi"/>
          <w:b/>
          <w:sz w:val="24"/>
          <w:szCs w:val="24"/>
        </w:rPr>
      </w:pPr>
    </w:p>
    <w:p w14:paraId="32C47F85" w14:textId="77777777" w:rsidR="009B41B0" w:rsidRPr="005C4FBA" w:rsidRDefault="009B41B0" w:rsidP="009B41B0">
      <w:pPr>
        <w:widowControl w:val="0"/>
        <w:spacing w:after="0" w:line="240" w:lineRule="auto"/>
        <w:rPr>
          <w:rFonts w:cstheme="minorHAnsi"/>
          <w:b/>
          <w:sz w:val="24"/>
          <w:szCs w:val="24"/>
        </w:rPr>
      </w:pPr>
    </w:p>
    <w:p w14:paraId="375CE024" w14:textId="77777777" w:rsidR="009B41B0" w:rsidRPr="005C4FBA" w:rsidRDefault="009B41B0" w:rsidP="009B41B0">
      <w:pPr>
        <w:widowControl w:val="0"/>
        <w:spacing w:after="0" w:line="240" w:lineRule="auto"/>
        <w:rPr>
          <w:rFonts w:cstheme="minorHAnsi"/>
          <w:b/>
          <w:sz w:val="24"/>
          <w:szCs w:val="24"/>
        </w:rPr>
      </w:pPr>
    </w:p>
    <w:p w14:paraId="010FA238" w14:textId="77777777" w:rsidR="009B41B0" w:rsidRPr="005C4FBA" w:rsidRDefault="009B41B0" w:rsidP="009B41B0">
      <w:pPr>
        <w:widowControl w:val="0"/>
        <w:spacing w:after="0" w:line="240" w:lineRule="auto"/>
        <w:rPr>
          <w:rFonts w:cstheme="minorHAnsi"/>
          <w:b/>
          <w:sz w:val="24"/>
          <w:szCs w:val="24"/>
        </w:rPr>
      </w:pPr>
    </w:p>
    <w:p w14:paraId="4FCEE95A" w14:textId="77777777" w:rsidR="009B41B0" w:rsidRPr="005C4FBA" w:rsidRDefault="009B41B0" w:rsidP="009B41B0">
      <w:pPr>
        <w:widowControl w:val="0"/>
        <w:spacing w:after="0" w:line="240" w:lineRule="auto"/>
        <w:rPr>
          <w:rFonts w:cstheme="minorHAnsi"/>
          <w:b/>
          <w:sz w:val="24"/>
          <w:szCs w:val="24"/>
        </w:rPr>
      </w:pPr>
    </w:p>
    <w:p w14:paraId="4FDB0593" w14:textId="77777777" w:rsidR="009B41B0" w:rsidRPr="005C4FBA" w:rsidRDefault="009B41B0" w:rsidP="009B41B0">
      <w:pPr>
        <w:widowControl w:val="0"/>
        <w:spacing w:after="0" w:line="240" w:lineRule="auto"/>
        <w:rPr>
          <w:rFonts w:cstheme="minorHAnsi"/>
          <w:b/>
          <w:sz w:val="24"/>
          <w:szCs w:val="24"/>
        </w:rPr>
      </w:pPr>
    </w:p>
    <w:p w14:paraId="2071C294" w14:textId="77777777" w:rsidR="009B41B0" w:rsidRPr="005C4FBA" w:rsidRDefault="009B41B0" w:rsidP="009B41B0">
      <w:pPr>
        <w:widowControl w:val="0"/>
        <w:spacing w:after="0" w:line="240" w:lineRule="auto"/>
        <w:rPr>
          <w:rFonts w:cstheme="minorHAnsi"/>
          <w:b/>
          <w:sz w:val="24"/>
          <w:szCs w:val="24"/>
        </w:rPr>
      </w:pPr>
    </w:p>
    <w:p w14:paraId="47426A01" w14:textId="77777777" w:rsidR="009B41B0" w:rsidRPr="005C4FBA" w:rsidRDefault="009B41B0" w:rsidP="009B41B0">
      <w:pPr>
        <w:widowControl w:val="0"/>
        <w:spacing w:after="0" w:line="240" w:lineRule="auto"/>
        <w:rPr>
          <w:rFonts w:cstheme="minorHAnsi"/>
          <w:b/>
          <w:sz w:val="24"/>
          <w:szCs w:val="24"/>
        </w:rPr>
      </w:pPr>
    </w:p>
    <w:p w14:paraId="59E971B8"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 xml:space="preserve">APPROVED BY                                                                      </w:t>
      </w:r>
    </w:p>
    <w:p w14:paraId="6BBC7303"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ab/>
      </w:r>
      <w:r w:rsidRPr="005C4FBA">
        <w:rPr>
          <w:rFonts w:cstheme="minorHAnsi"/>
          <w:b/>
          <w:sz w:val="24"/>
          <w:szCs w:val="24"/>
        </w:rPr>
        <w:tab/>
      </w:r>
      <w:r w:rsidRPr="005C4FBA">
        <w:rPr>
          <w:rFonts w:cstheme="minorHAnsi"/>
          <w:b/>
          <w:sz w:val="24"/>
          <w:szCs w:val="24"/>
        </w:rPr>
        <w:tab/>
      </w:r>
    </w:p>
    <w:p w14:paraId="7FE4999E"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Signature</w:t>
      </w:r>
    </w:p>
    <w:p w14:paraId="7FE62D8B" w14:textId="77777777" w:rsidR="009B41B0" w:rsidRPr="005C4FBA" w:rsidRDefault="009B41B0" w:rsidP="009B41B0">
      <w:pPr>
        <w:widowControl w:val="0"/>
        <w:spacing w:after="0" w:line="240" w:lineRule="auto"/>
        <w:rPr>
          <w:rFonts w:cstheme="minorHAnsi"/>
          <w:b/>
          <w:sz w:val="24"/>
          <w:szCs w:val="24"/>
        </w:rPr>
      </w:pPr>
      <w:r w:rsidRPr="005C4FBA">
        <w:rPr>
          <w:rFonts w:cstheme="minorHAnsi"/>
          <w:b/>
          <w:noProof/>
          <w:sz w:val="24"/>
          <w:szCs w:val="24"/>
        </w:rPr>
        <mc:AlternateContent>
          <mc:Choice Requires="wps">
            <w:drawing>
              <wp:anchor distT="0" distB="0" distL="114300" distR="114300" simplePos="0" relativeHeight="251656192" behindDoc="0" locked="0" layoutInCell="1" allowOverlap="1" wp14:anchorId="40B3B19C" wp14:editId="48B17A67">
                <wp:simplePos x="0" y="0"/>
                <wp:positionH relativeFrom="column">
                  <wp:posOffset>752474</wp:posOffset>
                </wp:positionH>
                <wp:positionV relativeFrom="paragraph">
                  <wp:posOffset>12065</wp:posOffset>
                </wp:positionV>
                <wp:extent cx="231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264D97"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9.25pt,.95pt" to="2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m/tQEAALcDAAAOAAAAZHJzL2Uyb0RvYy54bWysU8GO0zAQvSPxD5bvNGlhAUVN99AVXBBU&#10;7PIBXmfcWNgea2za9O8Zu20WAUIIcXE89nsz854n69vJO3EAShZDL5eLVgoIGgcb9r388vDuxVsp&#10;UlZhUA4D9PIESd5unj9bH2MHKxzRDUCCk4TUHWMvx5xj1zRJj+BVWmCEwJcGyavMIe2bgdSRs3vX&#10;rNr2dXNEGiKhhpT49O58KTc1vzGg8ydjEmThesm95bpSXR/L2mzWqtuTiqPVlzbUP3ThlQ1cdE51&#10;p7IS38j+kspbTZjQ5IVG36AxVkPVwGqW7U9q7kcVoWphc1KcbUr/L63+eNiRsAO/nRRBeX6i+0zK&#10;7scsthgCG4gklsWnY0wdw7dhR5coxR0V0ZMhX74sR0zV29PsLUxZaD5cvVy+unlzI4W+3jVPxEgp&#10;vwf0omx66WwoslWnDh9S5mIMvUI4KI2cS9ddPjkoYBc+g2EpXGxZ2XWIYOtIHBQ///C1yuBcFVko&#10;xjo3k9o/ky7YQoM6WH9LnNG1IoY8E70NSL+rmqdrq+aMv6o+ay2yH3E41YeodvB0VJcuk1zG78e4&#10;0p/+t813AAAA//8DAFBLAwQUAAYACAAAACEAWX0uKdwAAAAHAQAADwAAAGRycy9kb3ducmV2Lnht&#10;bEyPS0/DMBCE70j8B2uRuFGnPNqQxqkQjxM9hLQHjm68TaLG6yh2k8CvZ+FSbjua0ew36XqyrRiw&#10;940jBfNZBAKpdKahSsFu+3YTg/BBk9GtI1TwhR7W2eVFqhPjRvrAoQiV4BLyiVZQh9AlUvqyRqv9&#10;zHVI7B1cb3Vg2VfS9HrkctvK2yhaSKsb4g+17vC5xvJYnKyC5et7kXfjy+Y7l0uZ54ML8fFTqeur&#10;6WkFIuAUzmH4xWd0yJhp705kvGhZz+MHjvLxCIL9+/iOt+3/tMxS+Z8/+wEAAP//AwBQSwECLQAU&#10;AAYACAAAACEAtoM4kv4AAADhAQAAEwAAAAAAAAAAAAAAAAAAAAAAW0NvbnRlbnRfVHlwZXNdLnht&#10;bFBLAQItABQABgAIAAAAIQA4/SH/1gAAAJQBAAALAAAAAAAAAAAAAAAAAC8BAABfcmVscy8ucmVs&#10;c1BLAQItABQABgAIAAAAIQBBQ9m/tQEAALcDAAAOAAAAAAAAAAAAAAAAAC4CAABkcnMvZTJvRG9j&#10;LnhtbFBLAQItABQABgAIAAAAIQBZfS4p3AAAAAcBAAAPAAAAAAAAAAAAAAAAAA8EAABkcnMvZG93&#10;bnJldi54bWxQSwUGAAAAAAQABADzAAAAGAUAAAAA&#10;" strokecolor="black [3040]"/>
            </w:pict>
          </mc:Fallback>
        </mc:AlternateContent>
      </w:r>
      <w:r w:rsidRPr="005C4FBA">
        <w:rPr>
          <w:rFonts w:cstheme="minorHAnsi"/>
          <w:b/>
          <w:sz w:val="24"/>
          <w:szCs w:val="24"/>
        </w:rPr>
        <w:tab/>
      </w:r>
      <w:r w:rsidRPr="005C4FBA">
        <w:rPr>
          <w:rFonts w:cstheme="minorHAnsi"/>
          <w:b/>
          <w:sz w:val="24"/>
          <w:szCs w:val="24"/>
        </w:rPr>
        <w:tab/>
      </w:r>
      <w:r w:rsidRPr="005C4FBA">
        <w:rPr>
          <w:rFonts w:cstheme="minorHAnsi"/>
          <w:b/>
          <w:sz w:val="24"/>
          <w:szCs w:val="24"/>
        </w:rPr>
        <w:tab/>
      </w:r>
      <w:r w:rsidRPr="005C4FBA">
        <w:rPr>
          <w:rFonts w:cstheme="minorHAnsi"/>
          <w:b/>
          <w:sz w:val="24"/>
          <w:szCs w:val="24"/>
        </w:rPr>
        <w:tab/>
        <w:t xml:space="preserve">[name] </w:t>
      </w:r>
      <w:r>
        <w:rPr>
          <w:rFonts w:cstheme="minorHAnsi"/>
          <w:b/>
          <w:sz w:val="24"/>
          <w:szCs w:val="24"/>
        </w:rPr>
        <w:t>Technical Manager</w:t>
      </w:r>
    </w:p>
    <w:p w14:paraId="3C6E241C" w14:textId="77777777" w:rsidR="009B41B0" w:rsidRDefault="009B41B0" w:rsidP="009B41B0">
      <w:pPr>
        <w:widowControl w:val="0"/>
        <w:spacing w:after="0" w:line="240" w:lineRule="auto"/>
        <w:rPr>
          <w:rFonts w:cstheme="minorHAnsi"/>
          <w:b/>
          <w:sz w:val="24"/>
          <w:szCs w:val="24"/>
        </w:rPr>
      </w:pPr>
    </w:p>
    <w:p w14:paraId="686C0E53"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Signature</w:t>
      </w:r>
    </w:p>
    <w:p w14:paraId="146E8349" w14:textId="77777777" w:rsidR="009B41B0" w:rsidRPr="005C4FBA" w:rsidRDefault="009B41B0" w:rsidP="009B41B0">
      <w:pPr>
        <w:widowControl w:val="0"/>
        <w:spacing w:after="0" w:line="240" w:lineRule="auto"/>
        <w:rPr>
          <w:rFonts w:cstheme="minorHAnsi"/>
          <w:b/>
          <w:sz w:val="24"/>
          <w:szCs w:val="24"/>
        </w:rPr>
      </w:pPr>
      <w:r w:rsidRPr="005C4FBA">
        <w:rPr>
          <w:rFonts w:cstheme="minorHAnsi"/>
          <w:b/>
          <w:noProof/>
          <w:sz w:val="24"/>
          <w:szCs w:val="24"/>
        </w:rPr>
        <mc:AlternateContent>
          <mc:Choice Requires="wps">
            <w:drawing>
              <wp:anchor distT="0" distB="0" distL="114300" distR="114300" simplePos="0" relativeHeight="251660288" behindDoc="0" locked="0" layoutInCell="1" allowOverlap="1" wp14:anchorId="5BB18BE5" wp14:editId="4550BF29">
                <wp:simplePos x="0" y="0"/>
                <wp:positionH relativeFrom="column">
                  <wp:posOffset>752474</wp:posOffset>
                </wp:positionH>
                <wp:positionV relativeFrom="paragraph">
                  <wp:posOffset>12065</wp:posOffset>
                </wp:positionV>
                <wp:extent cx="2314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EB7CA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25pt,.95pt" to="2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i9twEAALcDAAAOAAAAZHJzL2Uyb0RvYy54bWysU8tu2zAQvBfIPxC815Lspi0Eyzk4aC9B&#10;ajTtBzDU0iLKF5asJf99l7StBG1RFEEuFJecmd1ZrtY3kzXsABi1dx1vFjVn4KTvtdt3/Pu3T28/&#10;chaTcL0w3kHHjxD5zebqzXoMLSz94E0PyEjExXYMHR9SCm1VRTmAFXHhAzi6VB6tSBTivupRjKRu&#10;TbWs6/fV6LEP6CXESKe3p0u+KfpKgUxflIqQmOk41ZbKimV9zGu1WYt2jyIMWp7LEC+owgrtKOks&#10;dSuSYD9R/yFltUQfvUoL6W3lldISigdy09S/uXkYRIDihZoTw9ym+Hqy8v6wQ6b7jq84c8LSEz0k&#10;FHo/JLb1zlEDPbJV7tMYYkvwrdvhOYphh9n0pNDmL9lhU+ntce4tTIlJOlyumnfXH645k5e76okY&#10;MKbP4C3Lm44b7bJt0YrDXUyUjKAXCAW5kFPqsktHAxls3FdQZIWSNYVdhgi2BtlB0PP3P5psg7QK&#10;MlOUNmYm1f8mnbGZBmWw/pc4o0tG79JMtNp5/FvWNF1KVSf8xfXJa7b96PtjeYjSDpqO4uw8yXn8&#10;nseF/vS/bX4BAAD//wMAUEsDBBQABgAIAAAAIQBZfS4p3AAAAAcBAAAPAAAAZHJzL2Rvd25yZXYu&#10;eG1sTI9LT8MwEITvSPwHa5G4Uac82pDGqRCPEz2EtAeObrxNosbrKHaTwK9n4VJuO5rR7DfperKt&#10;GLD3jSMF81kEAql0pqFKwW77dhOD8EGT0a0jVPCFHtbZ5UWqE+NG+sChCJXgEvKJVlCH0CVS+rJG&#10;q/3MdUjsHVxvdWDZV9L0euRy28rbKFpIqxviD7Xu8LnG8licrILl63uRd+PL5juXS5nngwvx8VOp&#10;66vpaQUi4BTOYfjFZ3TImGnvTmS8aFnP4weO8vEIgv37+I637f+0zFL5nz/7AQAA//8DAFBLAQIt&#10;ABQABgAIAAAAIQC2gziS/gAAAOEBAAATAAAAAAAAAAAAAAAAAAAAAABbQ29udGVudF9UeXBlc10u&#10;eG1sUEsBAi0AFAAGAAgAAAAhADj9If/WAAAAlAEAAAsAAAAAAAAAAAAAAAAALwEAAF9yZWxzLy5y&#10;ZWxzUEsBAi0AFAAGAAgAAAAhAB+o+L23AQAAtwMAAA4AAAAAAAAAAAAAAAAALgIAAGRycy9lMm9E&#10;b2MueG1sUEsBAi0AFAAGAAgAAAAhAFl9LincAAAABwEAAA8AAAAAAAAAAAAAAAAAEQQAAGRycy9k&#10;b3ducmV2LnhtbFBLBQYAAAAABAAEAPMAAAAaBQAAAAA=&#10;" strokecolor="black [3040]"/>
            </w:pict>
          </mc:Fallback>
        </mc:AlternateConten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[name] Quality Manager</w:t>
      </w:r>
    </w:p>
    <w:p w14:paraId="6EAF4808" w14:textId="77777777" w:rsidR="009B41B0" w:rsidRPr="005C4FBA" w:rsidRDefault="009B41B0" w:rsidP="009B41B0">
      <w:pPr>
        <w:widowControl w:val="0"/>
        <w:spacing w:after="0" w:line="240" w:lineRule="auto"/>
        <w:rPr>
          <w:rFonts w:cstheme="minorHAnsi"/>
          <w:b/>
          <w:sz w:val="24"/>
          <w:szCs w:val="24"/>
        </w:rPr>
      </w:pPr>
    </w:p>
    <w:p w14:paraId="556B43CE" w14:textId="77777777" w:rsidR="009B41B0" w:rsidRDefault="009B41B0" w:rsidP="009B41B0">
      <w:pPr>
        <w:widowControl w:val="0"/>
        <w:spacing w:after="0" w:line="240" w:lineRule="auto"/>
        <w:rPr>
          <w:rFonts w:cstheme="minorHAnsi"/>
          <w:b/>
          <w:sz w:val="24"/>
          <w:szCs w:val="24"/>
        </w:rPr>
      </w:pPr>
    </w:p>
    <w:p w14:paraId="0F151B11" w14:textId="5BE30413" w:rsidR="009B41B0" w:rsidRPr="005C4FBA" w:rsidRDefault="00B41C83" w:rsidP="009B41B0">
      <w:pPr>
        <w:widowControl w:val="0"/>
        <w:spacing w:after="0" w:line="240" w:lineRule="auto"/>
        <w:rPr>
          <w:rFonts w:cstheme="minorHAnsi"/>
          <w:b/>
          <w:sz w:val="24"/>
          <w:szCs w:val="24"/>
        </w:rPr>
      </w:pPr>
      <w:r>
        <w:rPr>
          <w:rFonts w:cstheme="minorHAnsi"/>
          <w:b/>
          <w:sz w:val="24"/>
          <w:szCs w:val="24"/>
        </w:rPr>
        <w:t>New SOP</w:t>
      </w:r>
    </w:p>
    <w:p w14:paraId="37BC1DDD" w14:textId="77777777" w:rsidR="009B41B0" w:rsidRPr="005C4FBA" w:rsidRDefault="009B41B0" w:rsidP="009B41B0">
      <w:pPr>
        <w:rPr>
          <w:rFonts w:cstheme="minorHAnsi"/>
          <w:b/>
          <w:sz w:val="24"/>
          <w:szCs w:val="24"/>
        </w:rPr>
      </w:pPr>
      <w:r w:rsidRPr="005C4FBA">
        <w:rPr>
          <w:rFonts w:cstheme="minorHAnsi"/>
          <w:b/>
          <w:sz w:val="24"/>
          <w:szCs w:val="24"/>
        </w:rPr>
        <w:br w:type="page"/>
      </w:r>
    </w:p>
    <w:p w14:paraId="46D27416" w14:textId="77777777" w:rsidR="009B41B0" w:rsidRPr="005C4FBA" w:rsidRDefault="009B41B0" w:rsidP="009B41B0">
      <w:pPr>
        <w:spacing w:after="0" w:line="240" w:lineRule="auto"/>
        <w:contextualSpacing/>
        <w:rPr>
          <w:rFonts w:cstheme="minorHAnsi"/>
          <w:b/>
          <w:caps/>
          <w:sz w:val="24"/>
          <w:szCs w:val="24"/>
        </w:rPr>
      </w:pPr>
      <w:r w:rsidRPr="005C4FBA">
        <w:rPr>
          <w:rFonts w:cstheme="minorHAnsi"/>
          <w:b/>
          <w:caps/>
          <w:sz w:val="24"/>
          <w:szCs w:val="24"/>
        </w:rPr>
        <w:lastRenderedPageBreak/>
        <w:t>Revision History</w:t>
      </w:r>
    </w:p>
    <w:p w14:paraId="12BC50CD" w14:textId="77777777" w:rsidR="009B41B0" w:rsidRPr="005C4FBA" w:rsidRDefault="009B41B0" w:rsidP="009B41B0">
      <w:pPr>
        <w:spacing w:after="0" w:line="240" w:lineRule="auto"/>
        <w:contextualSpacing/>
        <w:rPr>
          <w:rFonts w:cstheme="minorHAnsi"/>
          <w:sz w:val="24"/>
          <w:szCs w:val="24"/>
        </w:rPr>
      </w:pPr>
    </w:p>
    <w:tbl>
      <w:tblPr>
        <w:tblStyle w:val="LightList-Accent1"/>
        <w:tblW w:w="0" w:type="auto"/>
        <w:tblLook w:val="04A0" w:firstRow="1" w:lastRow="0" w:firstColumn="1" w:lastColumn="0" w:noHBand="0" w:noVBand="1"/>
      </w:tblPr>
      <w:tblGrid>
        <w:gridCol w:w="4668"/>
        <w:gridCol w:w="4672"/>
      </w:tblGrid>
      <w:tr w:rsidR="009B41B0" w:rsidRPr="005C4FBA" w14:paraId="56D1379E" w14:textId="77777777" w:rsidTr="009B4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D749606" w14:textId="77777777" w:rsidR="009B41B0" w:rsidRPr="005C4FBA" w:rsidRDefault="009B41B0" w:rsidP="009B41B0">
            <w:pPr>
              <w:contextualSpacing/>
              <w:rPr>
                <w:rFonts w:cstheme="minorHAnsi"/>
                <w:sz w:val="24"/>
                <w:szCs w:val="24"/>
              </w:rPr>
            </w:pPr>
            <w:r w:rsidRPr="005C4FBA">
              <w:rPr>
                <w:rFonts w:cstheme="minorHAnsi"/>
                <w:sz w:val="24"/>
                <w:szCs w:val="24"/>
              </w:rPr>
              <w:t>Version number and effective date</w:t>
            </w:r>
          </w:p>
        </w:tc>
        <w:tc>
          <w:tcPr>
            <w:tcW w:w="4788" w:type="dxa"/>
          </w:tcPr>
          <w:p w14:paraId="5CAC3DF1" w14:textId="77777777" w:rsidR="009B41B0" w:rsidRPr="005C4FBA" w:rsidRDefault="009B41B0" w:rsidP="009B41B0">
            <w:pPr>
              <w:contextualSpacing/>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5C4FBA">
              <w:rPr>
                <w:rFonts w:cstheme="minorHAnsi"/>
                <w:sz w:val="24"/>
                <w:szCs w:val="24"/>
              </w:rPr>
              <w:t>Revisions made</w:t>
            </w:r>
          </w:p>
        </w:tc>
      </w:tr>
      <w:tr w:rsidR="009B41B0" w:rsidRPr="005C4FBA" w14:paraId="648D6694" w14:textId="77777777" w:rsidTr="009B4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34F85E9" w14:textId="5C037A9D" w:rsidR="009B41B0" w:rsidRPr="005C4FBA" w:rsidRDefault="009B41B0" w:rsidP="009B41B0">
            <w:pPr>
              <w:contextualSpacing/>
              <w:rPr>
                <w:rFonts w:cstheme="minorHAnsi"/>
                <w:sz w:val="24"/>
                <w:szCs w:val="24"/>
              </w:rPr>
            </w:pPr>
            <w:r w:rsidRPr="005C4FBA">
              <w:rPr>
                <w:rFonts w:cstheme="minorHAnsi"/>
                <w:sz w:val="24"/>
                <w:szCs w:val="24"/>
              </w:rPr>
              <w:t xml:space="preserve">V 1.0 January </w:t>
            </w:r>
            <w:r w:rsidR="003976C8">
              <w:rPr>
                <w:rFonts w:cstheme="minorHAnsi"/>
                <w:sz w:val="24"/>
                <w:szCs w:val="24"/>
              </w:rPr>
              <w:t>1, 2024</w:t>
            </w:r>
          </w:p>
        </w:tc>
        <w:tc>
          <w:tcPr>
            <w:tcW w:w="4788" w:type="dxa"/>
          </w:tcPr>
          <w:p w14:paraId="43555174" w14:textId="703270B3" w:rsidR="009B41B0" w:rsidRDefault="00C842C9" w:rsidP="00012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Conforms to TNI 2016 standards.</w:t>
            </w:r>
          </w:p>
          <w:p w14:paraId="4A5CC8BA" w14:textId="4668F394" w:rsidR="000122FD" w:rsidRPr="005C4FBA" w:rsidRDefault="000122FD" w:rsidP="00012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9B41B0" w:rsidRPr="005C4FBA" w14:paraId="5A26C8A4" w14:textId="77777777" w:rsidTr="009B41B0">
        <w:tc>
          <w:tcPr>
            <w:cnfStyle w:val="001000000000" w:firstRow="0" w:lastRow="0" w:firstColumn="1" w:lastColumn="0" w:oddVBand="0" w:evenVBand="0" w:oddHBand="0" w:evenHBand="0" w:firstRowFirstColumn="0" w:firstRowLastColumn="0" w:lastRowFirstColumn="0" w:lastRowLastColumn="0"/>
            <w:tcW w:w="4788" w:type="dxa"/>
          </w:tcPr>
          <w:p w14:paraId="1FA521E5" w14:textId="77777777" w:rsidR="009B41B0" w:rsidRPr="005C4FBA" w:rsidRDefault="009B41B0" w:rsidP="009B41B0">
            <w:pPr>
              <w:contextualSpacing/>
              <w:rPr>
                <w:rFonts w:cstheme="minorHAnsi"/>
                <w:sz w:val="24"/>
                <w:szCs w:val="24"/>
              </w:rPr>
            </w:pPr>
          </w:p>
        </w:tc>
        <w:tc>
          <w:tcPr>
            <w:tcW w:w="4788" w:type="dxa"/>
          </w:tcPr>
          <w:p w14:paraId="1D1217C6" w14:textId="77777777" w:rsidR="009B41B0" w:rsidRPr="005C4FBA" w:rsidRDefault="009B41B0" w:rsidP="009B41B0">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1CEC20E2" w14:textId="5EA0864E" w:rsidR="009B41B0" w:rsidRDefault="009B41B0" w:rsidP="009B41B0">
      <w:pPr>
        <w:spacing w:after="0" w:line="240" w:lineRule="auto"/>
        <w:contextualSpacing/>
        <w:rPr>
          <w:rFonts w:cstheme="minorHAnsi"/>
          <w:sz w:val="24"/>
          <w:szCs w:val="24"/>
        </w:rPr>
      </w:pPr>
    </w:p>
    <w:p w14:paraId="4F4D3C98" w14:textId="238E78C1" w:rsidR="0081365E" w:rsidRDefault="0081365E" w:rsidP="009B41B0">
      <w:pPr>
        <w:spacing w:after="0" w:line="240" w:lineRule="auto"/>
        <w:contextualSpacing/>
        <w:rPr>
          <w:rFonts w:cstheme="minorHAnsi"/>
          <w:sz w:val="24"/>
          <w:szCs w:val="24"/>
        </w:rPr>
      </w:pPr>
    </w:p>
    <w:p w14:paraId="50BC48C1" w14:textId="5E31EBEB" w:rsidR="0081365E" w:rsidRDefault="0081365E" w:rsidP="009B41B0">
      <w:pPr>
        <w:spacing w:after="0" w:line="240" w:lineRule="auto"/>
        <w:contextualSpacing/>
        <w:rPr>
          <w:rFonts w:cstheme="minorHAnsi"/>
          <w:sz w:val="24"/>
          <w:szCs w:val="24"/>
        </w:rPr>
      </w:pPr>
    </w:p>
    <w:p w14:paraId="50EBA628" w14:textId="423D5F3D" w:rsidR="00D17F85" w:rsidRDefault="00D17F85">
      <w:r>
        <w:br w:type="page"/>
      </w:r>
    </w:p>
    <w:p w14:paraId="477B7E4D" w14:textId="77777777" w:rsidR="00C457BE" w:rsidRDefault="00C457BE" w:rsidP="00C457BE"/>
    <w:bookmarkStart w:id="1" w:name="_Toc156913917" w:displacedByCustomXml="next"/>
    <w:sdt>
      <w:sdtPr>
        <w:rPr>
          <w:rFonts w:asciiTheme="minorHAnsi" w:eastAsiaTheme="minorHAnsi" w:hAnsiTheme="minorHAnsi" w:cstheme="minorBidi"/>
          <w:b w:val="0"/>
          <w:bCs w:val="0"/>
          <w:color w:val="auto"/>
          <w:sz w:val="22"/>
          <w:szCs w:val="22"/>
        </w:rPr>
        <w:id w:val="-783574002"/>
        <w:docPartObj>
          <w:docPartGallery w:val="Table of Contents"/>
          <w:docPartUnique/>
        </w:docPartObj>
      </w:sdtPr>
      <w:sdtEndPr>
        <w:rPr>
          <w:noProof/>
        </w:rPr>
      </w:sdtEndPr>
      <w:sdtContent>
        <w:p w14:paraId="7B522DB6" w14:textId="77777777" w:rsidR="004E71B9" w:rsidRDefault="004E71B9" w:rsidP="00C842C9">
          <w:pPr>
            <w:pStyle w:val="Heading1"/>
          </w:pPr>
          <w:r>
            <w:t>Table of Contents</w:t>
          </w:r>
          <w:bookmarkEnd w:id="1"/>
        </w:p>
        <w:p w14:paraId="065B6700" w14:textId="17F33E2D" w:rsidR="00AC06F4" w:rsidRDefault="004E71B9">
          <w:pPr>
            <w:pStyle w:val="TOC1"/>
            <w:tabs>
              <w:tab w:val="left" w:pos="440"/>
              <w:tab w:val="right" w:leader="dot" w:pos="9350"/>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56913917" w:history="1">
            <w:r w:rsidR="00AC06F4" w:rsidRPr="0067324B">
              <w:rPr>
                <w:rStyle w:val="Hyperlink"/>
                <w:noProof/>
              </w:rPr>
              <w:t>1</w:t>
            </w:r>
            <w:r w:rsidR="00AC06F4">
              <w:rPr>
                <w:rFonts w:eastAsiaTheme="minorEastAsia"/>
                <w:noProof/>
                <w:kern w:val="2"/>
                <w:sz w:val="24"/>
                <w:szCs w:val="24"/>
                <w14:ligatures w14:val="standardContextual"/>
              </w:rPr>
              <w:tab/>
            </w:r>
            <w:r w:rsidR="00AC06F4" w:rsidRPr="0067324B">
              <w:rPr>
                <w:rStyle w:val="Hyperlink"/>
                <w:noProof/>
              </w:rPr>
              <w:t>Table of Contents</w:t>
            </w:r>
            <w:r w:rsidR="00AC06F4">
              <w:rPr>
                <w:noProof/>
                <w:webHidden/>
              </w:rPr>
              <w:tab/>
            </w:r>
            <w:r w:rsidR="00AC06F4">
              <w:rPr>
                <w:noProof/>
                <w:webHidden/>
              </w:rPr>
              <w:fldChar w:fldCharType="begin"/>
            </w:r>
            <w:r w:rsidR="00AC06F4">
              <w:rPr>
                <w:noProof/>
                <w:webHidden/>
              </w:rPr>
              <w:instrText xml:space="preserve"> PAGEREF _Toc156913917 \h </w:instrText>
            </w:r>
            <w:r w:rsidR="00AC06F4">
              <w:rPr>
                <w:noProof/>
                <w:webHidden/>
              </w:rPr>
            </w:r>
            <w:r w:rsidR="00AC06F4">
              <w:rPr>
                <w:noProof/>
                <w:webHidden/>
              </w:rPr>
              <w:fldChar w:fldCharType="separate"/>
            </w:r>
            <w:r w:rsidR="00AC06F4">
              <w:rPr>
                <w:noProof/>
                <w:webHidden/>
              </w:rPr>
              <w:t>3</w:t>
            </w:r>
            <w:r w:rsidR="00AC06F4">
              <w:rPr>
                <w:noProof/>
                <w:webHidden/>
              </w:rPr>
              <w:fldChar w:fldCharType="end"/>
            </w:r>
          </w:hyperlink>
        </w:p>
        <w:p w14:paraId="7B8B249E" w14:textId="53A05710" w:rsidR="00AC06F4" w:rsidRDefault="00AC06F4">
          <w:pPr>
            <w:pStyle w:val="TOC1"/>
            <w:tabs>
              <w:tab w:val="left" w:pos="440"/>
              <w:tab w:val="right" w:leader="dot" w:pos="9350"/>
            </w:tabs>
            <w:rPr>
              <w:rFonts w:eastAsiaTheme="minorEastAsia"/>
              <w:noProof/>
              <w:kern w:val="2"/>
              <w:sz w:val="24"/>
              <w:szCs w:val="24"/>
              <w14:ligatures w14:val="standardContextual"/>
            </w:rPr>
          </w:pPr>
          <w:hyperlink w:anchor="_Toc156913918" w:history="1">
            <w:r w:rsidRPr="0067324B">
              <w:rPr>
                <w:rStyle w:val="Hyperlink"/>
                <w:noProof/>
              </w:rPr>
              <w:t>2</w:t>
            </w:r>
            <w:r>
              <w:rPr>
                <w:rFonts w:eastAsiaTheme="minorEastAsia"/>
                <w:noProof/>
                <w:kern w:val="2"/>
                <w:sz w:val="24"/>
                <w:szCs w:val="24"/>
                <w14:ligatures w14:val="standardContextual"/>
              </w:rPr>
              <w:tab/>
            </w:r>
            <w:r w:rsidRPr="0067324B">
              <w:rPr>
                <w:rStyle w:val="Hyperlink"/>
                <w:noProof/>
              </w:rPr>
              <w:t>Policy and Procedure Relating to the Removal and Replacement of Analytical Standards in a Calibration Curve</w:t>
            </w:r>
            <w:r>
              <w:rPr>
                <w:noProof/>
                <w:webHidden/>
              </w:rPr>
              <w:tab/>
            </w:r>
            <w:r>
              <w:rPr>
                <w:noProof/>
                <w:webHidden/>
              </w:rPr>
              <w:fldChar w:fldCharType="begin"/>
            </w:r>
            <w:r>
              <w:rPr>
                <w:noProof/>
                <w:webHidden/>
              </w:rPr>
              <w:instrText xml:space="preserve"> PAGEREF _Toc156913918 \h </w:instrText>
            </w:r>
            <w:r>
              <w:rPr>
                <w:noProof/>
                <w:webHidden/>
              </w:rPr>
            </w:r>
            <w:r>
              <w:rPr>
                <w:noProof/>
                <w:webHidden/>
              </w:rPr>
              <w:fldChar w:fldCharType="separate"/>
            </w:r>
            <w:r>
              <w:rPr>
                <w:noProof/>
                <w:webHidden/>
              </w:rPr>
              <w:t>4</w:t>
            </w:r>
            <w:r>
              <w:rPr>
                <w:noProof/>
                <w:webHidden/>
              </w:rPr>
              <w:fldChar w:fldCharType="end"/>
            </w:r>
          </w:hyperlink>
        </w:p>
        <w:p w14:paraId="2408B564" w14:textId="63FC9C4D" w:rsidR="00AC06F4" w:rsidRDefault="00AC06F4">
          <w:pPr>
            <w:pStyle w:val="TOC1"/>
            <w:tabs>
              <w:tab w:val="left" w:pos="440"/>
              <w:tab w:val="right" w:leader="dot" w:pos="9350"/>
            </w:tabs>
            <w:rPr>
              <w:rFonts w:eastAsiaTheme="minorEastAsia"/>
              <w:noProof/>
              <w:kern w:val="2"/>
              <w:sz w:val="24"/>
              <w:szCs w:val="24"/>
              <w14:ligatures w14:val="standardContextual"/>
            </w:rPr>
          </w:pPr>
          <w:hyperlink w:anchor="_Toc156913919" w:history="1">
            <w:r w:rsidRPr="0067324B">
              <w:rPr>
                <w:rStyle w:val="Hyperlink"/>
                <w:noProof/>
              </w:rPr>
              <w:t>3</w:t>
            </w:r>
            <w:r>
              <w:rPr>
                <w:rFonts w:eastAsiaTheme="minorEastAsia"/>
                <w:noProof/>
                <w:kern w:val="2"/>
                <w:sz w:val="24"/>
                <w:szCs w:val="24"/>
                <w14:ligatures w14:val="standardContextual"/>
              </w:rPr>
              <w:tab/>
            </w:r>
            <w:r w:rsidRPr="0067324B">
              <w:rPr>
                <w:rStyle w:val="Hyperlink"/>
                <w:noProof/>
              </w:rPr>
              <w:t>Removal of the lowest or highest standard in a calibration curve</w:t>
            </w:r>
            <w:r>
              <w:rPr>
                <w:noProof/>
                <w:webHidden/>
              </w:rPr>
              <w:tab/>
            </w:r>
            <w:r>
              <w:rPr>
                <w:noProof/>
                <w:webHidden/>
              </w:rPr>
              <w:fldChar w:fldCharType="begin"/>
            </w:r>
            <w:r>
              <w:rPr>
                <w:noProof/>
                <w:webHidden/>
              </w:rPr>
              <w:instrText xml:space="preserve"> PAGEREF _Toc156913919 \h </w:instrText>
            </w:r>
            <w:r>
              <w:rPr>
                <w:noProof/>
                <w:webHidden/>
              </w:rPr>
            </w:r>
            <w:r>
              <w:rPr>
                <w:noProof/>
                <w:webHidden/>
              </w:rPr>
              <w:fldChar w:fldCharType="separate"/>
            </w:r>
            <w:r>
              <w:rPr>
                <w:noProof/>
                <w:webHidden/>
              </w:rPr>
              <w:t>4</w:t>
            </w:r>
            <w:r>
              <w:rPr>
                <w:noProof/>
                <w:webHidden/>
              </w:rPr>
              <w:fldChar w:fldCharType="end"/>
            </w:r>
          </w:hyperlink>
        </w:p>
        <w:p w14:paraId="7D2377B2" w14:textId="54266EC8" w:rsidR="00AC06F4" w:rsidRDefault="00AC06F4">
          <w:pPr>
            <w:pStyle w:val="TOC1"/>
            <w:tabs>
              <w:tab w:val="left" w:pos="440"/>
              <w:tab w:val="right" w:leader="dot" w:pos="9350"/>
            </w:tabs>
            <w:rPr>
              <w:rFonts w:eastAsiaTheme="minorEastAsia"/>
              <w:noProof/>
              <w:kern w:val="2"/>
              <w:sz w:val="24"/>
              <w:szCs w:val="24"/>
              <w14:ligatures w14:val="standardContextual"/>
            </w:rPr>
          </w:pPr>
          <w:hyperlink w:anchor="_Toc156913920" w:history="1">
            <w:r w:rsidRPr="0067324B">
              <w:rPr>
                <w:rStyle w:val="Hyperlink"/>
                <w:noProof/>
              </w:rPr>
              <w:t>4</w:t>
            </w:r>
            <w:r>
              <w:rPr>
                <w:rFonts w:eastAsiaTheme="minorEastAsia"/>
                <w:noProof/>
                <w:kern w:val="2"/>
                <w:sz w:val="24"/>
                <w:szCs w:val="24"/>
                <w14:ligatures w14:val="standardContextual"/>
              </w:rPr>
              <w:tab/>
            </w:r>
            <w:r w:rsidRPr="0067324B">
              <w:rPr>
                <w:rStyle w:val="Hyperlink"/>
                <w:noProof/>
              </w:rPr>
              <w:t>Removal and Replacement of a Standard other than the lowest or highest standard</w:t>
            </w:r>
            <w:r>
              <w:rPr>
                <w:noProof/>
                <w:webHidden/>
              </w:rPr>
              <w:tab/>
            </w:r>
            <w:r>
              <w:rPr>
                <w:noProof/>
                <w:webHidden/>
              </w:rPr>
              <w:fldChar w:fldCharType="begin"/>
            </w:r>
            <w:r>
              <w:rPr>
                <w:noProof/>
                <w:webHidden/>
              </w:rPr>
              <w:instrText xml:space="preserve"> PAGEREF _Toc156913920 \h </w:instrText>
            </w:r>
            <w:r>
              <w:rPr>
                <w:noProof/>
                <w:webHidden/>
              </w:rPr>
            </w:r>
            <w:r>
              <w:rPr>
                <w:noProof/>
                <w:webHidden/>
              </w:rPr>
              <w:fldChar w:fldCharType="separate"/>
            </w:r>
            <w:r>
              <w:rPr>
                <w:noProof/>
                <w:webHidden/>
              </w:rPr>
              <w:t>4</w:t>
            </w:r>
            <w:r>
              <w:rPr>
                <w:noProof/>
                <w:webHidden/>
              </w:rPr>
              <w:fldChar w:fldCharType="end"/>
            </w:r>
          </w:hyperlink>
        </w:p>
        <w:p w14:paraId="54B3D49C" w14:textId="4F1D3DD9" w:rsidR="00AC06F4" w:rsidRDefault="00AC06F4">
          <w:pPr>
            <w:pStyle w:val="TOC1"/>
            <w:tabs>
              <w:tab w:val="left" w:pos="440"/>
              <w:tab w:val="right" w:leader="dot" w:pos="9350"/>
            </w:tabs>
            <w:rPr>
              <w:rFonts w:eastAsiaTheme="minorEastAsia"/>
              <w:noProof/>
              <w:kern w:val="2"/>
              <w:sz w:val="24"/>
              <w:szCs w:val="24"/>
              <w14:ligatures w14:val="standardContextual"/>
            </w:rPr>
          </w:pPr>
          <w:hyperlink w:anchor="_Toc156913921" w:history="1">
            <w:r w:rsidRPr="0067324B">
              <w:rPr>
                <w:rStyle w:val="Hyperlink"/>
                <w:noProof/>
              </w:rPr>
              <w:t>5</w:t>
            </w:r>
            <w:r>
              <w:rPr>
                <w:rFonts w:eastAsiaTheme="minorEastAsia"/>
                <w:noProof/>
                <w:kern w:val="2"/>
                <w:sz w:val="24"/>
                <w:szCs w:val="24"/>
                <w14:ligatures w14:val="standardContextual"/>
              </w:rPr>
              <w:tab/>
            </w:r>
            <w:r w:rsidRPr="0067324B">
              <w:rPr>
                <w:rStyle w:val="Hyperlink"/>
                <w:noProof/>
              </w:rPr>
              <w:t>References</w:t>
            </w:r>
            <w:r>
              <w:rPr>
                <w:noProof/>
                <w:webHidden/>
              </w:rPr>
              <w:tab/>
            </w:r>
            <w:r>
              <w:rPr>
                <w:noProof/>
                <w:webHidden/>
              </w:rPr>
              <w:fldChar w:fldCharType="begin"/>
            </w:r>
            <w:r>
              <w:rPr>
                <w:noProof/>
                <w:webHidden/>
              </w:rPr>
              <w:instrText xml:space="preserve"> PAGEREF _Toc156913921 \h </w:instrText>
            </w:r>
            <w:r>
              <w:rPr>
                <w:noProof/>
                <w:webHidden/>
              </w:rPr>
            </w:r>
            <w:r>
              <w:rPr>
                <w:noProof/>
                <w:webHidden/>
              </w:rPr>
              <w:fldChar w:fldCharType="separate"/>
            </w:r>
            <w:r>
              <w:rPr>
                <w:noProof/>
                <w:webHidden/>
              </w:rPr>
              <w:t>5</w:t>
            </w:r>
            <w:r>
              <w:rPr>
                <w:noProof/>
                <w:webHidden/>
              </w:rPr>
              <w:fldChar w:fldCharType="end"/>
            </w:r>
          </w:hyperlink>
        </w:p>
        <w:p w14:paraId="11F042B6" w14:textId="4BAFED21" w:rsidR="00AC06F4" w:rsidRDefault="00AC06F4">
          <w:pPr>
            <w:pStyle w:val="TOC1"/>
            <w:tabs>
              <w:tab w:val="left" w:pos="440"/>
              <w:tab w:val="right" w:leader="dot" w:pos="9350"/>
            </w:tabs>
            <w:rPr>
              <w:rFonts w:eastAsiaTheme="minorEastAsia"/>
              <w:noProof/>
              <w:kern w:val="2"/>
              <w:sz w:val="24"/>
              <w:szCs w:val="24"/>
              <w14:ligatures w14:val="standardContextual"/>
            </w:rPr>
          </w:pPr>
          <w:hyperlink w:anchor="_Toc156913922" w:history="1">
            <w:r w:rsidRPr="0067324B">
              <w:rPr>
                <w:rStyle w:val="Hyperlink"/>
                <w:noProof/>
              </w:rPr>
              <w:t>6</w:t>
            </w:r>
            <w:r>
              <w:rPr>
                <w:rFonts w:eastAsiaTheme="minorEastAsia"/>
                <w:noProof/>
                <w:kern w:val="2"/>
                <w:sz w:val="24"/>
                <w:szCs w:val="24"/>
                <w14:ligatures w14:val="standardContextual"/>
              </w:rPr>
              <w:tab/>
            </w:r>
            <w:r w:rsidRPr="0067324B">
              <w:rPr>
                <w:rStyle w:val="Hyperlink"/>
                <w:noProof/>
              </w:rPr>
              <w:t>Definitions and Acronyms</w:t>
            </w:r>
            <w:r>
              <w:rPr>
                <w:noProof/>
                <w:webHidden/>
              </w:rPr>
              <w:tab/>
            </w:r>
            <w:r>
              <w:rPr>
                <w:noProof/>
                <w:webHidden/>
              </w:rPr>
              <w:fldChar w:fldCharType="begin"/>
            </w:r>
            <w:r>
              <w:rPr>
                <w:noProof/>
                <w:webHidden/>
              </w:rPr>
              <w:instrText xml:space="preserve"> PAGEREF _Toc156913922 \h </w:instrText>
            </w:r>
            <w:r>
              <w:rPr>
                <w:noProof/>
                <w:webHidden/>
              </w:rPr>
            </w:r>
            <w:r>
              <w:rPr>
                <w:noProof/>
                <w:webHidden/>
              </w:rPr>
              <w:fldChar w:fldCharType="separate"/>
            </w:r>
            <w:r>
              <w:rPr>
                <w:noProof/>
                <w:webHidden/>
              </w:rPr>
              <w:t>5</w:t>
            </w:r>
            <w:r>
              <w:rPr>
                <w:noProof/>
                <w:webHidden/>
              </w:rPr>
              <w:fldChar w:fldCharType="end"/>
            </w:r>
          </w:hyperlink>
        </w:p>
        <w:p w14:paraId="493BF205" w14:textId="16100117" w:rsidR="00AC06F4" w:rsidRDefault="00AC06F4">
          <w:pPr>
            <w:pStyle w:val="TOC2"/>
            <w:tabs>
              <w:tab w:val="left" w:pos="960"/>
              <w:tab w:val="right" w:leader="dot" w:pos="9350"/>
            </w:tabs>
            <w:rPr>
              <w:rFonts w:eastAsiaTheme="minorEastAsia"/>
              <w:noProof/>
              <w:kern w:val="2"/>
              <w:sz w:val="24"/>
              <w:szCs w:val="24"/>
              <w14:ligatures w14:val="standardContextual"/>
            </w:rPr>
          </w:pPr>
          <w:hyperlink w:anchor="_Toc156913923" w:history="1">
            <w:r w:rsidRPr="0067324B">
              <w:rPr>
                <w:rStyle w:val="Hyperlink"/>
                <w:noProof/>
              </w:rPr>
              <w:t>6.1</w:t>
            </w:r>
            <w:r>
              <w:rPr>
                <w:rFonts w:eastAsiaTheme="minorEastAsia"/>
                <w:noProof/>
                <w:kern w:val="2"/>
                <w:sz w:val="24"/>
                <w:szCs w:val="24"/>
                <w14:ligatures w14:val="standardContextual"/>
              </w:rPr>
              <w:tab/>
            </w:r>
            <w:r w:rsidRPr="0067324B">
              <w:rPr>
                <w:rStyle w:val="Hyperlink"/>
                <w:noProof/>
              </w:rPr>
              <w:t>Definitions</w:t>
            </w:r>
            <w:r>
              <w:rPr>
                <w:noProof/>
                <w:webHidden/>
              </w:rPr>
              <w:tab/>
            </w:r>
            <w:r>
              <w:rPr>
                <w:noProof/>
                <w:webHidden/>
              </w:rPr>
              <w:fldChar w:fldCharType="begin"/>
            </w:r>
            <w:r>
              <w:rPr>
                <w:noProof/>
                <w:webHidden/>
              </w:rPr>
              <w:instrText xml:space="preserve"> PAGEREF _Toc156913923 \h </w:instrText>
            </w:r>
            <w:r>
              <w:rPr>
                <w:noProof/>
                <w:webHidden/>
              </w:rPr>
            </w:r>
            <w:r>
              <w:rPr>
                <w:noProof/>
                <w:webHidden/>
              </w:rPr>
              <w:fldChar w:fldCharType="separate"/>
            </w:r>
            <w:r>
              <w:rPr>
                <w:noProof/>
                <w:webHidden/>
              </w:rPr>
              <w:t>5</w:t>
            </w:r>
            <w:r>
              <w:rPr>
                <w:noProof/>
                <w:webHidden/>
              </w:rPr>
              <w:fldChar w:fldCharType="end"/>
            </w:r>
          </w:hyperlink>
        </w:p>
        <w:p w14:paraId="1BC0829C" w14:textId="323A36E4" w:rsidR="00AC06F4" w:rsidRDefault="00AC06F4">
          <w:pPr>
            <w:pStyle w:val="TOC2"/>
            <w:tabs>
              <w:tab w:val="left" w:pos="960"/>
              <w:tab w:val="right" w:leader="dot" w:pos="9350"/>
            </w:tabs>
            <w:rPr>
              <w:rFonts w:eastAsiaTheme="minorEastAsia"/>
              <w:noProof/>
              <w:kern w:val="2"/>
              <w:sz w:val="24"/>
              <w:szCs w:val="24"/>
              <w14:ligatures w14:val="standardContextual"/>
            </w:rPr>
          </w:pPr>
          <w:hyperlink w:anchor="_Toc156913924" w:history="1">
            <w:r w:rsidRPr="0067324B">
              <w:rPr>
                <w:rStyle w:val="Hyperlink"/>
                <w:noProof/>
              </w:rPr>
              <w:t>6.2</w:t>
            </w:r>
            <w:r>
              <w:rPr>
                <w:rFonts w:eastAsiaTheme="minorEastAsia"/>
                <w:noProof/>
                <w:kern w:val="2"/>
                <w:sz w:val="24"/>
                <w:szCs w:val="24"/>
                <w14:ligatures w14:val="standardContextual"/>
              </w:rPr>
              <w:tab/>
            </w:r>
            <w:r w:rsidRPr="0067324B">
              <w:rPr>
                <w:rStyle w:val="Hyperlink"/>
                <w:noProof/>
              </w:rPr>
              <w:t>Acronyms</w:t>
            </w:r>
            <w:r>
              <w:rPr>
                <w:noProof/>
                <w:webHidden/>
              </w:rPr>
              <w:tab/>
            </w:r>
            <w:r>
              <w:rPr>
                <w:noProof/>
                <w:webHidden/>
              </w:rPr>
              <w:fldChar w:fldCharType="begin"/>
            </w:r>
            <w:r>
              <w:rPr>
                <w:noProof/>
                <w:webHidden/>
              </w:rPr>
              <w:instrText xml:space="preserve"> PAGEREF _Toc156913924 \h </w:instrText>
            </w:r>
            <w:r>
              <w:rPr>
                <w:noProof/>
                <w:webHidden/>
              </w:rPr>
            </w:r>
            <w:r>
              <w:rPr>
                <w:noProof/>
                <w:webHidden/>
              </w:rPr>
              <w:fldChar w:fldCharType="separate"/>
            </w:r>
            <w:r>
              <w:rPr>
                <w:noProof/>
                <w:webHidden/>
              </w:rPr>
              <w:t>5</w:t>
            </w:r>
            <w:r>
              <w:rPr>
                <w:noProof/>
                <w:webHidden/>
              </w:rPr>
              <w:fldChar w:fldCharType="end"/>
            </w:r>
          </w:hyperlink>
        </w:p>
        <w:p w14:paraId="435F5784" w14:textId="33ED4D83" w:rsidR="00AC06F4" w:rsidRDefault="00AC06F4">
          <w:pPr>
            <w:pStyle w:val="TOC1"/>
            <w:tabs>
              <w:tab w:val="left" w:pos="440"/>
              <w:tab w:val="right" w:leader="dot" w:pos="9350"/>
            </w:tabs>
            <w:rPr>
              <w:rFonts w:eastAsiaTheme="minorEastAsia"/>
              <w:noProof/>
              <w:kern w:val="2"/>
              <w:sz w:val="24"/>
              <w:szCs w:val="24"/>
              <w14:ligatures w14:val="standardContextual"/>
            </w:rPr>
          </w:pPr>
          <w:hyperlink w:anchor="_Toc156913925" w:history="1">
            <w:r w:rsidRPr="0067324B">
              <w:rPr>
                <w:rStyle w:val="Hyperlink"/>
                <w:noProof/>
              </w:rPr>
              <w:t>7</w:t>
            </w:r>
            <w:r>
              <w:rPr>
                <w:rFonts w:eastAsiaTheme="minorEastAsia"/>
                <w:noProof/>
                <w:kern w:val="2"/>
                <w:sz w:val="24"/>
                <w:szCs w:val="24"/>
                <w14:ligatures w14:val="standardContextual"/>
              </w:rPr>
              <w:tab/>
            </w:r>
            <w:r w:rsidRPr="0067324B">
              <w:rPr>
                <w:rStyle w:val="Hyperlink"/>
                <w:noProof/>
              </w:rPr>
              <w:t>Appendices</w:t>
            </w:r>
            <w:r>
              <w:rPr>
                <w:noProof/>
                <w:webHidden/>
              </w:rPr>
              <w:tab/>
            </w:r>
            <w:r>
              <w:rPr>
                <w:noProof/>
                <w:webHidden/>
              </w:rPr>
              <w:fldChar w:fldCharType="begin"/>
            </w:r>
            <w:r>
              <w:rPr>
                <w:noProof/>
                <w:webHidden/>
              </w:rPr>
              <w:instrText xml:space="preserve"> PAGEREF _Toc156913925 \h </w:instrText>
            </w:r>
            <w:r>
              <w:rPr>
                <w:noProof/>
                <w:webHidden/>
              </w:rPr>
            </w:r>
            <w:r>
              <w:rPr>
                <w:noProof/>
                <w:webHidden/>
              </w:rPr>
              <w:fldChar w:fldCharType="separate"/>
            </w:r>
            <w:r>
              <w:rPr>
                <w:noProof/>
                <w:webHidden/>
              </w:rPr>
              <w:t>6</w:t>
            </w:r>
            <w:r>
              <w:rPr>
                <w:noProof/>
                <w:webHidden/>
              </w:rPr>
              <w:fldChar w:fldCharType="end"/>
            </w:r>
          </w:hyperlink>
        </w:p>
        <w:p w14:paraId="17B12B1E" w14:textId="3BAD2950" w:rsidR="004E71B9" w:rsidRPr="00BC3F57" w:rsidRDefault="004E71B9">
          <w:pPr>
            <w:rPr>
              <w:b/>
              <w:bCs/>
              <w:noProof/>
            </w:rPr>
          </w:pPr>
          <w:r>
            <w:rPr>
              <w:b/>
              <w:bCs/>
              <w:noProof/>
            </w:rPr>
            <w:fldChar w:fldCharType="end"/>
          </w:r>
        </w:p>
      </w:sdtContent>
    </w:sdt>
    <w:p w14:paraId="02CFE3A9" w14:textId="77777777" w:rsidR="00835C80" w:rsidRDefault="00835C80">
      <w:r>
        <w:br w:type="page"/>
      </w:r>
    </w:p>
    <w:p w14:paraId="7C5D81FD" w14:textId="77777777" w:rsidR="00835C80" w:rsidRDefault="00835C80" w:rsidP="00835C80"/>
    <w:p w14:paraId="32F900DC" w14:textId="77777777" w:rsidR="00DF4B28" w:rsidRDefault="00DF4B28" w:rsidP="00DF4B28">
      <w:pPr>
        <w:pStyle w:val="Heading1"/>
      </w:pPr>
      <w:bookmarkStart w:id="2" w:name="_Toc156913918"/>
      <w:r>
        <w:t>Policy and Procedure Relating to the Removal and Replacement of Analytical Standards in a Calibration Curve</w:t>
      </w:r>
      <w:bookmarkEnd w:id="2"/>
    </w:p>
    <w:p w14:paraId="15A2B5E4" w14:textId="77777777" w:rsidR="00DF4B28" w:rsidRDefault="00DF4B28" w:rsidP="00DF4B28">
      <w:pPr>
        <w:pStyle w:val="BodyText"/>
        <w:spacing w:after="0" w:line="240" w:lineRule="auto"/>
        <w:ind w:left="0"/>
        <w:rPr>
          <w:rFonts w:asciiTheme="minorHAnsi" w:hAnsiTheme="minorHAnsi" w:cs="Verdana"/>
          <w:sz w:val="24"/>
          <w:szCs w:val="24"/>
        </w:rPr>
      </w:pPr>
    </w:p>
    <w:p w14:paraId="1E28A7A0" w14:textId="075424AF" w:rsidR="00DF4B28" w:rsidRDefault="00DF4B28" w:rsidP="00DF4B28">
      <w:pPr>
        <w:pStyle w:val="BodyText"/>
        <w:spacing w:after="0" w:line="240" w:lineRule="auto"/>
        <w:ind w:left="0"/>
        <w:rPr>
          <w:rFonts w:asciiTheme="minorHAnsi" w:hAnsiTheme="minorHAnsi" w:cs="Verdana"/>
          <w:sz w:val="24"/>
          <w:szCs w:val="24"/>
        </w:rPr>
      </w:pPr>
      <w:r>
        <w:rPr>
          <w:rFonts w:asciiTheme="minorHAnsi" w:hAnsiTheme="minorHAnsi" w:cs="Verdana"/>
          <w:sz w:val="24"/>
          <w:szCs w:val="24"/>
        </w:rPr>
        <w:t xml:space="preserve">In general, analytical calibration standards that do not produce viable calibration curves even if it is due to one standard, are to be discarded and replaced by a new curve from newly prepared standards.  However, in certain cases, it may be necessary to remove or replace standards </w:t>
      </w:r>
      <w:r w:rsidR="00AC06F4">
        <w:rPr>
          <w:rFonts w:asciiTheme="minorHAnsi" w:hAnsiTheme="minorHAnsi" w:cs="Verdana"/>
          <w:sz w:val="24"/>
          <w:szCs w:val="24"/>
        </w:rPr>
        <w:t>to</w:t>
      </w:r>
      <w:r>
        <w:rPr>
          <w:rFonts w:asciiTheme="minorHAnsi" w:hAnsiTheme="minorHAnsi" w:cs="Verdana"/>
          <w:sz w:val="24"/>
          <w:szCs w:val="24"/>
        </w:rPr>
        <w:t xml:space="preserve"> use the generated curve.  Those reasons are limited to when the sample cannot be analyzed due to either the new analysis is past the stated hold time for the analyte or there is insufficient sample left to complete the analysis.</w:t>
      </w:r>
    </w:p>
    <w:p w14:paraId="18B356A8" w14:textId="77777777" w:rsidR="00DF4B28" w:rsidRDefault="00DF4B28" w:rsidP="00DF4B28">
      <w:pPr>
        <w:pStyle w:val="BodyText"/>
        <w:spacing w:after="0" w:line="240" w:lineRule="auto"/>
        <w:ind w:left="0"/>
        <w:rPr>
          <w:rFonts w:asciiTheme="minorHAnsi" w:hAnsiTheme="minorHAnsi" w:cs="Verdana"/>
          <w:sz w:val="24"/>
          <w:szCs w:val="24"/>
        </w:rPr>
      </w:pPr>
    </w:p>
    <w:p w14:paraId="5CFE285C" w14:textId="77777777" w:rsidR="00DF4B28" w:rsidRDefault="00DF4B28" w:rsidP="00DF4B28">
      <w:pPr>
        <w:pStyle w:val="Heading1"/>
      </w:pPr>
      <w:bookmarkStart w:id="3" w:name="_Toc156913919"/>
      <w:r>
        <w:t>Removal of the lowest or highest standard in a calibration curve</w:t>
      </w:r>
      <w:bookmarkEnd w:id="3"/>
    </w:p>
    <w:p w14:paraId="1D5F462A" w14:textId="77777777" w:rsidR="00DF4B28" w:rsidRDefault="00DF4B28" w:rsidP="00DF4B28">
      <w:pPr>
        <w:pStyle w:val="BodyText"/>
        <w:spacing w:after="0" w:line="240" w:lineRule="auto"/>
        <w:ind w:left="0"/>
        <w:rPr>
          <w:rFonts w:asciiTheme="minorHAnsi" w:hAnsiTheme="minorHAnsi" w:cs="Verdana"/>
          <w:sz w:val="24"/>
          <w:szCs w:val="24"/>
        </w:rPr>
      </w:pPr>
    </w:p>
    <w:p w14:paraId="6B136C95" w14:textId="77777777" w:rsidR="00DF4B28" w:rsidRDefault="00DF4B28" w:rsidP="00DF4B28">
      <w:pPr>
        <w:pStyle w:val="BodyText"/>
        <w:spacing w:after="0" w:line="240" w:lineRule="auto"/>
        <w:ind w:left="0"/>
        <w:rPr>
          <w:rFonts w:asciiTheme="minorHAnsi" w:hAnsiTheme="minorHAnsi" w:cs="Verdana"/>
          <w:sz w:val="24"/>
          <w:szCs w:val="24"/>
        </w:rPr>
      </w:pPr>
      <w:r>
        <w:rPr>
          <w:rFonts w:asciiTheme="minorHAnsi" w:hAnsiTheme="minorHAnsi" w:cs="Verdana"/>
          <w:sz w:val="24"/>
          <w:szCs w:val="24"/>
        </w:rPr>
        <w:t>If the need to fix the calibration curve is because the highest or lowest standard is the cause of the error, then the standard may be removed and not replaced.  The following conditions will change if this is done.</w:t>
      </w:r>
    </w:p>
    <w:p w14:paraId="63397A3A" w14:textId="77777777" w:rsidR="00DF4B28" w:rsidRDefault="00DF4B28" w:rsidP="00DF4B28">
      <w:pPr>
        <w:pStyle w:val="BodyText"/>
        <w:spacing w:after="0" w:line="240" w:lineRule="auto"/>
        <w:ind w:left="0"/>
        <w:rPr>
          <w:rFonts w:asciiTheme="minorHAnsi" w:hAnsiTheme="minorHAnsi" w:cs="Verdana"/>
          <w:sz w:val="24"/>
          <w:szCs w:val="24"/>
        </w:rPr>
      </w:pPr>
    </w:p>
    <w:p w14:paraId="2F12E4B4" w14:textId="77777777" w:rsidR="00DF4B28" w:rsidRDefault="00DF4B28" w:rsidP="00DF4B28">
      <w:pPr>
        <w:pStyle w:val="BodyText"/>
        <w:spacing w:after="0" w:line="240" w:lineRule="auto"/>
        <w:ind w:left="0"/>
        <w:rPr>
          <w:rFonts w:asciiTheme="minorHAnsi" w:hAnsiTheme="minorHAnsi" w:cs="Verdana"/>
          <w:sz w:val="24"/>
          <w:szCs w:val="24"/>
        </w:rPr>
      </w:pPr>
      <w:r>
        <w:rPr>
          <w:rFonts w:asciiTheme="minorHAnsi" w:hAnsiTheme="minorHAnsi" w:cs="Verdana"/>
          <w:sz w:val="24"/>
          <w:szCs w:val="24"/>
        </w:rPr>
        <w:t>If the lowest standard is removed, the Limit of Quantitation value for that analysis is set to the next lowest standard concentration.  The Limit of Detection is not affected as it is based on a different procedure.</w:t>
      </w:r>
    </w:p>
    <w:p w14:paraId="02DC9ADF" w14:textId="77777777" w:rsidR="00DF4B28" w:rsidRDefault="00DF4B28" w:rsidP="00DF4B28">
      <w:pPr>
        <w:pStyle w:val="BodyText"/>
        <w:spacing w:after="0" w:line="240" w:lineRule="auto"/>
        <w:ind w:left="0"/>
        <w:rPr>
          <w:rFonts w:asciiTheme="minorHAnsi" w:hAnsiTheme="minorHAnsi" w:cs="Verdana"/>
          <w:sz w:val="24"/>
          <w:szCs w:val="24"/>
        </w:rPr>
      </w:pPr>
    </w:p>
    <w:p w14:paraId="642E0971" w14:textId="77777777" w:rsidR="00DF4B28" w:rsidRDefault="00DF4B28" w:rsidP="00DF4B28">
      <w:pPr>
        <w:pStyle w:val="BodyText"/>
        <w:spacing w:after="0" w:line="240" w:lineRule="auto"/>
        <w:ind w:left="0"/>
        <w:rPr>
          <w:rFonts w:asciiTheme="minorHAnsi" w:hAnsiTheme="minorHAnsi" w:cs="Verdana"/>
          <w:sz w:val="24"/>
          <w:szCs w:val="24"/>
        </w:rPr>
      </w:pPr>
      <w:r>
        <w:rPr>
          <w:rFonts w:asciiTheme="minorHAnsi" w:hAnsiTheme="minorHAnsi" w:cs="Verdana"/>
          <w:sz w:val="24"/>
          <w:szCs w:val="24"/>
        </w:rPr>
        <w:t>If the highest standard is removed, then no sample may be quantified if its response is higher than the next highest standard in the curve.</w:t>
      </w:r>
    </w:p>
    <w:p w14:paraId="691F569D" w14:textId="59E16B3D" w:rsidR="0078374A" w:rsidRPr="00E006FC" w:rsidRDefault="0078374A" w:rsidP="00D57721">
      <w:pPr>
        <w:spacing w:after="0" w:line="240" w:lineRule="auto"/>
        <w:rPr>
          <w:sz w:val="24"/>
          <w:szCs w:val="24"/>
        </w:rPr>
      </w:pPr>
    </w:p>
    <w:p w14:paraId="7154BF8B" w14:textId="77777777" w:rsidR="00DF4B28" w:rsidRDefault="00DF4B28" w:rsidP="00DF4B28">
      <w:pPr>
        <w:pStyle w:val="Heading1"/>
      </w:pPr>
      <w:bookmarkStart w:id="4" w:name="_Toc156913920"/>
      <w:r>
        <w:t>Removal and Replacement of a Standard other than the lowest or highest standard</w:t>
      </w:r>
      <w:bookmarkEnd w:id="4"/>
    </w:p>
    <w:p w14:paraId="5B45306E" w14:textId="77777777" w:rsidR="00DF4B28" w:rsidRDefault="00DF4B28" w:rsidP="00DF4B28">
      <w:pPr>
        <w:pStyle w:val="BodyText"/>
        <w:spacing w:after="0" w:line="240" w:lineRule="auto"/>
        <w:ind w:left="0"/>
        <w:rPr>
          <w:rFonts w:asciiTheme="minorHAnsi" w:hAnsiTheme="minorHAnsi" w:cs="Verdana"/>
          <w:sz w:val="24"/>
          <w:szCs w:val="24"/>
        </w:rPr>
      </w:pPr>
    </w:p>
    <w:p w14:paraId="085FCC66" w14:textId="77777777" w:rsidR="00DF4B28" w:rsidRDefault="00DF4B28" w:rsidP="00DF4B28">
      <w:pPr>
        <w:pStyle w:val="BodyText"/>
        <w:spacing w:after="0" w:line="240" w:lineRule="auto"/>
        <w:ind w:left="0"/>
        <w:rPr>
          <w:rFonts w:asciiTheme="minorHAnsi" w:hAnsiTheme="minorHAnsi" w:cs="Verdana"/>
          <w:sz w:val="24"/>
          <w:szCs w:val="24"/>
        </w:rPr>
      </w:pPr>
      <w:r>
        <w:rPr>
          <w:rFonts w:asciiTheme="minorHAnsi" w:hAnsiTheme="minorHAnsi" w:cs="Verdana"/>
          <w:sz w:val="24"/>
          <w:szCs w:val="24"/>
        </w:rPr>
        <w:t>This can only be done if the analytical software used allows for a reanalysis of a standard to replace the affected standard.  The conditions listed above Must be met.  It also cannot be done if there are issues with the lowest or highest standard and they are to be dropped.</w:t>
      </w:r>
    </w:p>
    <w:p w14:paraId="5E310FC3" w14:textId="77777777" w:rsidR="00DF4B28" w:rsidRDefault="00DF4B28" w:rsidP="00DF4B28">
      <w:pPr>
        <w:pStyle w:val="BodyText"/>
        <w:spacing w:after="0" w:line="240" w:lineRule="auto"/>
        <w:ind w:left="0"/>
        <w:rPr>
          <w:rFonts w:asciiTheme="minorHAnsi" w:hAnsiTheme="minorHAnsi" w:cs="Verdana"/>
          <w:sz w:val="24"/>
          <w:szCs w:val="24"/>
        </w:rPr>
      </w:pPr>
    </w:p>
    <w:p w14:paraId="1B369A36" w14:textId="77777777" w:rsidR="00DF4B28" w:rsidRDefault="00DF4B28" w:rsidP="00DF4B28">
      <w:pPr>
        <w:pStyle w:val="BodyText"/>
        <w:spacing w:after="0" w:line="240" w:lineRule="auto"/>
        <w:ind w:left="0"/>
        <w:rPr>
          <w:rFonts w:asciiTheme="minorHAnsi" w:hAnsiTheme="minorHAnsi" w:cs="Verdana"/>
          <w:sz w:val="24"/>
          <w:szCs w:val="24"/>
        </w:rPr>
      </w:pPr>
      <w:r>
        <w:rPr>
          <w:rFonts w:asciiTheme="minorHAnsi" w:hAnsiTheme="minorHAnsi" w:cs="Verdana"/>
          <w:sz w:val="24"/>
          <w:szCs w:val="24"/>
        </w:rPr>
        <w:t>The following conditions and record keeping are required.</w:t>
      </w:r>
    </w:p>
    <w:p w14:paraId="18C6D273" w14:textId="77777777" w:rsidR="00DF4B28" w:rsidRDefault="00DF4B28" w:rsidP="00DF4B28">
      <w:pPr>
        <w:pStyle w:val="BodyText"/>
        <w:spacing w:after="0" w:line="240" w:lineRule="auto"/>
        <w:ind w:left="0"/>
        <w:rPr>
          <w:rFonts w:asciiTheme="minorHAnsi" w:hAnsiTheme="minorHAnsi" w:cs="Verdana"/>
          <w:sz w:val="24"/>
          <w:szCs w:val="24"/>
        </w:rPr>
      </w:pPr>
    </w:p>
    <w:p w14:paraId="1E844E89" w14:textId="77777777" w:rsidR="00DF4B28" w:rsidRDefault="00DF4B28" w:rsidP="00DF4B28">
      <w:pPr>
        <w:pStyle w:val="BodyText"/>
        <w:numPr>
          <w:ilvl w:val="0"/>
          <w:numId w:val="13"/>
        </w:numPr>
        <w:spacing w:after="0" w:line="240" w:lineRule="auto"/>
        <w:rPr>
          <w:rFonts w:asciiTheme="minorHAnsi" w:hAnsiTheme="minorHAnsi" w:cs="Verdana"/>
          <w:sz w:val="24"/>
          <w:szCs w:val="24"/>
        </w:rPr>
      </w:pPr>
      <w:r>
        <w:rPr>
          <w:rFonts w:asciiTheme="minorHAnsi" w:hAnsiTheme="minorHAnsi" w:cs="Verdana"/>
          <w:sz w:val="24"/>
          <w:szCs w:val="24"/>
        </w:rPr>
        <w:t>It is known that an error occurred in the production of the standard.  This must be verified by a second analyst and the apparent standard concentration appears to be a multiple of the intended concentration.</w:t>
      </w:r>
    </w:p>
    <w:p w14:paraId="54C59F8E" w14:textId="77777777" w:rsidR="00DF4B28" w:rsidRDefault="00DF4B28" w:rsidP="00DF4B28">
      <w:pPr>
        <w:pStyle w:val="BodyText"/>
        <w:numPr>
          <w:ilvl w:val="0"/>
          <w:numId w:val="13"/>
        </w:numPr>
        <w:spacing w:after="0" w:line="240" w:lineRule="auto"/>
        <w:rPr>
          <w:rFonts w:asciiTheme="minorHAnsi" w:hAnsiTheme="minorHAnsi" w:cs="Verdana"/>
          <w:sz w:val="24"/>
          <w:szCs w:val="24"/>
        </w:rPr>
      </w:pPr>
      <w:r>
        <w:rPr>
          <w:rFonts w:asciiTheme="minorHAnsi" w:hAnsiTheme="minorHAnsi" w:cs="Verdana"/>
          <w:sz w:val="24"/>
          <w:szCs w:val="24"/>
        </w:rPr>
        <w:t>The % RSE for that individual standard is greater than 50%.</w:t>
      </w:r>
    </w:p>
    <w:p w14:paraId="3C86F6DC" w14:textId="77777777" w:rsidR="00DF4B28" w:rsidRDefault="00DF4B28" w:rsidP="00DF4B28">
      <w:pPr>
        <w:pStyle w:val="BodyText"/>
        <w:spacing w:after="0" w:line="240" w:lineRule="auto"/>
        <w:ind w:left="0"/>
        <w:rPr>
          <w:rFonts w:asciiTheme="minorHAnsi" w:hAnsiTheme="minorHAnsi" w:cs="Verdana"/>
          <w:sz w:val="24"/>
          <w:szCs w:val="24"/>
        </w:rPr>
      </w:pPr>
    </w:p>
    <w:p w14:paraId="20B91B75" w14:textId="77777777" w:rsidR="00DF4B28" w:rsidRPr="00DD7EAE" w:rsidRDefault="00DF4B28" w:rsidP="00DF4B28">
      <w:pPr>
        <w:pStyle w:val="BodyText"/>
        <w:spacing w:after="0" w:line="240" w:lineRule="auto"/>
        <w:ind w:left="0"/>
        <w:rPr>
          <w:rFonts w:asciiTheme="minorHAnsi" w:hAnsiTheme="minorHAnsi" w:cs="Verdana"/>
          <w:sz w:val="24"/>
          <w:szCs w:val="24"/>
        </w:rPr>
      </w:pPr>
      <w:r>
        <w:rPr>
          <w:rFonts w:asciiTheme="minorHAnsi" w:hAnsiTheme="minorHAnsi" w:cs="Verdana"/>
          <w:sz w:val="24"/>
          <w:szCs w:val="24"/>
        </w:rPr>
        <w:t xml:space="preserve">The affected standard is to be reprepared at the affected concentration, then </w:t>
      </w:r>
      <w:proofErr w:type="gramStart"/>
      <w:r>
        <w:rPr>
          <w:rFonts w:asciiTheme="minorHAnsi" w:hAnsiTheme="minorHAnsi" w:cs="Verdana"/>
          <w:sz w:val="24"/>
          <w:szCs w:val="24"/>
        </w:rPr>
        <w:t>analyzed</w:t>
      </w:r>
      <w:proofErr w:type="gramEnd"/>
      <w:r>
        <w:rPr>
          <w:rFonts w:asciiTheme="minorHAnsi" w:hAnsiTheme="minorHAnsi" w:cs="Verdana"/>
          <w:sz w:val="24"/>
          <w:szCs w:val="24"/>
        </w:rPr>
        <w:t xml:space="preserve"> and substituted for the affected concentration in the calibration curve.</w:t>
      </w:r>
    </w:p>
    <w:p w14:paraId="122C615F" w14:textId="47790751" w:rsidR="004E71B9" w:rsidRPr="00E006FC" w:rsidRDefault="004E71B9" w:rsidP="00C457BE">
      <w:pPr>
        <w:spacing w:after="0" w:line="240" w:lineRule="auto"/>
        <w:rPr>
          <w:sz w:val="24"/>
          <w:szCs w:val="24"/>
        </w:rPr>
      </w:pPr>
    </w:p>
    <w:p w14:paraId="7C3688D8" w14:textId="08B0C785" w:rsidR="00D8348A" w:rsidRDefault="000137CC" w:rsidP="00D17F85">
      <w:pPr>
        <w:pStyle w:val="Heading1"/>
      </w:pPr>
      <w:bookmarkStart w:id="5" w:name="_Toc156913921"/>
      <w:r>
        <w:t>References</w:t>
      </w:r>
      <w:bookmarkEnd w:id="5"/>
    </w:p>
    <w:p w14:paraId="588A13E6" w14:textId="340FF7B0" w:rsidR="000137CC" w:rsidRDefault="000137CC" w:rsidP="00C457BE">
      <w:pPr>
        <w:spacing w:after="0" w:line="240" w:lineRule="auto"/>
      </w:pPr>
    </w:p>
    <w:p w14:paraId="62BFEEFC" w14:textId="77777777" w:rsidR="00AD68D6" w:rsidRPr="008B1449" w:rsidRDefault="00AD68D6" w:rsidP="00AD68D6">
      <w:pPr>
        <w:pStyle w:val="ListParagraph"/>
        <w:numPr>
          <w:ilvl w:val="0"/>
          <w:numId w:val="10"/>
        </w:numPr>
        <w:autoSpaceDE w:val="0"/>
        <w:autoSpaceDN w:val="0"/>
        <w:adjustRightInd w:val="0"/>
        <w:spacing w:after="0" w:line="240" w:lineRule="auto"/>
        <w:rPr>
          <w:rFonts w:cstheme="minorHAnsi"/>
          <w:sz w:val="24"/>
          <w:szCs w:val="24"/>
        </w:rPr>
      </w:pPr>
      <w:r w:rsidRPr="008B1449">
        <w:rPr>
          <w:rFonts w:cs="Univers-CondensedBold"/>
          <w:bCs/>
          <w:i/>
          <w:sz w:val="24"/>
          <w:szCs w:val="24"/>
        </w:rPr>
        <w:t>Management and Technical Requirements for Laboratories Performing Environmental Analyses</w:t>
      </w:r>
      <w:r w:rsidRPr="008B1449">
        <w:rPr>
          <w:rFonts w:cs="Univers-CondensedBold"/>
          <w:bCs/>
          <w:sz w:val="24"/>
          <w:szCs w:val="24"/>
        </w:rPr>
        <w:t>, The NELAC Institute (TNI), Rev 2.1, September 1, 2016</w:t>
      </w:r>
    </w:p>
    <w:p w14:paraId="639DDE85" w14:textId="3A6E8E60" w:rsidR="00D17F85" w:rsidRDefault="00D17F85" w:rsidP="00C457BE">
      <w:pPr>
        <w:spacing w:after="0" w:line="240" w:lineRule="auto"/>
      </w:pPr>
    </w:p>
    <w:p w14:paraId="24D61471" w14:textId="1B3309F9" w:rsidR="000137CC" w:rsidRDefault="000137CC" w:rsidP="00D17F85">
      <w:pPr>
        <w:pStyle w:val="Heading1"/>
      </w:pPr>
      <w:bookmarkStart w:id="6" w:name="_Toc156913922"/>
      <w:r>
        <w:t xml:space="preserve">Definitions and </w:t>
      </w:r>
      <w:r w:rsidR="00D17F85">
        <w:t>Acronyms</w:t>
      </w:r>
      <w:bookmarkEnd w:id="6"/>
    </w:p>
    <w:p w14:paraId="42CF86E5" w14:textId="6FFA6F43" w:rsidR="000137CC" w:rsidRPr="00E006FC" w:rsidRDefault="000137CC" w:rsidP="00C457BE">
      <w:pPr>
        <w:spacing w:after="0" w:line="240" w:lineRule="auto"/>
        <w:rPr>
          <w:sz w:val="24"/>
          <w:szCs w:val="24"/>
        </w:rPr>
      </w:pPr>
    </w:p>
    <w:p w14:paraId="758B5991" w14:textId="08C241A0" w:rsidR="00D17F85" w:rsidRPr="00E006FC" w:rsidRDefault="005B54FF" w:rsidP="00C457BE">
      <w:pPr>
        <w:spacing w:after="0" w:line="240" w:lineRule="auto"/>
        <w:rPr>
          <w:sz w:val="24"/>
          <w:szCs w:val="24"/>
        </w:rPr>
      </w:pPr>
      <w:bookmarkStart w:id="7" w:name="_Hlk34990818"/>
      <w:r w:rsidRPr="00E006FC">
        <w:rPr>
          <w:sz w:val="24"/>
          <w:szCs w:val="24"/>
        </w:rPr>
        <w:t>Words specific to this document or used outside of their dictionary definition are defined here.  Acronyms can be defined in the text above on their first appearance.</w:t>
      </w:r>
    </w:p>
    <w:p w14:paraId="1F5C5DB6" w14:textId="3583C6A4" w:rsidR="005B54FF" w:rsidRPr="00E006FC" w:rsidRDefault="005B54FF" w:rsidP="00C457BE">
      <w:pPr>
        <w:spacing w:after="0" w:line="240" w:lineRule="auto"/>
        <w:rPr>
          <w:sz w:val="24"/>
          <w:szCs w:val="24"/>
        </w:rPr>
      </w:pPr>
    </w:p>
    <w:p w14:paraId="1B684BE9" w14:textId="295AA44A" w:rsidR="005B54FF" w:rsidRDefault="005B54FF" w:rsidP="005B54FF">
      <w:pPr>
        <w:pStyle w:val="Heading2"/>
      </w:pPr>
      <w:bookmarkStart w:id="8" w:name="_Toc156913923"/>
      <w:r>
        <w:t>Definitions</w:t>
      </w:r>
      <w:bookmarkEnd w:id="8"/>
    </w:p>
    <w:p w14:paraId="155D833A" w14:textId="3F800177" w:rsidR="005B54FF" w:rsidRPr="00E006FC" w:rsidRDefault="005B54FF" w:rsidP="00C457BE">
      <w:pPr>
        <w:spacing w:after="0" w:line="240" w:lineRule="auto"/>
        <w:rPr>
          <w:sz w:val="24"/>
          <w:szCs w:val="24"/>
        </w:rPr>
      </w:pPr>
    </w:p>
    <w:p w14:paraId="2CC51151" w14:textId="1F361729" w:rsidR="005B54FF" w:rsidRPr="00E006FC" w:rsidRDefault="005B54FF" w:rsidP="00C457BE">
      <w:pPr>
        <w:spacing w:after="0" w:line="240" w:lineRule="auto"/>
        <w:rPr>
          <w:sz w:val="24"/>
          <w:szCs w:val="24"/>
        </w:rPr>
      </w:pPr>
    </w:p>
    <w:p w14:paraId="7923455A" w14:textId="59287625" w:rsidR="005B54FF" w:rsidRPr="00E006FC" w:rsidRDefault="005B54FF" w:rsidP="00C457BE">
      <w:pPr>
        <w:spacing w:after="0" w:line="240" w:lineRule="auto"/>
        <w:rPr>
          <w:sz w:val="24"/>
          <w:szCs w:val="24"/>
        </w:rPr>
      </w:pPr>
    </w:p>
    <w:p w14:paraId="00494B60" w14:textId="5ADFC077" w:rsidR="005B54FF" w:rsidRDefault="005B54FF" w:rsidP="005B54FF">
      <w:pPr>
        <w:pStyle w:val="Heading2"/>
      </w:pPr>
      <w:bookmarkStart w:id="9" w:name="_Toc156913924"/>
      <w:r>
        <w:t>Acronyms</w:t>
      </w:r>
      <w:bookmarkEnd w:id="9"/>
    </w:p>
    <w:bookmarkEnd w:id="7"/>
    <w:p w14:paraId="54E76960" w14:textId="4CC2610A" w:rsidR="005B54FF" w:rsidRPr="00E006FC" w:rsidRDefault="005B54FF" w:rsidP="00C457BE">
      <w:pPr>
        <w:spacing w:after="0" w:line="240" w:lineRule="auto"/>
        <w:rPr>
          <w:sz w:val="24"/>
          <w:szCs w:val="24"/>
        </w:rPr>
      </w:pPr>
    </w:p>
    <w:p w14:paraId="58119C51" w14:textId="77777777" w:rsidR="005B54FF" w:rsidRPr="00E006FC" w:rsidRDefault="005B54FF" w:rsidP="00C457BE">
      <w:pPr>
        <w:spacing w:after="0" w:line="240" w:lineRule="auto"/>
        <w:rPr>
          <w:sz w:val="24"/>
          <w:szCs w:val="24"/>
        </w:rPr>
      </w:pPr>
    </w:p>
    <w:p w14:paraId="3177719F" w14:textId="77777777" w:rsidR="00D17F85" w:rsidRPr="00E006FC" w:rsidRDefault="00D17F85" w:rsidP="00C457BE">
      <w:pPr>
        <w:spacing w:after="0" w:line="240" w:lineRule="auto"/>
        <w:rPr>
          <w:sz w:val="24"/>
          <w:szCs w:val="24"/>
        </w:rPr>
      </w:pPr>
    </w:p>
    <w:p w14:paraId="1E5A31A3" w14:textId="67A93353" w:rsidR="00D17F85" w:rsidRDefault="00D17F85">
      <w:r>
        <w:br w:type="page"/>
      </w:r>
    </w:p>
    <w:p w14:paraId="783321C7" w14:textId="77777777" w:rsidR="00DF2E19" w:rsidRDefault="00DF2E19" w:rsidP="00C457BE">
      <w:pPr>
        <w:spacing w:after="0" w:line="240" w:lineRule="auto"/>
      </w:pPr>
    </w:p>
    <w:p w14:paraId="5CA3BFD5" w14:textId="77777777" w:rsidR="00DF2E19" w:rsidRDefault="00DF2E19" w:rsidP="00DF2E19">
      <w:pPr>
        <w:pStyle w:val="Heading1"/>
      </w:pPr>
      <w:bookmarkStart w:id="10" w:name="_Toc156913925"/>
      <w:r>
        <w:t>Appendices</w:t>
      </w:r>
      <w:bookmarkEnd w:id="10"/>
    </w:p>
    <w:p w14:paraId="110347FE" w14:textId="76946382" w:rsidR="00DF2E19" w:rsidRDefault="00DF2E19" w:rsidP="00C457BE">
      <w:pPr>
        <w:spacing w:after="0" w:line="240" w:lineRule="auto"/>
      </w:pPr>
    </w:p>
    <w:p w14:paraId="35BA78E0" w14:textId="77777777" w:rsidR="00D17F85" w:rsidRDefault="00D17F85" w:rsidP="00C457BE">
      <w:pPr>
        <w:spacing w:after="0" w:line="240" w:lineRule="auto"/>
      </w:pPr>
    </w:p>
    <w:sectPr w:rsidR="00D17F85" w:rsidSect="00CD727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097AB" w14:textId="77777777" w:rsidR="00CD7279" w:rsidRDefault="00CD7279" w:rsidP="00C457BE">
      <w:pPr>
        <w:spacing w:after="0" w:line="240" w:lineRule="auto"/>
      </w:pPr>
      <w:r>
        <w:separator/>
      </w:r>
    </w:p>
  </w:endnote>
  <w:endnote w:type="continuationSeparator" w:id="0">
    <w:p w14:paraId="302FF613" w14:textId="77777777" w:rsidR="00CD7279" w:rsidRDefault="00CD7279" w:rsidP="00C4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Condense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1A80" w14:textId="3668EAE8" w:rsidR="00D17F85" w:rsidRDefault="003976C8">
    <w:pPr>
      <w:pStyle w:val="Footer"/>
    </w:pPr>
    <w:r>
      <w:t xml:space="preserve">Version 1.0 </w:t>
    </w:r>
    <w:r w:rsidR="00D17F85">
      <w:t xml:space="preserve">Effective January </w:t>
    </w:r>
    <w:r>
      <w:t>1, 2024</w:t>
    </w:r>
    <w:r w:rsidR="00D17F85">
      <w:ptab w:relativeTo="margin" w:alignment="center" w:leader="none"/>
    </w:r>
    <w:r w:rsidR="00D17F85">
      <w:ptab w:relativeTo="margin" w:alignment="right" w:leader="none"/>
    </w:r>
    <w:r w:rsidR="00D17F85">
      <w:t xml:space="preserve">Page </w:t>
    </w:r>
    <w:r w:rsidR="00D17F85">
      <w:rPr>
        <w:b/>
        <w:bCs/>
      </w:rPr>
      <w:fldChar w:fldCharType="begin"/>
    </w:r>
    <w:r w:rsidR="00D17F85">
      <w:rPr>
        <w:b/>
        <w:bCs/>
      </w:rPr>
      <w:instrText xml:space="preserve"> PAGE  \* Arabic  \* MERGEFORMAT </w:instrText>
    </w:r>
    <w:r w:rsidR="00D17F85">
      <w:rPr>
        <w:b/>
        <w:bCs/>
      </w:rPr>
      <w:fldChar w:fldCharType="separate"/>
    </w:r>
    <w:r w:rsidR="00D17F85">
      <w:rPr>
        <w:b/>
        <w:bCs/>
        <w:noProof/>
      </w:rPr>
      <w:t>1</w:t>
    </w:r>
    <w:r w:rsidR="00D17F85">
      <w:rPr>
        <w:b/>
        <w:bCs/>
      </w:rPr>
      <w:fldChar w:fldCharType="end"/>
    </w:r>
    <w:r w:rsidR="00D17F85">
      <w:t xml:space="preserve"> of </w:t>
    </w:r>
    <w:r w:rsidR="00D17F85">
      <w:rPr>
        <w:b/>
        <w:bCs/>
      </w:rPr>
      <w:fldChar w:fldCharType="begin"/>
    </w:r>
    <w:r w:rsidR="00D17F85">
      <w:rPr>
        <w:b/>
        <w:bCs/>
      </w:rPr>
      <w:instrText xml:space="preserve"> NUMPAGES  \* Arabic  \* MERGEFORMAT </w:instrText>
    </w:r>
    <w:r w:rsidR="00D17F85">
      <w:rPr>
        <w:b/>
        <w:bCs/>
      </w:rPr>
      <w:fldChar w:fldCharType="separate"/>
    </w:r>
    <w:r w:rsidR="00D17F85">
      <w:rPr>
        <w:b/>
        <w:bCs/>
        <w:noProof/>
      </w:rPr>
      <w:t>2</w:t>
    </w:r>
    <w:r w:rsidR="00D17F85">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B8F8" w14:textId="43641627" w:rsidR="0081365E" w:rsidRDefault="0081365E">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3FFD" w14:textId="77777777" w:rsidR="00CD7279" w:rsidRDefault="00CD7279" w:rsidP="00C457BE">
      <w:pPr>
        <w:spacing w:after="0" w:line="240" w:lineRule="auto"/>
      </w:pPr>
      <w:r>
        <w:separator/>
      </w:r>
    </w:p>
  </w:footnote>
  <w:footnote w:type="continuationSeparator" w:id="0">
    <w:p w14:paraId="51563A7C" w14:textId="77777777" w:rsidR="00CD7279" w:rsidRDefault="00CD7279" w:rsidP="00C45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18C5" w14:textId="3DF88383" w:rsidR="00CC16C5" w:rsidRDefault="00D17F85">
    <w:pPr>
      <w:pStyle w:val="Header"/>
    </w:pPr>
    <w:r>
      <w:ptab w:relativeTo="margin" w:alignment="center" w:leader="none"/>
    </w:r>
    <w:r w:rsidR="00DF4B28">
      <w:t>Policy and Procedure for the Removal and Replacement of Calibration Standards</w:t>
    </w:r>
  </w:p>
  <w:p w14:paraId="015A84E8" w14:textId="4957E96F" w:rsidR="00D17F85" w:rsidRDefault="00CC16C5">
    <w:pPr>
      <w:pStyle w:val="Header"/>
    </w:pPr>
    <w:r>
      <w:ptab w:relativeTo="margin" w:alignment="center" w:leader="none"/>
    </w:r>
    <w:r>
      <w:t>[#]</w:t>
    </w:r>
    <w:r w:rsidR="00D17F85">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0EBC" w14:textId="3C592596" w:rsidR="0081365E" w:rsidRPr="00B87A29" w:rsidRDefault="0081365E" w:rsidP="00233342">
    <w:pPr>
      <w:pStyle w:val="Heading2"/>
      <w:numPr>
        <w:ilvl w:val="0"/>
        <w:numId w:val="0"/>
      </w:numPr>
      <w:ind w:left="576"/>
      <w:rPr>
        <w:rStyle w:val="Heading2Cha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76A"/>
    <w:multiLevelType w:val="hybridMultilevel"/>
    <w:tmpl w:val="E0B8969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023426A"/>
    <w:multiLevelType w:val="hybridMultilevel"/>
    <w:tmpl w:val="2830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667E4"/>
    <w:multiLevelType w:val="hybridMultilevel"/>
    <w:tmpl w:val="E134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C336B"/>
    <w:multiLevelType w:val="hybridMultilevel"/>
    <w:tmpl w:val="7D2E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E5D12"/>
    <w:multiLevelType w:val="hybridMultilevel"/>
    <w:tmpl w:val="8528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D1B2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AE027F7"/>
    <w:multiLevelType w:val="hybridMultilevel"/>
    <w:tmpl w:val="D0F0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432A0"/>
    <w:multiLevelType w:val="hybridMultilevel"/>
    <w:tmpl w:val="BB7C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467EB"/>
    <w:multiLevelType w:val="hybridMultilevel"/>
    <w:tmpl w:val="045EC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C0557"/>
    <w:multiLevelType w:val="hybridMultilevel"/>
    <w:tmpl w:val="363A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E7B28"/>
    <w:multiLevelType w:val="hybridMultilevel"/>
    <w:tmpl w:val="FA2E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A3287"/>
    <w:multiLevelType w:val="hybridMultilevel"/>
    <w:tmpl w:val="5014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A4D76"/>
    <w:multiLevelType w:val="hybridMultilevel"/>
    <w:tmpl w:val="BCEC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623514">
    <w:abstractNumId w:val="6"/>
  </w:num>
  <w:num w:numId="2" w16cid:durableId="1850677699">
    <w:abstractNumId w:val="7"/>
  </w:num>
  <w:num w:numId="3" w16cid:durableId="827671926">
    <w:abstractNumId w:val="1"/>
  </w:num>
  <w:num w:numId="4" w16cid:durableId="66806865">
    <w:abstractNumId w:val="2"/>
  </w:num>
  <w:num w:numId="5" w16cid:durableId="2098213636">
    <w:abstractNumId w:val="10"/>
  </w:num>
  <w:num w:numId="6" w16cid:durableId="985553970">
    <w:abstractNumId w:val="8"/>
  </w:num>
  <w:num w:numId="7" w16cid:durableId="911162277">
    <w:abstractNumId w:val="0"/>
  </w:num>
  <w:num w:numId="8" w16cid:durableId="1692103507">
    <w:abstractNumId w:val="11"/>
  </w:num>
  <w:num w:numId="9" w16cid:durableId="16934252">
    <w:abstractNumId w:val="4"/>
  </w:num>
  <w:num w:numId="10" w16cid:durableId="786237962">
    <w:abstractNumId w:val="9"/>
  </w:num>
  <w:num w:numId="11" w16cid:durableId="1373506376">
    <w:abstractNumId w:val="5"/>
  </w:num>
  <w:num w:numId="12" w16cid:durableId="383335268">
    <w:abstractNumId w:val="3"/>
  </w:num>
  <w:num w:numId="13" w16cid:durableId="12392942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BE"/>
    <w:rsid w:val="000122FD"/>
    <w:rsid w:val="000137CC"/>
    <w:rsid w:val="000168B6"/>
    <w:rsid w:val="00020654"/>
    <w:rsid w:val="00022B56"/>
    <w:rsid w:val="00023668"/>
    <w:rsid w:val="00030B22"/>
    <w:rsid w:val="0004017B"/>
    <w:rsid w:val="000654C3"/>
    <w:rsid w:val="000735B8"/>
    <w:rsid w:val="000800B1"/>
    <w:rsid w:val="000B0CFD"/>
    <w:rsid w:val="000C3B10"/>
    <w:rsid w:val="000F2FD9"/>
    <w:rsid w:val="000F6FB5"/>
    <w:rsid w:val="001031E2"/>
    <w:rsid w:val="00105247"/>
    <w:rsid w:val="001124A0"/>
    <w:rsid w:val="001133E0"/>
    <w:rsid w:val="0012261B"/>
    <w:rsid w:val="00123588"/>
    <w:rsid w:val="001278E6"/>
    <w:rsid w:val="00135B25"/>
    <w:rsid w:val="001405EF"/>
    <w:rsid w:val="00151405"/>
    <w:rsid w:val="00157608"/>
    <w:rsid w:val="001657D1"/>
    <w:rsid w:val="0017042D"/>
    <w:rsid w:val="00185270"/>
    <w:rsid w:val="001935F8"/>
    <w:rsid w:val="001A63E6"/>
    <w:rsid w:val="001B5189"/>
    <w:rsid w:val="001C06C2"/>
    <w:rsid w:val="001C656C"/>
    <w:rsid w:val="001F3B75"/>
    <w:rsid w:val="00201EA2"/>
    <w:rsid w:val="00202946"/>
    <w:rsid w:val="00223B88"/>
    <w:rsid w:val="00233342"/>
    <w:rsid w:val="00240E5C"/>
    <w:rsid w:val="00262683"/>
    <w:rsid w:val="002A6740"/>
    <w:rsid w:val="002E67B8"/>
    <w:rsid w:val="00303CF0"/>
    <w:rsid w:val="00316F5D"/>
    <w:rsid w:val="003278FB"/>
    <w:rsid w:val="00356521"/>
    <w:rsid w:val="003569F3"/>
    <w:rsid w:val="003622A6"/>
    <w:rsid w:val="00365251"/>
    <w:rsid w:val="00386252"/>
    <w:rsid w:val="00387802"/>
    <w:rsid w:val="00393087"/>
    <w:rsid w:val="00394A12"/>
    <w:rsid w:val="003976C8"/>
    <w:rsid w:val="003A2600"/>
    <w:rsid w:val="003A4A21"/>
    <w:rsid w:val="003A6441"/>
    <w:rsid w:val="003B6575"/>
    <w:rsid w:val="003C5128"/>
    <w:rsid w:val="003E5CCE"/>
    <w:rsid w:val="003F35E9"/>
    <w:rsid w:val="004044E4"/>
    <w:rsid w:val="00436B8E"/>
    <w:rsid w:val="00464F35"/>
    <w:rsid w:val="00466024"/>
    <w:rsid w:val="004712AE"/>
    <w:rsid w:val="004718F8"/>
    <w:rsid w:val="004977ED"/>
    <w:rsid w:val="004B0F1E"/>
    <w:rsid w:val="004D530E"/>
    <w:rsid w:val="004E2F6D"/>
    <w:rsid w:val="004E71B9"/>
    <w:rsid w:val="00505B96"/>
    <w:rsid w:val="00513EAB"/>
    <w:rsid w:val="0052629E"/>
    <w:rsid w:val="005325F6"/>
    <w:rsid w:val="005403F0"/>
    <w:rsid w:val="00540988"/>
    <w:rsid w:val="00556FFB"/>
    <w:rsid w:val="005606FD"/>
    <w:rsid w:val="00565460"/>
    <w:rsid w:val="00571574"/>
    <w:rsid w:val="005A1A46"/>
    <w:rsid w:val="005B4C98"/>
    <w:rsid w:val="005B54FF"/>
    <w:rsid w:val="005C03F0"/>
    <w:rsid w:val="005D6C8D"/>
    <w:rsid w:val="005E0011"/>
    <w:rsid w:val="005F5E21"/>
    <w:rsid w:val="00600083"/>
    <w:rsid w:val="00612B06"/>
    <w:rsid w:val="00624128"/>
    <w:rsid w:val="00630296"/>
    <w:rsid w:val="0063470B"/>
    <w:rsid w:val="0064429C"/>
    <w:rsid w:val="0065111E"/>
    <w:rsid w:val="00656597"/>
    <w:rsid w:val="00662360"/>
    <w:rsid w:val="00686802"/>
    <w:rsid w:val="0069108C"/>
    <w:rsid w:val="006954C5"/>
    <w:rsid w:val="006A7CC9"/>
    <w:rsid w:val="006B71AA"/>
    <w:rsid w:val="006C7862"/>
    <w:rsid w:val="006D5F11"/>
    <w:rsid w:val="006E5B35"/>
    <w:rsid w:val="007063A2"/>
    <w:rsid w:val="00710693"/>
    <w:rsid w:val="007345AB"/>
    <w:rsid w:val="00751651"/>
    <w:rsid w:val="00752BFB"/>
    <w:rsid w:val="00760D3D"/>
    <w:rsid w:val="00762DEC"/>
    <w:rsid w:val="00773AC0"/>
    <w:rsid w:val="00781EA2"/>
    <w:rsid w:val="0078374A"/>
    <w:rsid w:val="00790868"/>
    <w:rsid w:val="007A15DE"/>
    <w:rsid w:val="007D786D"/>
    <w:rsid w:val="007E5F51"/>
    <w:rsid w:val="007E697A"/>
    <w:rsid w:val="00810377"/>
    <w:rsid w:val="0081365E"/>
    <w:rsid w:val="00821AB0"/>
    <w:rsid w:val="00835011"/>
    <w:rsid w:val="00835C80"/>
    <w:rsid w:val="00845347"/>
    <w:rsid w:val="00855582"/>
    <w:rsid w:val="00862BC9"/>
    <w:rsid w:val="00867F92"/>
    <w:rsid w:val="00877C93"/>
    <w:rsid w:val="008B4273"/>
    <w:rsid w:val="008C1776"/>
    <w:rsid w:val="008E6027"/>
    <w:rsid w:val="008F4BFC"/>
    <w:rsid w:val="00913C01"/>
    <w:rsid w:val="00927748"/>
    <w:rsid w:val="00933660"/>
    <w:rsid w:val="00961234"/>
    <w:rsid w:val="009673C8"/>
    <w:rsid w:val="00974EFC"/>
    <w:rsid w:val="00994550"/>
    <w:rsid w:val="009B41B0"/>
    <w:rsid w:val="009B70FA"/>
    <w:rsid w:val="009C76DD"/>
    <w:rsid w:val="009D3741"/>
    <w:rsid w:val="009D6E7B"/>
    <w:rsid w:val="009E263C"/>
    <w:rsid w:val="009F0D8D"/>
    <w:rsid w:val="00A0003A"/>
    <w:rsid w:val="00A0061E"/>
    <w:rsid w:val="00A0388B"/>
    <w:rsid w:val="00A2498F"/>
    <w:rsid w:val="00A30C26"/>
    <w:rsid w:val="00A42279"/>
    <w:rsid w:val="00A77439"/>
    <w:rsid w:val="00A913D4"/>
    <w:rsid w:val="00AB2255"/>
    <w:rsid w:val="00AB25FE"/>
    <w:rsid w:val="00AB59C0"/>
    <w:rsid w:val="00AC06F4"/>
    <w:rsid w:val="00AD4F35"/>
    <w:rsid w:val="00AD68D6"/>
    <w:rsid w:val="00AE1A9C"/>
    <w:rsid w:val="00AE4086"/>
    <w:rsid w:val="00B00CE2"/>
    <w:rsid w:val="00B062DE"/>
    <w:rsid w:val="00B10A5D"/>
    <w:rsid w:val="00B16938"/>
    <w:rsid w:val="00B41C83"/>
    <w:rsid w:val="00B41DA1"/>
    <w:rsid w:val="00B46F32"/>
    <w:rsid w:val="00B56935"/>
    <w:rsid w:val="00B60BBB"/>
    <w:rsid w:val="00B634ED"/>
    <w:rsid w:val="00B70ADF"/>
    <w:rsid w:val="00B73B03"/>
    <w:rsid w:val="00B810E5"/>
    <w:rsid w:val="00B847C3"/>
    <w:rsid w:val="00B86B09"/>
    <w:rsid w:val="00B87A29"/>
    <w:rsid w:val="00B90591"/>
    <w:rsid w:val="00BA187E"/>
    <w:rsid w:val="00BB5656"/>
    <w:rsid w:val="00BC0D00"/>
    <w:rsid w:val="00BC3F57"/>
    <w:rsid w:val="00BE1638"/>
    <w:rsid w:val="00BE21B3"/>
    <w:rsid w:val="00BE7ED8"/>
    <w:rsid w:val="00BF709F"/>
    <w:rsid w:val="00BF7988"/>
    <w:rsid w:val="00C2267F"/>
    <w:rsid w:val="00C25189"/>
    <w:rsid w:val="00C457BE"/>
    <w:rsid w:val="00C842C9"/>
    <w:rsid w:val="00C973FE"/>
    <w:rsid w:val="00CA0410"/>
    <w:rsid w:val="00CB299D"/>
    <w:rsid w:val="00CC16C5"/>
    <w:rsid w:val="00CC4917"/>
    <w:rsid w:val="00CD0735"/>
    <w:rsid w:val="00CD4ECD"/>
    <w:rsid w:val="00CD7279"/>
    <w:rsid w:val="00D034BC"/>
    <w:rsid w:val="00D07293"/>
    <w:rsid w:val="00D17F85"/>
    <w:rsid w:val="00D23915"/>
    <w:rsid w:val="00D23EA8"/>
    <w:rsid w:val="00D3340E"/>
    <w:rsid w:val="00D3384E"/>
    <w:rsid w:val="00D36F15"/>
    <w:rsid w:val="00D3717C"/>
    <w:rsid w:val="00D442FD"/>
    <w:rsid w:val="00D51183"/>
    <w:rsid w:val="00D57721"/>
    <w:rsid w:val="00D64831"/>
    <w:rsid w:val="00D70AD9"/>
    <w:rsid w:val="00D743FF"/>
    <w:rsid w:val="00D8348A"/>
    <w:rsid w:val="00D953F3"/>
    <w:rsid w:val="00DA0012"/>
    <w:rsid w:val="00DA5AAF"/>
    <w:rsid w:val="00DB1837"/>
    <w:rsid w:val="00DB4B6B"/>
    <w:rsid w:val="00DC08B0"/>
    <w:rsid w:val="00DC471D"/>
    <w:rsid w:val="00DD7218"/>
    <w:rsid w:val="00DE5807"/>
    <w:rsid w:val="00DF2E19"/>
    <w:rsid w:val="00DF4B28"/>
    <w:rsid w:val="00DF7796"/>
    <w:rsid w:val="00E006FC"/>
    <w:rsid w:val="00E072BA"/>
    <w:rsid w:val="00E17C63"/>
    <w:rsid w:val="00E34D8B"/>
    <w:rsid w:val="00E36ABE"/>
    <w:rsid w:val="00E63AEF"/>
    <w:rsid w:val="00E76944"/>
    <w:rsid w:val="00E925AB"/>
    <w:rsid w:val="00E93C92"/>
    <w:rsid w:val="00EA3EEA"/>
    <w:rsid w:val="00EB561C"/>
    <w:rsid w:val="00EB59DB"/>
    <w:rsid w:val="00EC5656"/>
    <w:rsid w:val="00ED1DE8"/>
    <w:rsid w:val="00ED54CA"/>
    <w:rsid w:val="00F12BF7"/>
    <w:rsid w:val="00F23CCA"/>
    <w:rsid w:val="00F3598F"/>
    <w:rsid w:val="00F478A4"/>
    <w:rsid w:val="00F652EC"/>
    <w:rsid w:val="00F67C15"/>
    <w:rsid w:val="00F735CB"/>
    <w:rsid w:val="00F94E00"/>
    <w:rsid w:val="00F95805"/>
    <w:rsid w:val="00F96049"/>
    <w:rsid w:val="00FA33C2"/>
    <w:rsid w:val="00FA7F84"/>
    <w:rsid w:val="00FB3226"/>
    <w:rsid w:val="00FB45B3"/>
    <w:rsid w:val="00FC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FC85C"/>
  <w15:docId w15:val="{3DBBDA98-C5F2-4878-99B8-FE784230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71B9"/>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76C8"/>
    <w:pPr>
      <w:keepNext/>
      <w:keepLines/>
      <w:numPr>
        <w:ilvl w:val="1"/>
        <w:numId w:val="11"/>
      </w:numPr>
      <w:spacing w:before="200" w:after="0"/>
      <w:ind w:left="129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76C8"/>
    <w:pPr>
      <w:keepNext/>
      <w:keepLines/>
      <w:numPr>
        <w:ilvl w:val="2"/>
        <w:numId w:val="11"/>
      </w:numPr>
      <w:spacing w:before="200" w:after="0"/>
      <w:ind w:left="216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42C9"/>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842C9"/>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842C9"/>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842C9"/>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842C9"/>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42C9"/>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7BE"/>
  </w:style>
  <w:style w:type="paragraph" w:styleId="Footer">
    <w:name w:val="footer"/>
    <w:basedOn w:val="Normal"/>
    <w:link w:val="FooterChar"/>
    <w:uiPriority w:val="99"/>
    <w:unhideWhenUsed/>
    <w:rsid w:val="00C45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7BE"/>
  </w:style>
  <w:style w:type="character" w:customStyle="1" w:styleId="Heading1Char">
    <w:name w:val="Heading 1 Char"/>
    <w:basedOn w:val="DefaultParagraphFont"/>
    <w:link w:val="Heading1"/>
    <w:uiPriority w:val="9"/>
    <w:rsid w:val="004E71B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71B9"/>
    <w:pPr>
      <w:outlineLvl w:val="9"/>
    </w:pPr>
    <w:rPr>
      <w:lang w:eastAsia="ja-JP"/>
    </w:rPr>
  </w:style>
  <w:style w:type="paragraph" w:styleId="BalloonText">
    <w:name w:val="Balloon Text"/>
    <w:basedOn w:val="Normal"/>
    <w:link w:val="BalloonTextChar"/>
    <w:uiPriority w:val="99"/>
    <w:semiHidden/>
    <w:unhideWhenUsed/>
    <w:rsid w:val="004E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1B9"/>
    <w:rPr>
      <w:rFonts w:ascii="Tahoma" w:hAnsi="Tahoma" w:cs="Tahoma"/>
      <w:sz w:val="16"/>
      <w:szCs w:val="16"/>
    </w:rPr>
  </w:style>
  <w:style w:type="character" w:customStyle="1" w:styleId="Heading2Char">
    <w:name w:val="Heading 2 Char"/>
    <w:basedOn w:val="DefaultParagraphFont"/>
    <w:link w:val="Heading2"/>
    <w:uiPriority w:val="9"/>
    <w:rsid w:val="003976C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5606FD"/>
    <w:pPr>
      <w:spacing w:after="100"/>
    </w:pPr>
  </w:style>
  <w:style w:type="paragraph" w:styleId="TOC2">
    <w:name w:val="toc 2"/>
    <w:basedOn w:val="Normal"/>
    <w:next w:val="Normal"/>
    <w:autoRedefine/>
    <w:uiPriority w:val="39"/>
    <w:unhideWhenUsed/>
    <w:rsid w:val="005606FD"/>
    <w:pPr>
      <w:spacing w:after="100"/>
      <w:ind w:left="220"/>
    </w:pPr>
  </w:style>
  <w:style w:type="character" w:styleId="Hyperlink">
    <w:name w:val="Hyperlink"/>
    <w:basedOn w:val="DefaultParagraphFont"/>
    <w:uiPriority w:val="99"/>
    <w:unhideWhenUsed/>
    <w:rsid w:val="005606FD"/>
    <w:rPr>
      <w:color w:val="0000FF" w:themeColor="hyperlink"/>
      <w:u w:val="single"/>
    </w:rPr>
  </w:style>
  <w:style w:type="table" w:styleId="TableGrid">
    <w:name w:val="Table Grid"/>
    <w:basedOn w:val="TableNormal"/>
    <w:uiPriority w:val="59"/>
    <w:rsid w:val="00DF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23EA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23EA8"/>
    <w:pPr>
      <w:spacing w:after="0"/>
    </w:pPr>
  </w:style>
  <w:style w:type="character" w:customStyle="1" w:styleId="Heading3Char">
    <w:name w:val="Heading 3 Char"/>
    <w:basedOn w:val="DefaultParagraphFont"/>
    <w:link w:val="Heading3"/>
    <w:uiPriority w:val="9"/>
    <w:rsid w:val="003976C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93087"/>
    <w:pPr>
      <w:spacing w:after="100"/>
      <w:ind w:left="440"/>
    </w:pPr>
  </w:style>
  <w:style w:type="character" w:styleId="PlaceholderText">
    <w:name w:val="Placeholder Text"/>
    <w:basedOn w:val="DefaultParagraphFont"/>
    <w:uiPriority w:val="99"/>
    <w:semiHidden/>
    <w:rsid w:val="008E6027"/>
    <w:rPr>
      <w:color w:val="808080"/>
    </w:rPr>
  </w:style>
  <w:style w:type="paragraph" w:styleId="ListParagraph">
    <w:name w:val="List Paragraph"/>
    <w:basedOn w:val="Normal"/>
    <w:uiPriority w:val="34"/>
    <w:qFormat/>
    <w:rsid w:val="002A6740"/>
    <w:pPr>
      <w:ind w:left="720"/>
      <w:contextualSpacing/>
    </w:pPr>
  </w:style>
  <w:style w:type="table" w:styleId="LightList">
    <w:name w:val="Light List"/>
    <w:basedOn w:val="TableNormal"/>
    <w:uiPriority w:val="61"/>
    <w:rsid w:val="001F3B7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link w:val="SubtitleChar"/>
    <w:uiPriority w:val="11"/>
    <w:qFormat/>
    <w:rsid w:val="006B71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71AA"/>
    <w:rPr>
      <w:rFonts w:asciiTheme="majorHAnsi" w:eastAsiaTheme="majorEastAsia" w:hAnsiTheme="majorHAnsi" w:cstheme="majorBidi"/>
      <w:i/>
      <w:iCs/>
      <w:color w:val="4F81BD" w:themeColor="accent1"/>
      <w:spacing w:val="15"/>
      <w:sz w:val="24"/>
      <w:szCs w:val="24"/>
    </w:rPr>
  </w:style>
  <w:style w:type="table" w:styleId="LightList-Accent1">
    <w:name w:val="Light List Accent 1"/>
    <w:basedOn w:val="TableNormal"/>
    <w:uiPriority w:val="61"/>
    <w:rsid w:val="009B41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9B41B0"/>
    <w:rPr>
      <w:sz w:val="16"/>
      <w:szCs w:val="16"/>
    </w:rPr>
  </w:style>
  <w:style w:type="paragraph" w:styleId="CommentText">
    <w:name w:val="annotation text"/>
    <w:basedOn w:val="Normal"/>
    <w:link w:val="CommentTextChar"/>
    <w:uiPriority w:val="99"/>
    <w:unhideWhenUsed/>
    <w:rsid w:val="009B41B0"/>
    <w:pPr>
      <w:spacing w:line="240" w:lineRule="auto"/>
    </w:pPr>
    <w:rPr>
      <w:sz w:val="20"/>
      <w:szCs w:val="20"/>
    </w:rPr>
  </w:style>
  <w:style w:type="character" w:customStyle="1" w:styleId="CommentTextChar">
    <w:name w:val="Comment Text Char"/>
    <w:basedOn w:val="DefaultParagraphFont"/>
    <w:link w:val="CommentText"/>
    <w:uiPriority w:val="99"/>
    <w:rsid w:val="009B41B0"/>
    <w:rPr>
      <w:sz w:val="20"/>
      <w:szCs w:val="20"/>
    </w:rPr>
  </w:style>
  <w:style w:type="paragraph" w:styleId="Title">
    <w:name w:val="Title"/>
    <w:basedOn w:val="Normal"/>
    <w:next w:val="Normal"/>
    <w:link w:val="TitleChar"/>
    <w:uiPriority w:val="10"/>
    <w:qFormat/>
    <w:rsid w:val="009B41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1B0"/>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600083"/>
    <w:rPr>
      <w:b/>
      <w:bCs/>
    </w:rPr>
  </w:style>
  <w:style w:type="character" w:customStyle="1" w:styleId="CommentSubjectChar">
    <w:name w:val="Comment Subject Char"/>
    <w:basedOn w:val="CommentTextChar"/>
    <w:link w:val="CommentSubject"/>
    <w:uiPriority w:val="99"/>
    <w:semiHidden/>
    <w:rsid w:val="00600083"/>
    <w:rPr>
      <w:b/>
      <w:bCs/>
      <w:sz w:val="20"/>
      <w:szCs w:val="20"/>
    </w:rPr>
  </w:style>
  <w:style w:type="character" w:customStyle="1" w:styleId="Heading4Char">
    <w:name w:val="Heading 4 Char"/>
    <w:basedOn w:val="DefaultParagraphFont"/>
    <w:link w:val="Heading4"/>
    <w:uiPriority w:val="9"/>
    <w:semiHidden/>
    <w:rsid w:val="00C842C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842C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842C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842C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842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42C9"/>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DF4B28"/>
    <w:pPr>
      <w:ind w:left="1040"/>
    </w:pPr>
    <w:rPr>
      <w:rFonts w:ascii="Verdana" w:eastAsia="Verdana" w:hAnsi="Verdana" w:cstheme="majorBidi"/>
      <w:sz w:val="20"/>
      <w:szCs w:val="20"/>
    </w:rPr>
  </w:style>
  <w:style w:type="character" w:customStyle="1" w:styleId="BodyTextChar">
    <w:name w:val="Body Text Char"/>
    <w:basedOn w:val="DefaultParagraphFont"/>
    <w:link w:val="BodyText"/>
    <w:uiPriority w:val="1"/>
    <w:rsid w:val="00DF4B28"/>
    <w:rPr>
      <w:rFonts w:ascii="Verdana" w:eastAsia="Verdana" w:hAnsi="Verdana"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279">
      <w:bodyDiv w:val="1"/>
      <w:marLeft w:val="0"/>
      <w:marRight w:val="0"/>
      <w:marTop w:val="0"/>
      <w:marBottom w:val="0"/>
      <w:divBdr>
        <w:top w:val="none" w:sz="0" w:space="0" w:color="auto"/>
        <w:left w:val="none" w:sz="0" w:space="0" w:color="auto"/>
        <w:bottom w:val="none" w:sz="0" w:space="0" w:color="auto"/>
        <w:right w:val="none" w:sz="0" w:space="0" w:color="auto"/>
      </w:divBdr>
    </w:div>
    <w:div w:id="757675409">
      <w:bodyDiv w:val="1"/>
      <w:marLeft w:val="0"/>
      <w:marRight w:val="0"/>
      <w:marTop w:val="0"/>
      <w:marBottom w:val="0"/>
      <w:divBdr>
        <w:top w:val="none" w:sz="0" w:space="0" w:color="auto"/>
        <w:left w:val="none" w:sz="0" w:space="0" w:color="auto"/>
        <w:bottom w:val="none" w:sz="0" w:space="0" w:color="auto"/>
        <w:right w:val="none" w:sz="0" w:space="0" w:color="auto"/>
      </w:divBdr>
    </w:div>
    <w:div w:id="939409342">
      <w:bodyDiv w:val="1"/>
      <w:marLeft w:val="0"/>
      <w:marRight w:val="0"/>
      <w:marTop w:val="0"/>
      <w:marBottom w:val="0"/>
      <w:divBdr>
        <w:top w:val="none" w:sz="0" w:space="0" w:color="auto"/>
        <w:left w:val="none" w:sz="0" w:space="0" w:color="auto"/>
        <w:bottom w:val="none" w:sz="0" w:space="0" w:color="auto"/>
        <w:right w:val="none" w:sz="0" w:space="0" w:color="auto"/>
      </w:divBdr>
    </w:div>
    <w:div w:id="1233201461">
      <w:bodyDiv w:val="1"/>
      <w:marLeft w:val="0"/>
      <w:marRight w:val="0"/>
      <w:marTop w:val="0"/>
      <w:marBottom w:val="0"/>
      <w:divBdr>
        <w:top w:val="none" w:sz="0" w:space="0" w:color="auto"/>
        <w:left w:val="none" w:sz="0" w:space="0" w:color="auto"/>
        <w:bottom w:val="none" w:sz="0" w:space="0" w:color="auto"/>
        <w:right w:val="none" w:sz="0" w:space="0" w:color="auto"/>
      </w:divBdr>
    </w:div>
    <w:div w:id="14132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838C-B78B-42C2-A423-82B77A0A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WRC LLC</dc:creator>
  <cp:lastModifiedBy>William Ray</cp:lastModifiedBy>
  <cp:revision>2</cp:revision>
  <dcterms:created xsi:type="dcterms:W3CDTF">2024-01-23T22:52:00Z</dcterms:created>
  <dcterms:modified xsi:type="dcterms:W3CDTF">2024-01-23T22:52:00Z</dcterms:modified>
</cp:coreProperties>
</file>