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00CAC" w14:textId="44AF70B5" w:rsidR="002C37A8" w:rsidRPr="00971AB3" w:rsidRDefault="002C37A8" w:rsidP="00DF3D7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2E5663">
        <w:rPr>
          <w:rFonts w:ascii="Arial" w:hAnsi="Arial" w:cs="Arial"/>
          <w:b/>
          <w:sz w:val="24"/>
        </w:rPr>
        <w:t xml:space="preserve">April </w:t>
      </w:r>
      <w:r w:rsidR="002D75F2">
        <w:rPr>
          <w:rFonts w:ascii="Arial" w:hAnsi="Arial" w:cs="Arial"/>
          <w:b/>
          <w:sz w:val="24"/>
        </w:rPr>
        <w:t>2</w:t>
      </w:r>
      <w:r w:rsidR="003218E1">
        <w:rPr>
          <w:rFonts w:ascii="Arial" w:hAnsi="Arial" w:cs="Arial"/>
          <w:b/>
          <w:sz w:val="24"/>
        </w:rPr>
        <w:t>1</w:t>
      </w:r>
      <w:r w:rsidR="00120A23">
        <w:rPr>
          <w:rFonts w:ascii="Arial" w:hAnsi="Arial" w:cs="Arial"/>
          <w:b/>
          <w:sz w:val="24"/>
        </w:rPr>
        <w:t>,</w:t>
      </w:r>
      <w:r w:rsidR="009349F3" w:rsidRPr="00DF3D7F">
        <w:rPr>
          <w:rFonts w:ascii="Arial" w:hAnsi="Arial" w:cs="Arial"/>
          <w:b/>
          <w:sz w:val="24"/>
        </w:rPr>
        <w:t xml:space="preserve"> 2017</w:t>
      </w:r>
    </w:p>
    <w:p w14:paraId="25279EC7" w14:textId="35B07B4F" w:rsidR="00462317" w:rsidRDefault="00DF3D7F" w:rsidP="00120A23">
      <w:pPr>
        <w:shd w:val="clear" w:color="auto" w:fill="FFFFFF"/>
        <w:tabs>
          <w:tab w:val="left" w:pos="8440"/>
        </w:tabs>
        <w:spacing w:before="240" w:line="240" w:lineRule="auto"/>
        <w:rPr>
          <w:rFonts w:ascii="Arial" w:hAnsi="Arial" w:cs="Arial"/>
        </w:rPr>
      </w:pPr>
      <w:r w:rsidRPr="00CC45DF">
        <w:rPr>
          <w:rFonts w:ascii="Arial" w:hAnsi="Arial" w:cs="Arial"/>
          <w:b/>
        </w:rPr>
        <w:t xml:space="preserve">Highlights of this week’s </w:t>
      </w:r>
      <w:r>
        <w:rPr>
          <w:rFonts w:ascii="Arial" w:hAnsi="Arial" w:cs="Arial"/>
          <w:b/>
        </w:rPr>
        <w:t>action</w:t>
      </w:r>
      <w:r w:rsidRPr="00CC45DF">
        <w:rPr>
          <w:rFonts w:ascii="Arial" w:hAnsi="Arial" w:cs="Arial"/>
          <w:b/>
        </w:rPr>
        <w:t>:</w:t>
      </w:r>
      <w:r w:rsidRPr="00CC45DF">
        <w:rPr>
          <w:rFonts w:ascii="Arial" w:hAnsi="Arial" w:cs="Arial"/>
        </w:rPr>
        <w:t xml:space="preserve"> </w:t>
      </w:r>
      <w:r w:rsidR="002D75F2">
        <w:rPr>
          <w:rFonts w:ascii="Arial" w:hAnsi="Arial" w:cs="Arial"/>
        </w:rPr>
        <w:t xml:space="preserve">Action is completed on the Education Budget as HF 642 </w:t>
      </w:r>
      <w:r w:rsidR="00AA0019">
        <w:rPr>
          <w:rFonts w:ascii="Arial" w:hAnsi="Arial" w:cs="Arial"/>
        </w:rPr>
        <w:t>gets sent to the Governor.</w:t>
      </w:r>
      <w:r w:rsidR="002D75F2">
        <w:rPr>
          <w:rFonts w:ascii="Arial" w:hAnsi="Arial" w:cs="Arial"/>
        </w:rPr>
        <w:t xml:space="preserve">  The rest of the budget gets attention, with the Standings Appropriations bill approved in the Senate on Thursday. </w:t>
      </w:r>
      <w:r w:rsidR="0019095E">
        <w:rPr>
          <w:rFonts w:ascii="Arial" w:hAnsi="Arial" w:cs="Arial"/>
        </w:rPr>
        <w:t>Operational Sharing Incentives HF 633</w:t>
      </w:r>
      <w:r w:rsidR="002D75F2">
        <w:rPr>
          <w:rFonts w:ascii="Arial" w:hAnsi="Arial" w:cs="Arial"/>
        </w:rPr>
        <w:t xml:space="preserve">, is unlikely to get Senate attention before adjournment.  Both school flexibility bills, amended in the Senate, are agreed to in the House and sent to the Governor. The Home Rule bill, HF 573, is </w:t>
      </w:r>
      <w:r w:rsidR="00462317">
        <w:rPr>
          <w:rFonts w:ascii="Arial" w:hAnsi="Arial" w:cs="Arial"/>
        </w:rPr>
        <w:t xml:space="preserve">amended in the Senate </w:t>
      </w:r>
      <w:r w:rsidR="00F711F3">
        <w:rPr>
          <w:rFonts w:ascii="Arial" w:hAnsi="Arial" w:cs="Arial"/>
        </w:rPr>
        <w:t xml:space="preserve">and the House concurs, sending it to the Governor. </w:t>
      </w:r>
    </w:p>
    <w:p w14:paraId="71D02C46" w14:textId="77777777" w:rsidR="002739E4" w:rsidRDefault="00462317" w:rsidP="00120A23">
      <w:pPr>
        <w:shd w:val="clear" w:color="auto" w:fill="FFFFFF"/>
        <w:tabs>
          <w:tab w:val="left" w:pos="8440"/>
        </w:tabs>
        <w:spacing w:before="240" w:line="240" w:lineRule="auto"/>
        <w:rPr>
          <w:rFonts w:ascii="Arial" w:hAnsi="Arial" w:cs="Arial"/>
        </w:rPr>
      </w:pPr>
      <w:r w:rsidRPr="00462317">
        <w:rPr>
          <w:rFonts w:ascii="Arial" w:hAnsi="Arial" w:cs="Arial"/>
          <w:b/>
        </w:rPr>
        <w:t>Future Planning:</w:t>
      </w:r>
      <w:r>
        <w:rPr>
          <w:rFonts w:ascii="Arial" w:hAnsi="Arial" w:cs="Arial"/>
        </w:rPr>
        <w:t xml:space="preserve"> </w:t>
      </w:r>
      <w:r w:rsidR="002D75F2">
        <w:rPr>
          <w:rFonts w:ascii="Arial" w:hAnsi="Arial" w:cs="Arial"/>
        </w:rPr>
        <w:t xml:space="preserve"> As the session adjourns, your RSAI Leadership Group is getting ready to organize regional meetings t</w:t>
      </w:r>
      <w:r>
        <w:rPr>
          <w:rFonts w:ascii="Arial" w:hAnsi="Arial" w:cs="Arial"/>
        </w:rPr>
        <w:t>his summer, to discuss issues of</w:t>
      </w:r>
      <w:r w:rsidR="002D75F2">
        <w:rPr>
          <w:rFonts w:ascii="Arial" w:hAnsi="Arial" w:cs="Arial"/>
        </w:rPr>
        <w:t xml:space="preserve"> importance to rural school districts, plan a strategy for continued advocacy, and engage school leaders and others in the community in advocating for stude</w:t>
      </w:r>
      <w:r w:rsidR="003E2270">
        <w:rPr>
          <w:rFonts w:ascii="Arial" w:hAnsi="Arial" w:cs="Arial"/>
        </w:rPr>
        <w:t xml:space="preserve">nts in </w:t>
      </w:r>
      <w:r>
        <w:rPr>
          <w:rFonts w:ascii="Arial" w:hAnsi="Arial" w:cs="Arial"/>
        </w:rPr>
        <w:t>Iowa’s rural communities</w:t>
      </w:r>
      <w:r w:rsidR="003E2270">
        <w:rPr>
          <w:rFonts w:ascii="Arial" w:hAnsi="Arial" w:cs="Arial"/>
        </w:rPr>
        <w:t xml:space="preserve">. We will have a full Legislative Summary of 2017 Actions Impacting RSAI members and look forward to seeing you there. </w:t>
      </w:r>
    </w:p>
    <w:p w14:paraId="7D7E6456" w14:textId="33F04FFE" w:rsidR="00120A23" w:rsidRDefault="002739E4" w:rsidP="002739E4">
      <w:pPr>
        <w:pBdr>
          <w:top w:val="single" w:sz="4" w:space="1" w:color="auto"/>
          <w:left w:val="single" w:sz="4" w:space="4" w:color="auto"/>
          <w:bottom w:val="single" w:sz="4" w:space="1" w:color="auto"/>
          <w:right w:val="single" w:sz="4" w:space="4" w:color="auto"/>
        </w:pBdr>
        <w:shd w:val="clear" w:color="auto" w:fill="FFFFFF"/>
        <w:tabs>
          <w:tab w:val="left" w:pos="8440"/>
        </w:tabs>
        <w:spacing w:before="240" w:line="240" w:lineRule="auto"/>
        <w:rPr>
          <w:rFonts w:ascii="Arial" w:hAnsi="Arial" w:cs="Arial"/>
        </w:rPr>
      </w:pPr>
      <w:r>
        <w:rPr>
          <w:rFonts w:ascii="Arial" w:hAnsi="Arial" w:cs="Arial"/>
        </w:rPr>
        <w:t>P</w:t>
      </w:r>
      <w:r w:rsidR="00462317">
        <w:rPr>
          <w:rFonts w:ascii="Arial" w:hAnsi="Arial" w:cs="Arial"/>
        </w:rPr>
        <w:t>lease reserve Wed., Oct. 25, 2017, 5:00 PM and join us for the RSAI annual meeting at the FFA Enrichment Center, on the DMACC Ankeny Campus.</w:t>
      </w:r>
      <w:r>
        <w:rPr>
          <w:rFonts w:ascii="Arial" w:hAnsi="Arial" w:cs="Arial"/>
        </w:rPr>
        <w:t xml:space="preserve">  RSAI membership will discuss and determine priorities for the 2018 Legislative Session.</w:t>
      </w:r>
    </w:p>
    <w:p w14:paraId="7B10B7F1" w14:textId="4316B13E" w:rsidR="00DF3D7F" w:rsidRPr="00731043" w:rsidRDefault="00DF3D7F" w:rsidP="00DF3D7F">
      <w:pPr>
        <w:shd w:val="clear" w:color="auto" w:fill="FFFFFF"/>
        <w:tabs>
          <w:tab w:val="left" w:pos="8440"/>
        </w:tabs>
        <w:spacing w:before="240" w:after="0" w:line="240" w:lineRule="auto"/>
        <w:rPr>
          <w:rFonts w:ascii="Arial" w:hAnsi="Arial" w:cs="Arial"/>
          <w:b/>
        </w:rPr>
      </w:pPr>
      <w:r w:rsidRPr="00731043">
        <w:rPr>
          <w:rFonts w:ascii="Arial" w:hAnsi="Arial" w:cs="Arial"/>
          <w:b/>
        </w:rPr>
        <w:t>Advocacy Opportunities</w:t>
      </w:r>
      <w:r w:rsidR="00AA0019">
        <w:rPr>
          <w:rFonts w:ascii="Arial" w:hAnsi="Arial" w:cs="Arial"/>
          <w:b/>
        </w:rPr>
        <w:t xml:space="preserve"> when Session Concludes</w:t>
      </w:r>
      <w:r w:rsidRPr="00731043">
        <w:rPr>
          <w:rFonts w:ascii="Arial" w:hAnsi="Arial" w:cs="Arial"/>
          <w:b/>
        </w:rPr>
        <w:t>:</w:t>
      </w:r>
    </w:p>
    <w:p w14:paraId="384E55EF" w14:textId="1278F34F" w:rsidR="00AA0019" w:rsidRDefault="00AA0019" w:rsidP="003E2270">
      <w:pPr>
        <w:pStyle w:val="ListParagraph"/>
        <w:numPr>
          <w:ilvl w:val="0"/>
          <w:numId w:val="11"/>
        </w:numPr>
        <w:shd w:val="clear" w:color="auto" w:fill="FFFFFF"/>
        <w:tabs>
          <w:tab w:val="left" w:pos="8440"/>
        </w:tabs>
        <w:spacing w:after="120" w:line="240" w:lineRule="auto"/>
        <w:contextualSpacing w:val="0"/>
        <w:rPr>
          <w:rFonts w:ascii="Arial" w:hAnsi="Arial" w:cs="Arial"/>
        </w:rPr>
      </w:pPr>
      <w:r>
        <w:rPr>
          <w:rFonts w:ascii="Arial" w:hAnsi="Arial" w:cs="Arial"/>
        </w:rPr>
        <w:t xml:space="preserve">Email </w:t>
      </w:r>
      <w:r w:rsidR="00466470">
        <w:rPr>
          <w:rFonts w:ascii="Arial" w:hAnsi="Arial" w:cs="Arial"/>
        </w:rPr>
        <w:t xml:space="preserve">or send a note to </w:t>
      </w:r>
      <w:r>
        <w:rPr>
          <w:rFonts w:ascii="Arial" w:hAnsi="Arial" w:cs="Arial"/>
        </w:rPr>
        <w:t>your Representative</w:t>
      </w:r>
      <w:r w:rsidR="00F711F3">
        <w:rPr>
          <w:rFonts w:ascii="Arial" w:hAnsi="Arial" w:cs="Arial"/>
        </w:rPr>
        <w:t>s</w:t>
      </w:r>
      <w:r>
        <w:rPr>
          <w:rFonts w:ascii="Arial" w:hAnsi="Arial" w:cs="Arial"/>
        </w:rPr>
        <w:t xml:space="preserve"> and thank them for approving HF 633</w:t>
      </w:r>
      <w:r w:rsidR="00F711F3">
        <w:rPr>
          <w:rFonts w:ascii="Arial" w:hAnsi="Arial" w:cs="Arial"/>
        </w:rPr>
        <w:t xml:space="preserve"> Operational Sharing Incentives</w:t>
      </w:r>
      <w:r>
        <w:rPr>
          <w:rFonts w:ascii="Arial" w:hAnsi="Arial" w:cs="Arial"/>
        </w:rPr>
        <w:t xml:space="preserve">.  </w:t>
      </w:r>
      <w:r w:rsidR="00466470">
        <w:rPr>
          <w:rFonts w:ascii="Arial" w:hAnsi="Arial" w:cs="Arial"/>
        </w:rPr>
        <w:t xml:space="preserve">Senate leaders have told us this bill will be considered next year, so use the House action as </w:t>
      </w:r>
      <w:r>
        <w:rPr>
          <w:rFonts w:ascii="Arial" w:hAnsi="Arial" w:cs="Arial"/>
        </w:rPr>
        <w:t xml:space="preserve">a good starting point for </w:t>
      </w:r>
      <w:r w:rsidR="00466470">
        <w:rPr>
          <w:rFonts w:ascii="Arial" w:hAnsi="Arial" w:cs="Arial"/>
        </w:rPr>
        <w:t>conversation with Senators, too</w:t>
      </w:r>
      <w:r>
        <w:rPr>
          <w:rFonts w:ascii="Arial" w:hAnsi="Arial" w:cs="Arial"/>
        </w:rPr>
        <w:t xml:space="preserve">.  </w:t>
      </w:r>
      <w:r w:rsidR="00476092">
        <w:rPr>
          <w:rFonts w:ascii="Arial" w:hAnsi="Arial" w:cs="Arial"/>
        </w:rPr>
        <w:t>Ask Senators for their commitment to support HF 633 Operational Sharing Incentives in 2018. If we wait a year, this bill will require retroactive applicability to avert an otherwise significant reduction of $18 million to rural schools in FY 2019.</w:t>
      </w:r>
    </w:p>
    <w:p w14:paraId="5B69D459" w14:textId="08AEAD9F" w:rsidR="00AA0019" w:rsidRDefault="00AA0019" w:rsidP="003E2270">
      <w:pPr>
        <w:pStyle w:val="ListParagraph"/>
        <w:numPr>
          <w:ilvl w:val="0"/>
          <w:numId w:val="11"/>
        </w:numPr>
        <w:shd w:val="clear" w:color="auto" w:fill="FFFFFF"/>
        <w:tabs>
          <w:tab w:val="left" w:pos="8440"/>
        </w:tabs>
        <w:spacing w:after="120" w:line="240" w:lineRule="auto"/>
        <w:contextualSpacing w:val="0"/>
        <w:rPr>
          <w:rFonts w:ascii="Arial" w:hAnsi="Arial" w:cs="Arial"/>
        </w:rPr>
      </w:pPr>
      <w:r>
        <w:rPr>
          <w:rFonts w:ascii="Arial" w:hAnsi="Arial" w:cs="Arial"/>
        </w:rPr>
        <w:t>Thanks goes to both House and Senate members for repealing the 3</w:t>
      </w:r>
      <w:r w:rsidRPr="00AA0019">
        <w:rPr>
          <w:rFonts w:ascii="Arial" w:hAnsi="Arial" w:cs="Arial"/>
          <w:vertAlign w:val="superscript"/>
        </w:rPr>
        <w:t>rd</w:t>
      </w:r>
      <w:r>
        <w:rPr>
          <w:rFonts w:ascii="Arial" w:hAnsi="Arial" w:cs="Arial"/>
        </w:rPr>
        <w:t xml:space="preserve"> grade retention and summer school mandate in the Education Budget HF 642, for keeping the commitment to fund early literacy at $7.8 million to continue the work at improving literacy skills for our youngest students.  Thanks also for maintaining SSA at the 1.11% increase for FY 2018, despite the REC </w:t>
      </w:r>
      <w:r w:rsidR="003218E1">
        <w:rPr>
          <w:rFonts w:ascii="Arial" w:hAnsi="Arial" w:cs="Arial"/>
        </w:rPr>
        <w:t xml:space="preserve">downward </w:t>
      </w:r>
      <w:r>
        <w:rPr>
          <w:rFonts w:ascii="Arial" w:hAnsi="Arial" w:cs="Arial"/>
        </w:rPr>
        <w:t xml:space="preserve">revenue adjustment. </w:t>
      </w:r>
    </w:p>
    <w:p w14:paraId="3047535A" w14:textId="6FEBFE6E" w:rsidR="00F711F3" w:rsidRDefault="00F711F3" w:rsidP="003E2270">
      <w:pPr>
        <w:pStyle w:val="ListParagraph"/>
        <w:numPr>
          <w:ilvl w:val="0"/>
          <w:numId w:val="11"/>
        </w:numPr>
        <w:shd w:val="clear" w:color="auto" w:fill="FFFFFF"/>
        <w:tabs>
          <w:tab w:val="left" w:pos="8440"/>
        </w:tabs>
        <w:spacing w:after="120" w:line="240" w:lineRule="auto"/>
        <w:contextualSpacing w:val="0"/>
        <w:rPr>
          <w:rFonts w:ascii="Arial" w:hAnsi="Arial" w:cs="Arial"/>
        </w:rPr>
      </w:pPr>
      <w:r>
        <w:rPr>
          <w:rFonts w:ascii="Arial" w:hAnsi="Arial" w:cs="Arial"/>
        </w:rPr>
        <w:t>Thanks all around for the flexibility bills (HF 564 and HF 565) and for the Home Rule bill (HF 573.) These bill demonstrate their faith in school leaders to make good decisions for their students and communities.</w:t>
      </w:r>
    </w:p>
    <w:p w14:paraId="55200A31" w14:textId="3606D5AF" w:rsidR="00AA0019" w:rsidRDefault="00476092" w:rsidP="003E2270">
      <w:pPr>
        <w:pStyle w:val="ListParagraph"/>
        <w:numPr>
          <w:ilvl w:val="0"/>
          <w:numId w:val="11"/>
        </w:numPr>
        <w:shd w:val="clear" w:color="auto" w:fill="FFFFFF"/>
        <w:tabs>
          <w:tab w:val="left" w:pos="8440"/>
        </w:tabs>
        <w:spacing w:after="120" w:line="240" w:lineRule="auto"/>
        <w:contextualSpacing w:val="0"/>
        <w:rPr>
          <w:rFonts w:ascii="Arial" w:hAnsi="Arial" w:cs="Arial"/>
        </w:rPr>
      </w:pPr>
      <w:r>
        <w:rPr>
          <w:rFonts w:ascii="Arial" w:hAnsi="Arial" w:cs="Arial"/>
        </w:rPr>
        <w:t xml:space="preserve">Several </w:t>
      </w:r>
      <w:r w:rsidR="00AA0019">
        <w:rPr>
          <w:rFonts w:ascii="Arial" w:hAnsi="Arial" w:cs="Arial"/>
        </w:rPr>
        <w:t>Key RS</w:t>
      </w:r>
      <w:r>
        <w:rPr>
          <w:rFonts w:ascii="Arial" w:hAnsi="Arial" w:cs="Arial"/>
        </w:rPr>
        <w:t xml:space="preserve">AI priorities remain unsolved: </w:t>
      </w:r>
      <w:r w:rsidR="00F711F3">
        <w:rPr>
          <w:rFonts w:ascii="Arial" w:hAnsi="Arial" w:cs="Arial"/>
        </w:rPr>
        <w:t xml:space="preserve">Advocate with all legislators to get </w:t>
      </w:r>
      <w:r w:rsidR="00AA0019">
        <w:rPr>
          <w:rFonts w:ascii="Arial" w:hAnsi="Arial" w:cs="Arial"/>
        </w:rPr>
        <w:t>SF 455 Transportation and Formula Equality</w:t>
      </w:r>
      <w:r>
        <w:rPr>
          <w:rFonts w:ascii="Arial" w:hAnsi="Arial" w:cs="Arial"/>
        </w:rPr>
        <w:t xml:space="preserve"> and</w:t>
      </w:r>
      <w:r w:rsidR="00AA0019">
        <w:rPr>
          <w:rFonts w:ascii="Arial" w:hAnsi="Arial" w:cs="Arial"/>
        </w:rPr>
        <w:t xml:space="preserve"> HF 230 SAVE Fund Extension</w:t>
      </w:r>
      <w:r w:rsidR="00F711F3">
        <w:rPr>
          <w:rFonts w:ascii="Arial" w:hAnsi="Arial" w:cs="Arial"/>
        </w:rPr>
        <w:t xml:space="preserve"> done</w:t>
      </w:r>
      <w:r w:rsidR="003218E1">
        <w:rPr>
          <w:rFonts w:ascii="Arial" w:hAnsi="Arial" w:cs="Arial"/>
        </w:rPr>
        <w:t xml:space="preserve"> (more information below)</w:t>
      </w:r>
      <w:r>
        <w:rPr>
          <w:rFonts w:ascii="Arial" w:hAnsi="Arial" w:cs="Arial"/>
        </w:rPr>
        <w:t xml:space="preserve">. RSAI is also concerned about a looming teacher shortage and ready to engage in conversations about addressing this issue of equity for </w:t>
      </w:r>
      <w:r w:rsidR="00F711F3">
        <w:rPr>
          <w:rFonts w:ascii="Arial" w:hAnsi="Arial" w:cs="Arial"/>
        </w:rPr>
        <w:t xml:space="preserve">rural </w:t>
      </w:r>
      <w:r>
        <w:rPr>
          <w:rFonts w:ascii="Arial" w:hAnsi="Arial" w:cs="Arial"/>
        </w:rPr>
        <w:t>s</w:t>
      </w:r>
      <w:r w:rsidR="00F711F3">
        <w:rPr>
          <w:rFonts w:ascii="Arial" w:hAnsi="Arial" w:cs="Arial"/>
        </w:rPr>
        <w:t>tudents</w:t>
      </w:r>
      <w:r>
        <w:rPr>
          <w:rFonts w:ascii="Arial" w:hAnsi="Arial" w:cs="Arial"/>
        </w:rPr>
        <w:t xml:space="preserve">. </w:t>
      </w:r>
    </w:p>
    <w:p w14:paraId="035C6353" w14:textId="1226EBD8" w:rsidR="003218E1" w:rsidRDefault="003218E1" w:rsidP="003E2270">
      <w:pPr>
        <w:pStyle w:val="ListParagraph"/>
        <w:numPr>
          <w:ilvl w:val="0"/>
          <w:numId w:val="11"/>
        </w:numPr>
        <w:shd w:val="clear" w:color="auto" w:fill="FFFFFF"/>
        <w:tabs>
          <w:tab w:val="left" w:pos="8440"/>
        </w:tabs>
        <w:spacing w:after="120" w:line="240" w:lineRule="auto"/>
        <w:contextualSpacing w:val="0"/>
        <w:rPr>
          <w:rFonts w:ascii="Arial" w:hAnsi="Arial" w:cs="Arial"/>
        </w:rPr>
      </w:pPr>
      <w:r>
        <w:rPr>
          <w:rFonts w:ascii="Arial" w:hAnsi="Arial" w:cs="Arial"/>
        </w:rPr>
        <w:t xml:space="preserve">Talk about revenue policy – how will the state be better positioned to be able to fund essential state services, such as education, in the future?  </w:t>
      </w:r>
    </w:p>
    <w:p w14:paraId="48C295F1" w14:textId="3BF8DD8D" w:rsidR="00476092" w:rsidRPr="00AA0019" w:rsidRDefault="00476092" w:rsidP="003E2270">
      <w:pPr>
        <w:pStyle w:val="ListParagraph"/>
        <w:numPr>
          <w:ilvl w:val="0"/>
          <w:numId w:val="11"/>
        </w:numPr>
        <w:shd w:val="clear" w:color="auto" w:fill="FFFFFF"/>
        <w:tabs>
          <w:tab w:val="left" w:pos="8440"/>
        </w:tabs>
        <w:spacing w:after="120" w:line="240" w:lineRule="auto"/>
        <w:contextualSpacing w:val="0"/>
        <w:rPr>
          <w:rFonts w:ascii="Arial" w:hAnsi="Arial" w:cs="Arial"/>
        </w:rPr>
      </w:pPr>
      <w:r>
        <w:rPr>
          <w:rFonts w:ascii="Arial" w:hAnsi="Arial" w:cs="Arial"/>
        </w:rPr>
        <w:t xml:space="preserve">Thank every one of them for their service.  Welcome them home and nurture the relationship necessary for ongoing advocacy success in the long run. </w:t>
      </w:r>
    </w:p>
    <w:p w14:paraId="59598564" w14:textId="7DEC7D1B" w:rsidR="00C415BA" w:rsidRDefault="00C415BA" w:rsidP="00542AFE">
      <w:pPr>
        <w:pBdr>
          <w:bottom w:val="single" w:sz="4" w:space="1" w:color="auto"/>
        </w:pBdr>
        <w:shd w:val="clear" w:color="auto" w:fill="FFFFFF"/>
        <w:tabs>
          <w:tab w:val="left" w:pos="8440"/>
        </w:tabs>
        <w:spacing w:before="240" w:after="0" w:line="240" w:lineRule="auto"/>
        <w:rPr>
          <w:rFonts w:ascii="Arial" w:hAnsi="Arial" w:cs="Arial"/>
          <w:b/>
          <w:szCs w:val="20"/>
        </w:rPr>
      </w:pPr>
      <w:r>
        <w:rPr>
          <w:rFonts w:ascii="Arial" w:hAnsi="Arial" w:cs="Arial"/>
          <w:b/>
          <w:szCs w:val="20"/>
        </w:rPr>
        <w:t xml:space="preserve">RSAI Website: </w:t>
      </w:r>
      <w:r w:rsidRPr="00BF76FA">
        <w:rPr>
          <w:rFonts w:ascii="Arial" w:hAnsi="Arial" w:cs="Arial"/>
          <w:szCs w:val="20"/>
        </w:rPr>
        <w:t xml:space="preserve">Legislative tab contains weekly reports, position papers, and other information to assist your advocacy efforts. </w:t>
      </w:r>
      <w:hyperlink r:id="rId7" w:history="1">
        <w:r w:rsidRPr="006E2FE7">
          <w:rPr>
            <w:rStyle w:val="Hyperlink"/>
            <w:rFonts w:ascii="Arial" w:hAnsi="Arial" w:cs="Arial"/>
            <w:b/>
            <w:szCs w:val="20"/>
          </w:rPr>
          <w:t>http://www.rsaia.org/</w:t>
        </w:r>
      </w:hyperlink>
      <w:r>
        <w:rPr>
          <w:rFonts w:ascii="Arial" w:hAnsi="Arial" w:cs="Arial"/>
          <w:b/>
          <w:szCs w:val="20"/>
        </w:rPr>
        <w:t xml:space="preserve"> </w:t>
      </w:r>
    </w:p>
    <w:p w14:paraId="5A5F3D0C" w14:textId="250D5707" w:rsidR="00C415BA" w:rsidRDefault="00C415BA" w:rsidP="00DF3D7F">
      <w:pPr>
        <w:pBdr>
          <w:bottom w:val="single" w:sz="4" w:space="1" w:color="auto"/>
        </w:pBdr>
        <w:shd w:val="clear" w:color="auto" w:fill="FFFFFF"/>
        <w:tabs>
          <w:tab w:val="left" w:pos="8440"/>
        </w:tabs>
        <w:spacing w:after="0" w:line="240" w:lineRule="auto"/>
        <w:rPr>
          <w:rFonts w:ascii="Arial" w:hAnsi="Arial" w:cs="Arial"/>
          <w:b/>
          <w:szCs w:val="20"/>
        </w:rPr>
      </w:pPr>
    </w:p>
    <w:p w14:paraId="393F13F3" w14:textId="734FFA57" w:rsidR="00DF3D7F" w:rsidRPr="00DF3D7F" w:rsidRDefault="00DF3D7F" w:rsidP="00DF3D7F">
      <w:pPr>
        <w:spacing w:line="240" w:lineRule="auto"/>
        <w:rPr>
          <w:rFonts w:ascii="Arial" w:hAnsi="Arial" w:cs="Arial"/>
          <w:b/>
          <w:sz w:val="2"/>
        </w:rPr>
      </w:pPr>
    </w:p>
    <w:p w14:paraId="0509385B" w14:textId="035CAA87" w:rsidR="00DF3D7F" w:rsidRPr="00081D3F" w:rsidRDefault="00462317" w:rsidP="003218E1">
      <w:pPr>
        <w:rPr>
          <w:rFonts w:ascii="Arial" w:hAnsi="Arial" w:cs="Arial"/>
          <w:sz w:val="24"/>
        </w:rPr>
      </w:pPr>
      <w:r>
        <w:rPr>
          <w:rFonts w:ascii="Arial" w:hAnsi="Arial" w:cs="Arial"/>
          <w:b/>
          <w:sz w:val="24"/>
        </w:rPr>
        <w:br w:type="page"/>
      </w:r>
      <w:r w:rsidR="003E2270">
        <w:rPr>
          <w:rFonts w:ascii="Arial" w:hAnsi="Arial" w:cs="Arial"/>
          <w:b/>
          <w:sz w:val="24"/>
        </w:rPr>
        <w:lastRenderedPageBreak/>
        <w:t xml:space="preserve">The Education Budget - </w:t>
      </w:r>
      <w:r w:rsidR="00C55CCF">
        <w:rPr>
          <w:rFonts w:ascii="Arial" w:hAnsi="Arial" w:cs="Arial"/>
          <w:b/>
          <w:sz w:val="24"/>
        </w:rPr>
        <w:t>HF 642</w:t>
      </w:r>
      <w:r w:rsidR="00A07155">
        <w:rPr>
          <w:rFonts w:ascii="Arial" w:hAnsi="Arial" w:cs="Arial"/>
          <w:b/>
          <w:sz w:val="24"/>
        </w:rPr>
        <w:t xml:space="preserve"> Education Appropriations: </w:t>
      </w:r>
      <w:r w:rsidR="00A07155" w:rsidRPr="00A07155">
        <w:rPr>
          <w:rFonts w:ascii="Arial" w:hAnsi="Arial" w:cs="Arial"/>
          <w:sz w:val="24"/>
        </w:rPr>
        <w:t>Here’s the link to the annotate</w:t>
      </w:r>
      <w:r>
        <w:rPr>
          <w:rFonts w:ascii="Arial" w:hAnsi="Arial" w:cs="Arial"/>
          <w:sz w:val="24"/>
        </w:rPr>
        <w:t xml:space="preserve">d Notes on Bills and Amendments, </w:t>
      </w:r>
      <w:hyperlink r:id="rId8" w:history="1">
        <w:r w:rsidRPr="00462317">
          <w:rPr>
            <w:rStyle w:val="Hyperlink"/>
            <w:rFonts w:ascii="Arial" w:hAnsi="Arial" w:cs="Arial"/>
            <w:sz w:val="24"/>
          </w:rPr>
          <w:t>NOBA</w:t>
        </w:r>
      </w:hyperlink>
      <w:r>
        <w:rPr>
          <w:rFonts w:ascii="Arial" w:hAnsi="Arial" w:cs="Arial"/>
          <w:sz w:val="24"/>
        </w:rPr>
        <w:t xml:space="preserve">, </w:t>
      </w:r>
      <w:r w:rsidR="00081D3F" w:rsidRPr="00081D3F">
        <w:rPr>
          <w:rFonts w:ascii="Arial" w:hAnsi="Arial" w:cs="Arial"/>
          <w:sz w:val="24"/>
        </w:rPr>
        <w:t xml:space="preserve">which reports: </w:t>
      </w:r>
    </w:p>
    <w:p w14:paraId="1F5D60EA" w14:textId="3913ED6E" w:rsidR="00A07155" w:rsidRPr="00081D3F" w:rsidRDefault="00A07155" w:rsidP="008952D7">
      <w:pPr>
        <w:spacing w:after="0" w:line="240" w:lineRule="auto"/>
        <w:rPr>
          <w:rFonts w:ascii="Arial" w:hAnsi="Arial" w:cs="Arial"/>
          <w:sz w:val="24"/>
        </w:rPr>
      </w:pPr>
    </w:p>
    <w:p w14:paraId="1A1862DA" w14:textId="1D5C1487" w:rsidR="005A20A4" w:rsidRPr="008C33D8" w:rsidRDefault="00357E94" w:rsidP="008C33D8">
      <w:pPr>
        <w:numPr>
          <w:ilvl w:val="0"/>
          <w:numId w:val="21"/>
        </w:numPr>
        <w:spacing w:after="0" w:line="240" w:lineRule="auto"/>
        <w:rPr>
          <w:rFonts w:ascii="Arial" w:hAnsi="Arial" w:cs="Arial"/>
        </w:rPr>
      </w:pPr>
      <w:r w:rsidRPr="008C33D8">
        <w:rPr>
          <w:rFonts w:ascii="Arial" w:hAnsi="Arial" w:cs="Arial"/>
        </w:rPr>
        <w:t>“FY 2018: Appropriates a total of $908.4 million from the General Fund and 12,28</w:t>
      </w:r>
      <w:r w:rsidR="00C55CCF">
        <w:rPr>
          <w:rFonts w:ascii="Arial" w:hAnsi="Arial" w:cs="Arial"/>
        </w:rPr>
        <w:t>7</w:t>
      </w:r>
      <w:r w:rsidRPr="008C33D8">
        <w:rPr>
          <w:rFonts w:ascii="Arial" w:hAnsi="Arial" w:cs="Arial"/>
        </w:rPr>
        <w:t>.3 FTE positions for FY 2018 to the Department for the Blind, the College Student Aid Commission, the DE, and the Board of Regents. This is a decrease of $70.1 million and 45</w:t>
      </w:r>
      <w:r w:rsidR="00C55CCF">
        <w:rPr>
          <w:rFonts w:ascii="Arial" w:hAnsi="Arial" w:cs="Arial"/>
        </w:rPr>
        <w:t>2</w:t>
      </w:r>
      <w:r w:rsidRPr="008C33D8">
        <w:rPr>
          <w:rFonts w:ascii="Arial" w:hAnsi="Arial" w:cs="Arial"/>
        </w:rPr>
        <w:t>.9 FTE positions compared to estimated net FY 2017.”</w:t>
      </w:r>
    </w:p>
    <w:p w14:paraId="54096675" w14:textId="77777777" w:rsidR="00081D3F" w:rsidRDefault="00081D3F" w:rsidP="008C33D8">
      <w:pPr>
        <w:numPr>
          <w:ilvl w:val="0"/>
          <w:numId w:val="21"/>
        </w:numPr>
        <w:spacing w:after="0" w:line="240" w:lineRule="auto"/>
        <w:rPr>
          <w:rFonts w:ascii="Arial" w:hAnsi="Arial" w:cs="Arial"/>
        </w:rPr>
      </w:pPr>
    </w:p>
    <w:p w14:paraId="64BDD7AB" w14:textId="7D611E11" w:rsidR="00081D3F" w:rsidRDefault="00357E94" w:rsidP="00081D3F">
      <w:pPr>
        <w:spacing w:after="0" w:line="240" w:lineRule="auto"/>
        <w:rPr>
          <w:rFonts w:ascii="Arial" w:hAnsi="Arial" w:cs="Arial"/>
        </w:rPr>
      </w:pPr>
      <w:r w:rsidRPr="008C33D8">
        <w:rPr>
          <w:rFonts w:ascii="Arial" w:hAnsi="Arial" w:cs="Arial"/>
        </w:rPr>
        <w:t xml:space="preserve">Of the $70.1 million decrease, $52 million is </w:t>
      </w:r>
      <w:r w:rsidR="00081D3F">
        <w:rPr>
          <w:rFonts w:ascii="Arial" w:hAnsi="Arial" w:cs="Arial"/>
        </w:rPr>
        <w:t>due to elimination</w:t>
      </w:r>
      <w:r w:rsidRPr="008C33D8">
        <w:rPr>
          <w:rFonts w:ascii="Arial" w:hAnsi="Arial" w:cs="Arial"/>
        </w:rPr>
        <w:t xml:space="preserve"> of </w:t>
      </w:r>
      <w:r w:rsidR="00081D3F">
        <w:rPr>
          <w:rFonts w:ascii="Arial" w:hAnsi="Arial" w:cs="Arial"/>
        </w:rPr>
        <w:t xml:space="preserve">Teacher Leadership and Compensation </w:t>
      </w:r>
      <w:r w:rsidRPr="008C33D8">
        <w:rPr>
          <w:rFonts w:ascii="Arial" w:hAnsi="Arial" w:cs="Arial"/>
        </w:rPr>
        <w:t>grants</w:t>
      </w:r>
      <w:r w:rsidR="002739E4">
        <w:rPr>
          <w:rFonts w:ascii="Arial" w:hAnsi="Arial" w:cs="Arial"/>
        </w:rPr>
        <w:t>, which shows as a decrease here, but is truly a wash to the budget since TLC is</w:t>
      </w:r>
      <w:r w:rsidR="00081D3F">
        <w:rPr>
          <w:rFonts w:ascii="Arial" w:hAnsi="Arial" w:cs="Arial"/>
        </w:rPr>
        <w:t xml:space="preserve"> </w:t>
      </w:r>
      <w:r w:rsidRPr="008C33D8">
        <w:rPr>
          <w:rFonts w:ascii="Arial" w:hAnsi="Arial" w:cs="Arial"/>
        </w:rPr>
        <w:t>funded in the formula (standings appropriations bill) beginning in FY 2018</w:t>
      </w:r>
      <w:r w:rsidR="002739E4">
        <w:rPr>
          <w:rFonts w:ascii="Arial" w:hAnsi="Arial" w:cs="Arial"/>
        </w:rPr>
        <w:t>. Additionally, about $4</w:t>
      </w:r>
      <w:r w:rsidR="003218E1">
        <w:rPr>
          <w:rFonts w:ascii="Arial" w:hAnsi="Arial" w:cs="Arial"/>
        </w:rPr>
        <w:t>.0</w:t>
      </w:r>
      <w:r w:rsidR="002739E4">
        <w:rPr>
          <w:rFonts w:ascii="Arial" w:hAnsi="Arial" w:cs="Arial"/>
        </w:rPr>
        <w:t xml:space="preserve"> million of that reduction comes from </w:t>
      </w:r>
      <w:r w:rsidR="00C55CCF">
        <w:rPr>
          <w:rFonts w:ascii="Arial" w:hAnsi="Arial" w:cs="Arial"/>
        </w:rPr>
        <w:t xml:space="preserve">elimination of the Mentoring and Induction allocation out of SATQ. Just under </w:t>
      </w:r>
      <w:r w:rsidRPr="008C33D8">
        <w:rPr>
          <w:rFonts w:ascii="Arial" w:hAnsi="Arial" w:cs="Arial"/>
        </w:rPr>
        <w:t>$10 million is decrease to regents</w:t>
      </w:r>
      <w:r w:rsidR="00081D3F">
        <w:rPr>
          <w:rFonts w:ascii="Arial" w:hAnsi="Arial" w:cs="Arial"/>
        </w:rPr>
        <w:t>’</w:t>
      </w:r>
      <w:r w:rsidRPr="008C33D8">
        <w:rPr>
          <w:rFonts w:ascii="Arial" w:hAnsi="Arial" w:cs="Arial"/>
        </w:rPr>
        <w:t xml:space="preserve"> </w:t>
      </w:r>
      <w:r w:rsidR="00081D3F">
        <w:rPr>
          <w:rFonts w:ascii="Arial" w:hAnsi="Arial" w:cs="Arial"/>
        </w:rPr>
        <w:t xml:space="preserve">institutions (universities).  </w:t>
      </w:r>
      <w:r w:rsidR="00C55CCF">
        <w:rPr>
          <w:rFonts w:ascii="Arial" w:hAnsi="Arial" w:cs="Arial"/>
        </w:rPr>
        <w:t xml:space="preserve">The bill cuts $3.0 million from the College Student Aid Commission, </w:t>
      </w:r>
      <w:r w:rsidR="009C48E3">
        <w:rPr>
          <w:rFonts w:ascii="Arial" w:hAnsi="Arial" w:cs="Arial"/>
        </w:rPr>
        <w:t xml:space="preserve">$2.0 million decrease to AEAs which previously supported school districts in Teacher Leadership and Compensation and Iowa Core Curriculum implementation. </w:t>
      </w:r>
      <w:r w:rsidR="003218E1">
        <w:rPr>
          <w:rFonts w:ascii="Arial" w:hAnsi="Arial" w:cs="Arial"/>
        </w:rPr>
        <w:t>(This bill does not make any reductions to the professional development supplement, of which a portion is used by school districts to implement the Iowa Core.)</w:t>
      </w:r>
    </w:p>
    <w:p w14:paraId="05E744EC" w14:textId="514F56CA" w:rsidR="009C48E3" w:rsidRDefault="009C48E3" w:rsidP="00081D3F">
      <w:pPr>
        <w:spacing w:after="0" w:line="240" w:lineRule="auto"/>
        <w:rPr>
          <w:rFonts w:ascii="Arial" w:hAnsi="Arial" w:cs="Arial"/>
        </w:rPr>
      </w:pPr>
    </w:p>
    <w:p w14:paraId="6BC15474" w14:textId="002F841D" w:rsidR="009C48E3" w:rsidRDefault="009C48E3" w:rsidP="009C48E3">
      <w:pPr>
        <w:spacing w:after="0" w:line="240" w:lineRule="auto"/>
        <w:rPr>
          <w:rFonts w:ascii="Arial" w:hAnsi="Arial" w:cs="Arial"/>
        </w:rPr>
      </w:pPr>
      <w:r w:rsidRPr="009C48E3">
        <w:rPr>
          <w:rFonts w:ascii="Arial" w:hAnsi="Arial" w:cs="Arial"/>
          <w:b/>
        </w:rPr>
        <w:t>New Programs:</w:t>
      </w:r>
      <w:r>
        <w:rPr>
          <w:rFonts w:ascii="Arial" w:hAnsi="Arial" w:cs="Arial"/>
        </w:rPr>
        <w:t xml:space="preserve"> </w:t>
      </w:r>
      <w:r w:rsidRPr="009C48E3">
        <w:rPr>
          <w:rFonts w:ascii="Arial" w:hAnsi="Arial" w:cs="Arial"/>
        </w:rPr>
        <w:t>A new appropriation of $250,000 for FY 2019 to DE for the Computer Science PD incentive Fund.</w:t>
      </w:r>
      <w:r>
        <w:rPr>
          <w:rFonts w:ascii="Arial" w:hAnsi="Arial" w:cs="Arial"/>
        </w:rPr>
        <w:t xml:space="preserve"> </w:t>
      </w:r>
    </w:p>
    <w:p w14:paraId="512D97E8" w14:textId="72A6DDCF" w:rsidR="009C48E3" w:rsidRDefault="009C48E3" w:rsidP="009C48E3">
      <w:pPr>
        <w:spacing w:after="0" w:line="240" w:lineRule="auto"/>
        <w:rPr>
          <w:rFonts w:ascii="Arial" w:hAnsi="Arial" w:cs="Arial"/>
        </w:rPr>
      </w:pPr>
    </w:p>
    <w:p w14:paraId="2C8AEC8E" w14:textId="77777777" w:rsidR="003218E1" w:rsidRDefault="009C48E3" w:rsidP="009C48E3">
      <w:pPr>
        <w:spacing w:after="0" w:line="240" w:lineRule="auto"/>
        <w:rPr>
          <w:rFonts w:ascii="Arial" w:hAnsi="Arial" w:cs="Arial"/>
        </w:rPr>
      </w:pPr>
      <w:r w:rsidRPr="009C48E3">
        <w:rPr>
          <w:rFonts w:ascii="Arial" w:hAnsi="Arial" w:cs="Arial"/>
          <w:b/>
        </w:rPr>
        <w:t>Eliminated Programs:</w:t>
      </w:r>
      <w:r>
        <w:rPr>
          <w:rFonts w:ascii="Arial" w:hAnsi="Arial" w:cs="Arial"/>
        </w:rPr>
        <w:t xml:space="preserve"> </w:t>
      </w:r>
      <w:r w:rsidR="000456ED" w:rsidRPr="009C48E3">
        <w:rPr>
          <w:rFonts w:ascii="Arial" w:hAnsi="Arial" w:cs="Arial"/>
        </w:rPr>
        <w:t>Regional Telecommunications Councils</w:t>
      </w:r>
      <w:r>
        <w:rPr>
          <w:rFonts w:ascii="Arial" w:hAnsi="Arial" w:cs="Arial"/>
        </w:rPr>
        <w:t>, A</w:t>
      </w:r>
      <w:r w:rsidR="000456ED" w:rsidRPr="009C48E3">
        <w:rPr>
          <w:rFonts w:ascii="Arial" w:hAnsi="Arial" w:cs="Arial"/>
        </w:rPr>
        <w:t>dministrator Mentoring and Coaching</w:t>
      </w:r>
      <w:r>
        <w:rPr>
          <w:rFonts w:ascii="Arial" w:hAnsi="Arial" w:cs="Arial"/>
        </w:rPr>
        <w:t xml:space="preserve">, </w:t>
      </w:r>
      <w:r w:rsidR="000456ED" w:rsidRPr="009C48E3">
        <w:rPr>
          <w:rFonts w:ascii="Arial" w:hAnsi="Arial" w:cs="Arial"/>
        </w:rPr>
        <w:t xml:space="preserve">English Language </w:t>
      </w:r>
      <w:r>
        <w:rPr>
          <w:rFonts w:ascii="Arial" w:hAnsi="Arial" w:cs="Arial"/>
        </w:rPr>
        <w:t xml:space="preserve">Literacy Grant Program, </w:t>
      </w:r>
      <w:r w:rsidR="000456ED" w:rsidRPr="009C48E3">
        <w:rPr>
          <w:rFonts w:ascii="Arial" w:hAnsi="Arial" w:cs="Arial"/>
        </w:rPr>
        <w:t>AEA TLC Support System and Core Implementation</w:t>
      </w:r>
      <w:r>
        <w:rPr>
          <w:rFonts w:ascii="Arial" w:hAnsi="Arial" w:cs="Arial"/>
        </w:rPr>
        <w:t xml:space="preserve">, </w:t>
      </w:r>
      <w:r w:rsidR="000456ED" w:rsidRPr="009C48E3">
        <w:rPr>
          <w:rFonts w:ascii="Arial" w:hAnsi="Arial" w:cs="Arial"/>
        </w:rPr>
        <w:t>Competency-Based Education</w:t>
      </w:r>
      <w:r>
        <w:rPr>
          <w:rFonts w:ascii="Arial" w:hAnsi="Arial" w:cs="Arial"/>
        </w:rPr>
        <w:t xml:space="preserve"> pilots, </w:t>
      </w:r>
      <w:r w:rsidR="000456ED" w:rsidRPr="009C48E3">
        <w:rPr>
          <w:rFonts w:ascii="Arial" w:hAnsi="Arial" w:cs="Arial"/>
        </w:rPr>
        <w:t>Teacher Mentoring and Induction</w:t>
      </w:r>
      <w:r>
        <w:rPr>
          <w:rFonts w:ascii="Arial" w:hAnsi="Arial" w:cs="Arial"/>
        </w:rPr>
        <w:t>, S</w:t>
      </w:r>
      <w:r w:rsidR="000456ED" w:rsidRPr="009C48E3">
        <w:rPr>
          <w:rFonts w:ascii="Arial" w:hAnsi="Arial" w:cs="Arial"/>
        </w:rPr>
        <w:t>ummer school and 3</w:t>
      </w:r>
      <w:r w:rsidR="000456ED" w:rsidRPr="009C48E3">
        <w:rPr>
          <w:rFonts w:ascii="Arial" w:hAnsi="Arial" w:cs="Arial"/>
          <w:vertAlign w:val="superscript"/>
        </w:rPr>
        <w:t>rd</w:t>
      </w:r>
      <w:r w:rsidR="000456ED" w:rsidRPr="009C48E3">
        <w:rPr>
          <w:rFonts w:ascii="Arial" w:hAnsi="Arial" w:cs="Arial"/>
        </w:rPr>
        <w:t xml:space="preserve"> grade retention </w:t>
      </w:r>
      <w:r>
        <w:rPr>
          <w:rFonts w:ascii="Arial" w:hAnsi="Arial" w:cs="Arial"/>
        </w:rPr>
        <w:t xml:space="preserve">mandate, and Community College Salary Support.  </w:t>
      </w:r>
    </w:p>
    <w:p w14:paraId="6B0891DD" w14:textId="77777777" w:rsidR="003218E1" w:rsidRDefault="003218E1" w:rsidP="009C48E3">
      <w:pPr>
        <w:spacing w:after="0" w:line="240" w:lineRule="auto"/>
        <w:rPr>
          <w:rFonts w:ascii="Arial" w:hAnsi="Arial" w:cs="Arial"/>
        </w:rPr>
      </w:pPr>
    </w:p>
    <w:p w14:paraId="3D8A18A9" w14:textId="4C621D3D" w:rsidR="00E27388" w:rsidRPr="009C48E3" w:rsidRDefault="009C48E3" w:rsidP="009C48E3">
      <w:pPr>
        <w:spacing w:after="0" w:line="240" w:lineRule="auto"/>
        <w:rPr>
          <w:rFonts w:ascii="Arial" w:hAnsi="Arial" w:cs="Arial"/>
        </w:rPr>
      </w:pPr>
      <w:r w:rsidRPr="009C48E3">
        <w:rPr>
          <w:rFonts w:ascii="Arial" w:hAnsi="Arial" w:cs="Arial"/>
          <w:b/>
        </w:rPr>
        <w:t>Delayed Program:</w:t>
      </w:r>
      <w:r>
        <w:rPr>
          <w:rFonts w:ascii="Arial" w:hAnsi="Arial" w:cs="Arial"/>
        </w:rPr>
        <w:t xml:space="preserve"> $10 million for High Needs School grants is delayed until FY 2019. </w:t>
      </w:r>
    </w:p>
    <w:p w14:paraId="5E08B596" w14:textId="75E802F9" w:rsidR="00081D3F" w:rsidRDefault="00081D3F" w:rsidP="00081D3F">
      <w:pPr>
        <w:spacing w:after="0" w:line="240" w:lineRule="auto"/>
        <w:rPr>
          <w:rFonts w:ascii="Arial" w:hAnsi="Arial" w:cs="Arial"/>
        </w:rPr>
      </w:pPr>
    </w:p>
    <w:p w14:paraId="104614B7" w14:textId="59AA117A" w:rsidR="00081D3F" w:rsidRDefault="00081D3F" w:rsidP="00081D3F">
      <w:pPr>
        <w:spacing w:after="0" w:line="240" w:lineRule="auto"/>
        <w:rPr>
          <w:rFonts w:ascii="Arial" w:hAnsi="Arial" w:cs="Arial"/>
        </w:rPr>
      </w:pPr>
      <w:r>
        <w:rPr>
          <w:rFonts w:ascii="Arial" w:hAnsi="Arial" w:cs="Arial"/>
        </w:rPr>
        <w:t>There are both significant funding and policy changes included in this bill</w:t>
      </w:r>
      <w:r w:rsidR="009C48E3">
        <w:rPr>
          <w:rFonts w:ascii="Arial" w:hAnsi="Arial" w:cs="Arial"/>
        </w:rPr>
        <w:t>. Those of interest to</w:t>
      </w:r>
      <w:r>
        <w:rPr>
          <w:rFonts w:ascii="Arial" w:hAnsi="Arial" w:cs="Arial"/>
        </w:rPr>
        <w:t xml:space="preserve"> PK-12 school leaders include: </w:t>
      </w:r>
    </w:p>
    <w:p w14:paraId="7652D1A6" w14:textId="762B2F5D" w:rsidR="00B1522E" w:rsidRDefault="00B1522E" w:rsidP="00081D3F">
      <w:pPr>
        <w:pStyle w:val="ListParagraph"/>
        <w:numPr>
          <w:ilvl w:val="0"/>
          <w:numId w:val="22"/>
        </w:numPr>
        <w:spacing w:after="0" w:line="240" w:lineRule="auto"/>
        <w:rPr>
          <w:rFonts w:ascii="Arial" w:hAnsi="Arial" w:cs="Arial"/>
        </w:rPr>
      </w:pPr>
      <w:r>
        <w:rPr>
          <w:rFonts w:ascii="Arial" w:hAnsi="Arial" w:cs="Arial"/>
        </w:rPr>
        <w:t xml:space="preserve">Early Childhood: </w:t>
      </w:r>
    </w:p>
    <w:p w14:paraId="312A1677" w14:textId="39A47CC1" w:rsidR="005A20A4" w:rsidRPr="00081D3F" w:rsidRDefault="00081D3F" w:rsidP="00B1522E">
      <w:pPr>
        <w:pStyle w:val="ListParagraph"/>
        <w:numPr>
          <w:ilvl w:val="1"/>
          <w:numId w:val="22"/>
        </w:numPr>
        <w:spacing w:after="0" w:line="240" w:lineRule="auto"/>
        <w:rPr>
          <w:rFonts w:ascii="Arial" w:hAnsi="Arial" w:cs="Arial"/>
        </w:rPr>
      </w:pPr>
      <w:r>
        <w:rPr>
          <w:rFonts w:ascii="Arial" w:hAnsi="Arial" w:cs="Arial"/>
        </w:rPr>
        <w:t>Changes to Early Childhood Iowa (ECI) funding, which includes a</w:t>
      </w:r>
      <w:r w:rsidR="00357E94" w:rsidRPr="00081D3F">
        <w:rPr>
          <w:rFonts w:ascii="Arial" w:hAnsi="Arial" w:cs="Arial"/>
        </w:rPr>
        <w:t xml:space="preserve">n increase of $17.0 million for the Early Childhood Iowa (ECI) </w:t>
      </w:r>
      <w:r w:rsidR="00B1522E">
        <w:rPr>
          <w:rFonts w:ascii="Arial" w:hAnsi="Arial" w:cs="Arial"/>
        </w:rPr>
        <w:t>general aid and elimination of the individual appropriations for t</w:t>
      </w:r>
      <w:r w:rsidR="00357E94" w:rsidRPr="00081D3F">
        <w:rPr>
          <w:rFonts w:ascii="Arial" w:hAnsi="Arial" w:cs="Arial"/>
        </w:rPr>
        <w:t>he ECI Preschool Tuition Assistance and ECI Fami</w:t>
      </w:r>
      <w:r w:rsidR="00B1522E">
        <w:rPr>
          <w:rFonts w:ascii="Arial" w:hAnsi="Arial" w:cs="Arial"/>
        </w:rPr>
        <w:t xml:space="preserve">ly Support and Parent Education, combining all three </w:t>
      </w:r>
      <w:r w:rsidR="00357E94" w:rsidRPr="00081D3F">
        <w:rPr>
          <w:rFonts w:ascii="Arial" w:hAnsi="Arial" w:cs="Arial"/>
        </w:rPr>
        <w:t xml:space="preserve">into a single appropriation. Total funding change for FY 2018 is a </w:t>
      </w:r>
      <w:r w:rsidR="00357E94" w:rsidRPr="00081D3F">
        <w:rPr>
          <w:rFonts w:ascii="Arial" w:hAnsi="Arial" w:cs="Arial"/>
          <w:b/>
          <w:bCs/>
        </w:rPr>
        <w:t>decrease of $143,000</w:t>
      </w:r>
      <w:r w:rsidR="00357E94" w:rsidRPr="00081D3F">
        <w:rPr>
          <w:rFonts w:ascii="Arial" w:hAnsi="Arial" w:cs="Arial"/>
        </w:rPr>
        <w:t xml:space="preserve">. </w:t>
      </w:r>
    </w:p>
    <w:p w14:paraId="36ACA6B4" w14:textId="4DC67CD5" w:rsidR="005A20A4" w:rsidRDefault="00357E94" w:rsidP="00B1522E">
      <w:pPr>
        <w:pStyle w:val="ListParagraph"/>
        <w:numPr>
          <w:ilvl w:val="1"/>
          <w:numId w:val="22"/>
        </w:numPr>
        <w:spacing w:after="0" w:line="240" w:lineRule="auto"/>
        <w:rPr>
          <w:rFonts w:ascii="Arial" w:hAnsi="Arial" w:cs="Arial"/>
        </w:rPr>
      </w:pPr>
      <w:r w:rsidRPr="00081D3F">
        <w:rPr>
          <w:rFonts w:ascii="Arial" w:hAnsi="Arial" w:cs="Arial"/>
        </w:rPr>
        <w:t xml:space="preserve">A </w:t>
      </w:r>
      <w:r w:rsidRPr="00081D3F">
        <w:rPr>
          <w:rFonts w:ascii="Arial" w:hAnsi="Arial" w:cs="Arial"/>
          <w:b/>
          <w:bCs/>
        </w:rPr>
        <w:t xml:space="preserve">decrease of $26,000 </w:t>
      </w:r>
      <w:r w:rsidRPr="00081D3F">
        <w:rPr>
          <w:rFonts w:ascii="Arial" w:hAnsi="Arial" w:cs="Arial"/>
        </w:rPr>
        <w:t xml:space="preserve">for Early Head Start Projects. </w:t>
      </w:r>
    </w:p>
    <w:p w14:paraId="52AFCA53" w14:textId="701510E4" w:rsidR="00B1522E" w:rsidRPr="00B1522E" w:rsidRDefault="00B1522E" w:rsidP="00B1522E">
      <w:pPr>
        <w:pStyle w:val="ListParagraph"/>
        <w:numPr>
          <w:ilvl w:val="1"/>
          <w:numId w:val="22"/>
        </w:numPr>
        <w:spacing w:after="0" w:line="240" w:lineRule="auto"/>
        <w:rPr>
          <w:rFonts w:ascii="Arial" w:hAnsi="Arial" w:cs="Arial"/>
        </w:rPr>
      </w:pPr>
      <w:r w:rsidRPr="00081D3F">
        <w:rPr>
          <w:rFonts w:ascii="Arial" w:hAnsi="Arial" w:cs="Arial"/>
        </w:rPr>
        <w:t xml:space="preserve">A </w:t>
      </w:r>
      <w:r w:rsidRPr="00081D3F">
        <w:rPr>
          <w:rFonts w:ascii="Arial" w:hAnsi="Arial" w:cs="Arial"/>
          <w:b/>
          <w:bCs/>
        </w:rPr>
        <w:t>decrease of $1.4 million</w:t>
      </w:r>
      <w:r w:rsidRPr="00081D3F">
        <w:rPr>
          <w:rFonts w:ascii="Arial" w:hAnsi="Arial" w:cs="Arial"/>
        </w:rPr>
        <w:t xml:space="preserve"> for the Child Development Program</w:t>
      </w:r>
      <w:r>
        <w:rPr>
          <w:rFonts w:ascii="Arial" w:hAnsi="Arial" w:cs="Arial"/>
        </w:rPr>
        <w:t xml:space="preserve"> (funds Shared Visions Preschool and Shared Visions Parent Support)</w:t>
      </w:r>
      <w:r w:rsidRPr="00081D3F">
        <w:rPr>
          <w:rFonts w:ascii="Arial" w:hAnsi="Arial" w:cs="Arial"/>
        </w:rPr>
        <w:t xml:space="preserve">. </w:t>
      </w:r>
    </w:p>
    <w:p w14:paraId="18840835" w14:textId="6E9368F3" w:rsidR="005A20A4" w:rsidRDefault="00357E94" w:rsidP="00081D3F">
      <w:pPr>
        <w:pStyle w:val="ListParagraph"/>
        <w:numPr>
          <w:ilvl w:val="0"/>
          <w:numId w:val="22"/>
        </w:numPr>
        <w:spacing w:after="0" w:line="240" w:lineRule="auto"/>
        <w:rPr>
          <w:rFonts w:ascii="Arial" w:hAnsi="Arial" w:cs="Arial"/>
        </w:rPr>
      </w:pPr>
      <w:r w:rsidRPr="00081D3F">
        <w:rPr>
          <w:rFonts w:ascii="Arial" w:hAnsi="Arial" w:cs="Arial"/>
        </w:rPr>
        <w:t xml:space="preserve">A </w:t>
      </w:r>
      <w:r w:rsidRPr="00081D3F">
        <w:rPr>
          <w:rFonts w:ascii="Arial" w:hAnsi="Arial" w:cs="Arial"/>
          <w:b/>
          <w:bCs/>
        </w:rPr>
        <w:t xml:space="preserve">decrease of $52.0 million </w:t>
      </w:r>
      <w:r w:rsidRPr="00081D3F">
        <w:rPr>
          <w:rFonts w:ascii="Arial" w:hAnsi="Arial" w:cs="Arial"/>
        </w:rPr>
        <w:t>in the appropr</w:t>
      </w:r>
      <w:r w:rsidR="003218E1">
        <w:rPr>
          <w:rFonts w:ascii="Arial" w:hAnsi="Arial" w:cs="Arial"/>
        </w:rPr>
        <w:t>iation for Student Achievement/</w:t>
      </w:r>
      <w:r w:rsidRPr="00081D3F">
        <w:rPr>
          <w:rFonts w:ascii="Arial" w:hAnsi="Arial" w:cs="Arial"/>
        </w:rPr>
        <w:t xml:space="preserve">Teacher Quality. Beginning in FY 2018, the TLC program is funded entirely through the school aid formula. </w:t>
      </w:r>
      <w:r w:rsidR="00246A7A">
        <w:rPr>
          <w:rFonts w:ascii="Arial" w:hAnsi="Arial" w:cs="Arial"/>
        </w:rPr>
        <w:t xml:space="preserve">TQ </w:t>
      </w:r>
      <w:r w:rsidR="00B20A16">
        <w:rPr>
          <w:rFonts w:ascii="Arial" w:hAnsi="Arial" w:cs="Arial"/>
        </w:rPr>
        <w:t xml:space="preserve">Allocations changes also include: </w:t>
      </w:r>
    </w:p>
    <w:p w14:paraId="7FE4355B" w14:textId="18CF1E20" w:rsidR="00B20A16" w:rsidRDefault="00B20A16" w:rsidP="00B20A16">
      <w:pPr>
        <w:pStyle w:val="ListParagraph"/>
        <w:numPr>
          <w:ilvl w:val="1"/>
          <w:numId w:val="22"/>
        </w:numPr>
        <w:spacing w:after="0" w:line="240" w:lineRule="auto"/>
        <w:rPr>
          <w:rFonts w:ascii="Arial" w:hAnsi="Arial" w:cs="Arial"/>
        </w:rPr>
      </w:pPr>
      <w:r>
        <w:rPr>
          <w:rFonts w:ascii="Arial" w:hAnsi="Arial" w:cs="Arial"/>
        </w:rPr>
        <w:t>A</w:t>
      </w:r>
      <w:r w:rsidR="009C48E3">
        <w:rPr>
          <w:rFonts w:ascii="Arial" w:hAnsi="Arial" w:cs="Arial"/>
        </w:rPr>
        <w:t xml:space="preserve"> </w:t>
      </w:r>
      <w:r>
        <w:rPr>
          <w:rFonts w:ascii="Arial" w:hAnsi="Arial" w:cs="Arial"/>
        </w:rPr>
        <w:t>new</w:t>
      </w:r>
      <w:r w:rsidR="009C48E3">
        <w:rPr>
          <w:rFonts w:ascii="Arial" w:hAnsi="Arial" w:cs="Arial"/>
        </w:rPr>
        <w:t xml:space="preserve"> allocation of</w:t>
      </w:r>
      <w:r>
        <w:rPr>
          <w:rFonts w:ascii="Arial" w:hAnsi="Arial" w:cs="Arial"/>
        </w:rPr>
        <w:t xml:space="preserve"> $25,000 for Fine Arts mentoring program (eliminates the line-item appropriation of $25,000 for the program)</w:t>
      </w:r>
    </w:p>
    <w:p w14:paraId="28C61A9E" w14:textId="315068CC" w:rsidR="00B20A16" w:rsidRDefault="00B20A16" w:rsidP="00B20A16">
      <w:pPr>
        <w:pStyle w:val="ListParagraph"/>
        <w:numPr>
          <w:ilvl w:val="1"/>
          <w:numId w:val="22"/>
        </w:numPr>
        <w:spacing w:after="0" w:line="240" w:lineRule="auto"/>
        <w:rPr>
          <w:rFonts w:ascii="Arial" w:hAnsi="Arial" w:cs="Arial"/>
        </w:rPr>
      </w:pPr>
      <w:r>
        <w:rPr>
          <w:rFonts w:ascii="Arial" w:hAnsi="Arial" w:cs="Arial"/>
        </w:rPr>
        <w:t>Allocates</w:t>
      </w:r>
      <w:r w:rsidRPr="00B20A16">
        <w:rPr>
          <w:rFonts w:ascii="Arial" w:hAnsi="Arial" w:cs="Arial"/>
        </w:rPr>
        <w:t xml:space="preserve"> of up to $774,316 funding level for career development and evaluator training. This is a decrease of $12,500 from the previous allocation.</w:t>
      </w:r>
    </w:p>
    <w:p w14:paraId="0AB79227" w14:textId="74D12675" w:rsidR="00B20A16" w:rsidRPr="00B20A16" w:rsidRDefault="00B20A16" w:rsidP="00B20A16">
      <w:pPr>
        <w:pStyle w:val="ListParagraph"/>
        <w:numPr>
          <w:ilvl w:val="1"/>
          <w:numId w:val="22"/>
        </w:numPr>
        <w:spacing w:after="0" w:line="240" w:lineRule="auto"/>
        <w:rPr>
          <w:rFonts w:ascii="Arial" w:hAnsi="Arial" w:cs="Arial"/>
        </w:rPr>
      </w:pPr>
      <w:r w:rsidRPr="00246A7A">
        <w:rPr>
          <w:rFonts w:ascii="Arial" w:hAnsi="Arial" w:cs="Arial"/>
        </w:rPr>
        <w:lastRenderedPageBreak/>
        <w:t>Allocates up to $1,123,910 for Teacher Development Academies. This is a decrease of $12,500 from the previous allocation.</w:t>
      </w:r>
    </w:p>
    <w:p w14:paraId="7443A2F5" w14:textId="77777777" w:rsidR="00246A7A" w:rsidRDefault="00B20A16" w:rsidP="00B20A16">
      <w:pPr>
        <w:pStyle w:val="ListParagraph"/>
        <w:numPr>
          <w:ilvl w:val="1"/>
          <w:numId w:val="22"/>
        </w:numPr>
        <w:spacing w:after="0" w:line="240" w:lineRule="auto"/>
        <w:rPr>
          <w:rFonts w:ascii="Arial" w:hAnsi="Arial" w:cs="Arial"/>
        </w:rPr>
      </w:pPr>
      <w:r w:rsidRPr="00246A7A">
        <w:rPr>
          <w:rFonts w:ascii="Arial" w:hAnsi="Arial" w:cs="Arial"/>
        </w:rPr>
        <w:t>Delays the allocation of $10,000,000 to high needs schools until FY 2019.</w:t>
      </w:r>
    </w:p>
    <w:p w14:paraId="51A9929C" w14:textId="7FBF9853" w:rsidR="00B20A16" w:rsidRDefault="00246A7A" w:rsidP="00B20A16">
      <w:pPr>
        <w:pStyle w:val="ListParagraph"/>
        <w:numPr>
          <w:ilvl w:val="1"/>
          <w:numId w:val="22"/>
        </w:numPr>
        <w:spacing w:after="0" w:line="240" w:lineRule="auto"/>
        <w:rPr>
          <w:rFonts w:ascii="Arial" w:hAnsi="Arial" w:cs="Arial"/>
        </w:rPr>
      </w:pPr>
      <w:r>
        <w:rPr>
          <w:rFonts w:ascii="Arial" w:hAnsi="Arial" w:cs="Arial"/>
        </w:rPr>
        <w:t xml:space="preserve">Elimination of the Mentoring and Induction allocation is a reduction of $4.0 million. </w:t>
      </w:r>
    </w:p>
    <w:p w14:paraId="1C3B914E" w14:textId="71590323" w:rsidR="005A20A4" w:rsidRPr="00081D3F" w:rsidRDefault="00246A7A" w:rsidP="00081D3F">
      <w:pPr>
        <w:pStyle w:val="ListParagraph"/>
        <w:numPr>
          <w:ilvl w:val="0"/>
          <w:numId w:val="22"/>
        </w:numPr>
        <w:spacing w:after="0" w:line="240" w:lineRule="auto"/>
        <w:rPr>
          <w:rFonts w:ascii="Arial" w:hAnsi="Arial" w:cs="Arial"/>
        </w:rPr>
      </w:pPr>
      <w:r w:rsidRPr="00246A7A">
        <w:rPr>
          <w:rFonts w:ascii="Arial" w:hAnsi="Arial" w:cs="Arial"/>
          <w:bCs/>
        </w:rPr>
        <w:t xml:space="preserve">A </w:t>
      </w:r>
      <w:r w:rsidR="00357E94" w:rsidRPr="00246A7A">
        <w:rPr>
          <w:rFonts w:ascii="Arial" w:hAnsi="Arial" w:cs="Arial"/>
          <w:bCs/>
        </w:rPr>
        <w:t>decrease of $175,000</w:t>
      </w:r>
      <w:r w:rsidR="00357E94" w:rsidRPr="00081D3F">
        <w:rPr>
          <w:rFonts w:ascii="Arial" w:hAnsi="Arial" w:cs="Arial"/>
          <w:b/>
          <w:bCs/>
        </w:rPr>
        <w:t xml:space="preserve"> </w:t>
      </w:r>
      <w:r w:rsidR="00357E94" w:rsidRPr="00081D3F">
        <w:rPr>
          <w:rFonts w:ascii="Arial" w:hAnsi="Arial" w:cs="Arial"/>
        </w:rPr>
        <w:t xml:space="preserve">for Early Literacy - Successful Progression for Early Readers. </w:t>
      </w:r>
    </w:p>
    <w:p w14:paraId="7FD60A93" w14:textId="26E25818" w:rsidR="00081D3F" w:rsidRDefault="00357E94" w:rsidP="00246A7A">
      <w:pPr>
        <w:pStyle w:val="ListParagraph"/>
        <w:numPr>
          <w:ilvl w:val="0"/>
          <w:numId w:val="22"/>
        </w:numPr>
        <w:spacing w:after="0" w:line="240" w:lineRule="auto"/>
        <w:rPr>
          <w:rFonts w:ascii="Arial" w:hAnsi="Arial" w:cs="Arial"/>
        </w:rPr>
      </w:pPr>
      <w:r w:rsidRPr="00081D3F">
        <w:rPr>
          <w:rFonts w:ascii="Arial" w:hAnsi="Arial" w:cs="Arial"/>
        </w:rPr>
        <w:t xml:space="preserve">An </w:t>
      </w:r>
      <w:r w:rsidRPr="00081D3F">
        <w:rPr>
          <w:rFonts w:ascii="Arial" w:hAnsi="Arial" w:cs="Arial"/>
          <w:b/>
          <w:bCs/>
        </w:rPr>
        <w:t xml:space="preserve">increase of $1.7 million </w:t>
      </w:r>
      <w:r w:rsidRPr="00081D3F">
        <w:rPr>
          <w:rFonts w:ascii="Arial" w:hAnsi="Arial" w:cs="Arial"/>
        </w:rPr>
        <w:t>for</w:t>
      </w:r>
      <w:r w:rsidR="00246A7A">
        <w:rPr>
          <w:rFonts w:ascii="Arial" w:hAnsi="Arial" w:cs="Arial"/>
        </w:rPr>
        <w:t xml:space="preserve"> Community Colleges General Aid (although this seems like a large increase when other items are reduced, it does not fully restore the FY 2017 deappropriations impacting Community Colleges earlier in the session.)</w:t>
      </w:r>
      <w:r w:rsidRPr="00081D3F">
        <w:rPr>
          <w:rFonts w:ascii="Arial" w:hAnsi="Arial" w:cs="Arial"/>
        </w:rPr>
        <w:t xml:space="preserve"> </w:t>
      </w:r>
    </w:p>
    <w:p w14:paraId="0878C345" w14:textId="77777777" w:rsidR="00246A7A" w:rsidRDefault="00246A7A" w:rsidP="00246A7A">
      <w:pPr>
        <w:spacing w:after="0" w:line="240" w:lineRule="auto"/>
        <w:rPr>
          <w:rFonts w:ascii="Arial" w:hAnsi="Arial" w:cs="Arial"/>
        </w:rPr>
      </w:pPr>
    </w:p>
    <w:p w14:paraId="76E8F0FD" w14:textId="654D7B5A" w:rsidR="00D61025" w:rsidRDefault="00246A7A" w:rsidP="00D61025">
      <w:pPr>
        <w:spacing w:after="0" w:line="240" w:lineRule="auto"/>
        <w:rPr>
          <w:rFonts w:ascii="Arial" w:hAnsi="Arial" w:cs="Arial"/>
        </w:rPr>
      </w:pPr>
      <w:r>
        <w:rPr>
          <w:rFonts w:ascii="Arial" w:hAnsi="Arial" w:cs="Arial"/>
        </w:rPr>
        <w:t xml:space="preserve">The </w:t>
      </w:r>
      <w:r w:rsidR="00D61025">
        <w:rPr>
          <w:rFonts w:ascii="Arial" w:hAnsi="Arial" w:cs="Arial"/>
        </w:rPr>
        <w:t xml:space="preserve">following policy changes are included in the bill: </w:t>
      </w:r>
    </w:p>
    <w:p w14:paraId="1A7C85BC" w14:textId="77777777" w:rsidR="00D61025" w:rsidRDefault="00357E94" w:rsidP="00D61025">
      <w:pPr>
        <w:pStyle w:val="ListParagraph"/>
        <w:numPr>
          <w:ilvl w:val="0"/>
          <w:numId w:val="22"/>
        </w:numPr>
        <w:spacing w:after="0" w:line="240" w:lineRule="auto"/>
        <w:rPr>
          <w:rFonts w:ascii="Arial" w:hAnsi="Arial" w:cs="Arial"/>
          <w:bCs/>
        </w:rPr>
      </w:pPr>
      <w:r w:rsidRPr="00D61025">
        <w:rPr>
          <w:rFonts w:ascii="Arial" w:hAnsi="Arial" w:cs="Arial"/>
          <w:b/>
          <w:bCs/>
        </w:rPr>
        <w:t>Teacher Shortage Loan Forgiveness Program:</w:t>
      </w:r>
      <w:r w:rsidRPr="00D61025">
        <w:rPr>
          <w:rFonts w:ascii="Arial" w:hAnsi="Arial" w:cs="Arial"/>
          <w:bCs/>
        </w:rPr>
        <w:t xml:space="preserve"> Specifies that, beginning in FY 2018, the Program will not accept new applications but may continue renewing loan forgiveness for previous recipients who remain eligible.  Funding is lowered from $392,452 to $200,000 for FY 2018.  (Note: Teach Iowa Scholars loan payment program is funded at $400,000, same as FY 2017)</w:t>
      </w:r>
    </w:p>
    <w:p w14:paraId="106A37FF" w14:textId="3E06A9DE" w:rsidR="00D61025" w:rsidRDefault="00D61025" w:rsidP="00D61025">
      <w:pPr>
        <w:pStyle w:val="ListParagraph"/>
        <w:numPr>
          <w:ilvl w:val="0"/>
          <w:numId w:val="22"/>
        </w:numPr>
        <w:spacing w:after="0" w:line="240" w:lineRule="auto"/>
        <w:rPr>
          <w:rFonts w:ascii="Arial" w:hAnsi="Arial" w:cs="Arial"/>
          <w:bCs/>
        </w:rPr>
      </w:pPr>
      <w:r>
        <w:rPr>
          <w:rFonts w:ascii="Arial" w:hAnsi="Arial" w:cs="Arial"/>
          <w:b/>
          <w:bCs/>
        </w:rPr>
        <w:t>3</w:t>
      </w:r>
      <w:r w:rsidRPr="00D61025">
        <w:rPr>
          <w:rFonts w:ascii="Arial" w:hAnsi="Arial" w:cs="Arial"/>
          <w:b/>
          <w:bCs/>
          <w:vertAlign w:val="superscript"/>
        </w:rPr>
        <w:t>rd</w:t>
      </w:r>
      <w:r>
        <w:rPr>
          <w:rFonts w:ascii="Arial" w:hAnsi="Arial" w:cs="Arial"/>
          <w:b/>
          <w:bCs/>
        </w:rPr>
        <w:t xml:space="preserve"> Grade Retention and </w:t>
      </w:r>
      <w:r w:rsidR="00357E94" w:rsidRPr="00D61025">
        <w:rPr>
          <w:rFonts w:ascii="Arial" w:hAnsi="Arial" w:cs="Arial"/>
          <w:b/>
          <w:bCs/>
        </w:rPr>
        <w:t xml:space="preserve">Summer </w:t>
      </w:r>
      <w:r>
        <w:rPr>
          <w:rFonts w:ascii="Arial" w:hAnsi="Arial" w:cs="Arial"/>
          <w:b/>
          <w:bCs/>
        </w:rPr>
        <w:t>School</w:t>
      </w:r>
      <w:r w:rsidR="00357E94" w:rsidRPr="00D61025">
        <w:rPr>
          <w:rFonts w:ascii="Arial" w:hAnsi="Arial" w:cs="Arial"/>
          <w:b/>
          <w:bCs/>
        </w:rPr>
        <w:t xml:space="preserve">: </w:t>
      </w:r>
      <w:r w:rsidR="00357E94" w:rsidRPr="00D61025">
        <w:rPr>
          <w:rFonts w:ascii="Arial" w:hAnsi="Arial" w:cs="Arial"/>
          <w:bCs/>
        </w:rPr>
        <w:t xml:space="preserve">Rescinds statutory requirements regarding summer reading programs and </w:t>
      </w:r>
      <w:r>
        <w:rPr>
          <w:rFonts w:ascii="Arial" w:hAnsi="Arial" w:cs="Arial"/>
          <w:bCs/>
        </w:rPr>
        <w:t xml:space="preserve">the </w:t>
      </w:r>
      <w:r w:rsidR="00357E94" w:rsidRPr="00D61025">
        <w:rPr>
          <w:rFonts w:ascii="Arial" w:hAnsi="Arial" w:cs="Arial"/>
          <w:bCs/>
        </w:rPr>
        <w:t xml:space="preserve">requirements for </w:t>
      </w:r>
      <w:r>
        <w:rPr>
          <w:rFonts w:ascii="Arial" w:hAnsi="Arial" w:cs="Arial"/>
          <w:bCs/>
        </w:rPr>
        <w:t>3</w:t>
      </w:r>
      <w:r w:rsidRPr="00D61025">
        <w:rPr>
          <w:rFonts w:ascii="Arial" w:hAnsi="Arial" w:cs="Arial"/>
          <w:bCs/>
          <w:vertAlign w:val="superscript"/>
        </w:rPr>
        <w:t>rd</w:t>
      </w:r>
      <w:r>
        <w:rPr>
          <w:rFonts w:ascii="Arial" w:hAnsi="Arial" w:cs="Arial"/>
          <w:bCs/>
        </w:rPr>
        <w:t xml:space="preserve"> </w:t>
      </w:r>
      <w:r w:rsidR="00357E94" w:rsidRPr="00D61025">
        <w:rPr>
          <w:rFonts w:ascii="Arial" w:hAnsi="Arial" w:cs="Arial"/>
          <w:bCs/>
        </w:rPr>
        <w:t>grade retention. Also rescinds</w:t>
      </w:r>
      <w:r>
        <w:rPr>
          <w:rFonts w:ascii="Arial" w:hAnsi="Arial" w:cs="Arial"/>
          <w:bCs/>
        </w:rPr>
        <w:t xml:space="preserve"> the</w:t>
      </w:r>
      <w:r w:rsidR="00357E94" w:rsidRPr="00D61025">
        <w:rPr>
          <w:rFonts w:ascii="Arial" w:hAnsi="Arial" w:cs="Arial"/>
          <w:bCs/>
        </w:rPr>
        <w:t xml:space="preserve"> requirement that </w:t>
      </w:r>
      <w:r>
        <w:rPr>
          <w:rFonts w:ascii="Arial" w:hAnsi="Arial" w:cs="Arial"/>
          <w:bCs/>
        </w:rPr>
        <w:t>district</w:t>
      </w:r>
      <w:r w:rsidR="00357E94" w:rsidRPr="00D61025">
        <w:rPr>
          <w:rFonts w:ascii="Arial" w:hAnsi="Arial" w:cs="Arial"/>
          <w:bCs/>
        </w:rPr>
        <w:t>s with 15% of more of students not proficient in reading</w:t>
      </w:r>
      <w:r>
        <w:rPr>
          <w:rFonts w:ascii="Arial" w:hAnsi="Arial" w:cs="Arial"/>
          <w:bCs/>
        </w:rPr>
        <w:t xml:space="preserve"> by the end of 3</w:t>
      </w:r>
      <w:r w:rsidRPr="00D61025">
        <w:rPr>
          <w:rFonts w:ascii="Arial" w:hAnsi="Arial" w:cs="Arial"/>
          <w:bCs/>
          <w:vertAlign w:val="superscript"/>
        </w:rPr>
        <w:t>rd</w:t>
      </w:r>
      <w:r>
        <w:rPr>
          <w:rFonts w:ascii="Arial" w:hAnsi="Arial" w:cs="Arial"/>
          <w:bCs/>
        </w:rPr>
        <w:t xml:space="preserve"> grade</w:t>
      </w:r>
      <w:r w:rsidR="00357E94" w:rsidRPr="00D61025">
        <w:rPr>
          <w:rFonts w:ascii="Arial" w:hAnsi="Arial" w:cs="Arial"/>
          <w:bCs/>
        </w:rPr>
        <w:t xml:space="preserve"> include strategies in </w:t>
      </w:r>
      <w:r>
        <w:rPr>
          <w:rFonts w:ascii="Arial" w:hAnsi="Arial" w:cs="Arial"/>
          <w:bCs/>
        </w:rPr>
        <w:t xml:space="preserve">their </w:t>
      </w:r>
      <w:r w:rsidR="00357E94" w:rsidRPr="00D61025">
        <w:rPr>
          <w:rFonts w:ascii="Arial" w:hAnsi="Arial" w:cs="Arial"/>
          <w:bCs/>
        </w:rPr>
        <w:t xml:space="preserve">CSIP to address the problem. Requires that school districts continue interventions for students not proficient in </w:t>
      </w:r>
      <w:r w:rsidR="009C48E3">
        <w:rPr>
          <w:rFonts w:ascii="Arial" w:hAnsi="Arial" w:cs="Arial"/>
          <w:bCs/>
        </w:rPr>
        <w:t>3rd</w:t>
      </w:r>
      <w:r w:rsidR="00357E94" w:rsidRPr="00D61025">
        <w:rPr>
          <w:rFonts w:ascii="Arial" w:hAnsi="Arial" w:cs="Arial"/>
          <w:bCs/>
        </w:rPr>
        <w:t xml:space="preserve"> grade </w:t>
      </w:r>
      <w:r w:rsidR="009C48E3">
        <w:rPr>
          <w:rFonts w:ascii="Arial" w:hAnsi="Arial" w:cs="Arial"/>
          <w:bCs/>
        </w:rPr>
        <w:t xml:space="preserve">until they are proficient, in grades </w:t>
      </w:r>
      <w:r w:rsidR="00357E94" w:rsidRPr="00D61025">
        <w:rPr>
          <w:rFonts w:ascii="Arial" w:hAnsi="Arial" w:cs="Arial"/>
          <w:bCs/>
        </w:rPr>
        <w:t>beyond</w:t>
      </w:r>
      <w:r w:rsidR="009C48E3">
        <w:rPr>
          <w:rFonts w:ascii="Arial" w:hAnsi="Arial" w:cs="Arial"/>
          <w:bCs/>
        </w:rPr>
        <w:t xml:space="preserve"> 3</w:t>
      </w:r>
      <w:r w:rsidR="009C48E3" w:rsidRPr="009C48E3">
        <w:rPr>
          <w:rFonts w:ascii="Arial" w:hAnsi="Arial" w:cs="Arial"/>
          <w:bCs/>
          <w:vertAlign w:val="superscript"/>
        </w:rPr>
        <w:t>rd</w:t>
      </w:r>
      <w:r w:rsidR="009C48E3">
        <w:rPr>
          <w:rFonts w:ascii="Arial" w:hAnsi="Arial" w:cs="Arial"/>
          <w:bCs/>
        </w:rPr>
        <w:t xml:space="preserve"> grade</w:t>
      </w:r>
      <w:r w:rsidR="00357E94" w:rsidRPr="00D61025">
        <w:rPr>
          <w:rFonts w:ascii="Arial" w:hAnsi="Arial" w:cs="Arial"/>
          <w:bCs/>
        </w:rPr>
        <w:t>.</w:t>
      </w:r>
    </w:p>
    <w:p w14:paraId="380E195B" w14:textId="58B1F119" w:rsidR="005A20A4" w:rsidRDefault="00357E94" w:rsidP="00D61025">
      <w:pPr>
        <w:pStyle w:val="ListParagraph"/>
        <w:numPr>
          <w:ilvl w:val="0"/>
          <w:numId w:val="22"/>
        </w:numPr>
        <w:spacing w:after="0" w:line="240" w:lineRule="auto"/>
        <w:rPr>
          <w:rFonts w:ascii="Arial" w:hAnsi="Arial" w:cs="Arial"/>
          <w:bCs/>
        </w:rPr>
      </w:pPr>
      <w:r w:rsidRPr="00D61025">
        <w:rPr>
          <w:rFonts w:ascii="Arial" w:hAnsi="Arial" w:cs="Arial"/>
          <w:b/>
          <w:bCs/>
        </w:rPr>
        <w:t xml:space="preserve">New </w:t>
      </w:r>
      <w:r w:rsidR="009C48E3">
        <w:rPr>
          <w:rFonts w:ascii="Arial" w:hAnsi="Arial" w:cs="Arial"/>
          <w:b/>
          <w:bCs/>
        </w:rPr>
        <w:t xml:space="preserve">Voluntary </w:t>
      </w:r>
      <w:r w:rsidRPr="00D61025">
        <w:rPr>
          <w:rFonts w:ascii="Arial" w:hAnsi="Arial" w:cs="Arial"/>
          <w:b/>
          <w:bCs/>
        </w:rPr>
        <w:t xml:space="preserve">Teacher Mentoring and Induction: </w:t>
      </w:r>
      <w:r w:rsidRPr="00D61025">
        <w:rPr>
          <w:rFonts w:ascii="Arial" w:hAnsi="Arial" w:cs="Arial"/>
          <w:bCs/>
        </w:rPr>
        <w:t>Rescinds statutory requirements for teacher mentoring and induction programs and creates a voluntary teacher mentoring and induction option, which may be paid for by professional development funds at the school district level.</w:t>
      </w:r>
      <w:r w:rsidR="00D61025">
        <w:rPr>
          <w:rFonts w:ascii="Arial" w:hAnsi="Arial" w:cs="Arial"/>
          <w:bCs/>
        </w:rPr>
        <w:t xml:space="preserve"> (May also be funded with TLC funds if included in the district’s application for TLC.) </w:t>
      </w:r>
      <w:r w:rsidRPr="00D61025">
        <w:rPr>
          <w:rFonts w:ascii="Arial" w:hAnsi="Arial" w:cs="Arial"/>
          <w:bCs/>
        </w:rPr>
        <w:t xml:space="preserve"> Removes code sections requiring completion of mentoring in order to receive a career teacher license</w:t>
      </w:r>
      <w:r w:rsidR="001B520A">
        <w:rPr>
          <w:rFonts w:ascii="Arial" w:hAnsi="Arial" w:cs="Arial"/>
          <w:bCs/>
        </w:rPr>
        <w:t xml:space="preserve"> (career licensure will be based on successfully completing two comprehensive evaluations</w:t>
      </w:r>
      <w:r w:rsidRPr="00D61025">
        <w:rPr>
          <w:rFonts w:ascii="Arial" w:hAnsi="Arial" w:cs="Arial"/>
          <w:bCs/>
        </w:rPr>
        <w:t>.</w:t>
      </w:r>
    </w:p>
    <w:p w14:paraId="2F0B2607" w14:textId="77777777" w:rsidR="002739E4" w:rsidRDefault="00E83FD8" w:rsidP="002739E4">
      <w:pPr>
        <w:spacing w:before="120" w:line="240" w:lineRule="auto"/>
        <w:rPr>
          <w:rFonts w:ascii="Arial" w:hAnsi="Arial" w:cs="Arial"/>
        </w:rPr>
      </w:pPr>
      <w:hyperlink r:id="rId9" w:history="1">
        <w:r w:rsidR="002739E4" w:rsidRPr="003218E1">
          <w:rPr>
            <w:rStyle w:val="Hyperlink"/>
            <w:rFonts w:ascii="Arial" w:hAnsi="Arial" w:cs="Arial"/>
            <w:b/>
          </w:rPr>
          <w:t>SF 516</w:t>
        </w:r>
      </w:hyperlink>
      <w:r w:rsidR="002739E4">
        <w:rPr>
          <w:rFonts w:ascii="Arial" w:hAnsi="Arial" w:cs="Arial"/>
        </w:rPr>
        <w:t xml:space="preserve"> </w:t>
      </w:r>
      <w:r w:rsidR="002739E4" w:rsidRPr="00462317">
        <w:rPr>
          <w:rFonts w:ascii="Arial" w:hAnsi="Arial" w:cs="Arial"/>
          <w:b/>
        </w:rPr>
        <w:t xml:space="preserve">Standings Appropriations: </w:t>
      </w:r>
      <w:r w:rsidR="002739E4">
        <w:rPr>
          <w:rFonts w:ascii="Arial" w:hAnsi="Arial" w:cs="Arial"/>
        </w:rPr>
        <w:t xml:space="preserve">The LSA’s Notes on Bills and Amendments, </w:t>
      </w:r>
      <w:hyperlink r:id="rId10" w:history="1">
        <w:r w:rsidR="002739E4" w:rsidRPr="00DD30B2">
          <w:rPr>
            <w:rStyle w:val="Hyperlink"/>
            <w:rFonts w:ascii="Arial" w:hAnsi="Arial" w:cs="Arial"/>
          </w:rPr>
          <w:t>NOBA</w:t>
        </w:r>
      </w:hyperlink>
      <w:r w:rsidR="002739E4">
        <w:rPr>
          <w:rFonts w:ascii="Arial" w:hAnsi="Arial" w:cs="Arial"/>
        </w:rPr>
        <w:t xml:space="preserve">, provided this information. </w:t>
      </w:r>
      <w:r w:rsidR="002739E4" w:rsidRPr="00466470">
        <w:rPr>
          <w:rFonts w:ascii="Arial" w:hAnsi="Arial" w:cs="Arial"/>
        </w:rPr>
        <w:t xml:space="preserve">This Bill </w:t>
      </w:r>
      <w:r w:rsidR="002739E4">
        <w:rPr>
          <w:rFonts w:ascii="Arial" w:hAnsi="Arial" w:cs="Arial"/>
        </w:rPr>
        <w:t xml:space="preserve">as passed by the Senate </w:t>
      </w:r>
      <w:r w:rsidR="002739E4" w:rsidRPr="00466470">
        <w:rPr>
          <w:rFonts w:ascii="Arial" w:hAnsi="Arial" w:cs="Arial"/>
        </w:rPr>
        <w:t>makes adjustments to various General Fund standing appropriations and results in a net decrease in appropr</w:t>
      </w:r>
      <w:r w:rsidR="002739E4">
        <w:rPr>
          <w:rFonts w:ascii="Arial" w:hAnsi="Arial" w:cs="Arial"/>
        </w:rPr>
        <w:t>iations of $12.5 million for FY</w:t>
      </w:r>
      <w:r w:rsidR="002739E4" w:rsidRPr="00466470">
        <w:rPr>
          <w:rFonts w:ascii="Arial" w:hAnsi="Arial" w:cs="Arial"/>
        </w:rPr>
        <w:t>18 and $2.4 million for FY19. The Bill also transfers $131.1 million from the Cash Reserve Fund to the General Fund for FY17.</w:t>
      </w:r>
      <w:r w:rsidR="002739E4">
        <w:rPr>
          <w:rFonts w:ascii="Arial" w:hAnsi="Arial" w:cs="Arial"/>
        </w:rPr>
        <w:t xml:space="preserve"> Changes impacting education include: </w:t>
      </w:r>
    </w:p>
    <w:p w14:paraId="59BE93F0" w14:textId="77777777" w:rsidR="002739E4" w:rsidRDefault="002739E4" w:rsidP="002739E4">
      <w:pPr>
        <w:pStyle w:val="ListParagraph"/>
        <w:numPr>
          <w:ilvl w:val="0"/>
          <w:numId w:val="38"/>
        </w:numPr>
        <w:spacing w:before="120" w:line="240" w:lineRule="auto"/>
        <w:rPr>
          <w:rFonts w:ascii="Arial" w:hAnsi="Arial" w:cs="Arial"/>
        </w:rPr>
      </w:pPr>
      <w:r w:rsidRPr="00DD30B2">
        <w:rPr>
          <w:rFonts w:ascii="Arial" w:hAnsi="Arial" w:cs="Arial"/>
        </w:rPr>
        <w:t xml:space="preserve">Limits the FY18 and FY19 General Fund appropriations to </w:t>
      </w:r>
      <w:r>
        <w:rPr>
          <w:rFonts w:ascii="Arial" w:hAnsi="Arial" w:cs="Arial"/>
        </w:rPr>
        <w:t>DE</w:t>
      </w:r>
      <w:r w:rsidRPr="00DD30B2">
        <w:rPr>
          <w:rFonts w:ascii="Arial" w:hAnsi="Arial" w:cs="Arial"/>
        </w:rPr>
        <w:t xml:space="preserve"> for nonpublic school transportation to $8.2 million. </w:t>
      </w:r>
    </w:p>
    <w:p w14:paraId="7F3E3D45" w14:textId="77777777" w:rsidR="002739E4" w:rsidRPr="00DD30B2" w:rsidRDefault="002739E4" w:rsidP="002739E4">
      <w:pPr>
        <w:pStyle w:val="ListParagraph"/>
        <w:numPr>
          <w:ilvl w:val="0"/>
          <w:numId w:val="38"/>
        </w:numPr>
        <w:spacing w:before="120" w:line="240" w:lineRule="auto"/>
        <w:rPr>
          <w:rFonts w:ascii="Arial" w:hAnsi="Arial" w:cs="Arial"/>
        </w:rPr>
      </w:pPr>
      <w:r w:rsidRPr="00DD30B2">
        <w:rPr>
          <w:rFonts w:ascii="Arial" w:hAnsi="Arial" w:cs="Arial"/>
        </w:rPr>
        <w:t xml:space="preserve">Limits the FY18 and FY19 General Fund standing appropriations to </w:t>
      </w:r>
      <w:r>
        <w:rPr>
          <w:rFonts w:ascii="Arial" w:hAnsi="Arial" w:cs="Arial"/>
        </w:rPr>
        <w:t>DE</w:t>
      </w:r>
      <w:r w:rsidRPr="00DD30B2">
        <w:rPr>
          <w:rFonts w:ascii="Arial" w:hAnsi="Arial" w:cs="Arial"/>
        </w:rPr>
        <w:t xml:space="preserve"> for the Sac and Fox Indian Settlement to $96,000.</w:t>
      </w:r>
    </w:p>
    <w:p w14:paraId="11C16D2A" w14:textId="77777777" w:rsidR="002739E4" w:rsidRDefault="002739E4" w:rsidP="002739E4">
      <w:pPr>
        <w:pStyle w:val="ListParagraph"/>
        <w:numPr>
          <w:ilvl w:val="0"/>
          <w:numId w:val="38"/>
        </w:numPr>
        <w:spacing w:before="120" w:line="240" w:lineRule="auto"/>
        <w:rPr>
          <w:rFonts w:ascii="Arial" w:hAnsi="Arial" w:cs="Arial"/>
        </w:rPr>
      </w:pPr>
      <w:r w:rsidRPr="00DD30B2">
        <w:rPr>
          <w:rFonts w:ascii="Arial" w:hAnsi="Arial" w:cs="Arial"/>
        </w:rPr>
        <w:t xml:space="preserve">Suspends the General Fund standing appropriation of $14.8 million to </w:t>
      </w:r>
      <w:r>
        <w:rPr>
          <w:rFonts w:ascii="Arial" w:hAnsi="Arial" w:cs="Arial"/>
        </w:rPr>
        <w:t>DE</w:t>
      </w:r>
      <w:r w:rsidRPr="00DD30B2">
        <w:rPr>
          <w:rFonts w:ascii="Arial" w:hAnsi="Arial" w:cs="Arial"/>
        </w:rPr>
        <w:t xml:space="preserve"> for the Instructional Su</w:t>
      </w:r>
      <w:r>
        <w:rPr>
          <w:rFonts w:ascii="Arial" w:hAnsi="Arial" w:cs="Arial"/>
        </w:rPr>
        <w:t>pport Program for FY</w:t>
      </w:r>
      <w:r w:rsidRPr="00DD30B2">
        <w:rPr>
          <w:rFonts w:ascii="Arial" w:hAnsi="Arial" w:cs="Arial"/>
        </w:rPr>
        <w:t xml:space="preserve">18. </w:t>
      </w:r>
    </w:p>
    <w:p w14:paraId="4485A9B7" w14:textId="77777777" w:rsidR="002739E4" w:rsidRDefault="002739E4" w:rsidP="002739E4">
      <w:pPr>
        <w:pStyle w:val="ListParagraph"/>
        <w:numPr>
          <w:ilvl w:val="0"/>
          <w:numId w:val="38"/>
        </w:numPr>
        <w:spacing w:before="120" w:line="240" w:lineRule="auto"/>
        <w:rPr>
          <w:rFonts w:ascii="Arial" w:hAnsi="Arial" w:cs="Arial"/>
        </w:rPr>
      </w:pPr>
      <w:r w:rsidRPr="00DD30B2">
        <w:rPr>
          <w:rFonts w:ascii="Arial" w:hAnsi="Arial" w:cs="Arial"/>
        </w:rPr>
        <w:t xml:space="preserve">Reduces the FY18 State school aid funding to </w:t>
      </w:r>
      <w:r>
        <w:rPr>
          <w:rFonts w:ascii="Arial" w:hAnsi="Arial" w:cs="Arial"/>
        </w:rPr>
        <w:t>AEAs</w:t>
      </w:r>
      <w:r w:rsidRPr="00DD30B2">
        <w:rPr>
          <w:rFonts w:ascii="Arial" w:hAnsi="Arial" w:cs="Arial"/>
        </w:rPr>
        <w:t xml:space="preserve"> by $15.0 million. </w:t>
      </w:r>
    </w:p>
    <w:p w14:paraId="56CCB9EE" w14:textId="77777777" w:rsidR="002739E4" w:rsidRDefault="002739E4" w:rsidP="002739E4">
      <w:pPr>
        <w:pStyle w:val="ListParagraph"/>
        <w:numPr>
          <w:ilvl w:val="0"/>
          <w:numId w:val="38"/>
        </w:numPr>
        <w:spacing w:before="120" w:line="240" w:lineRule="auto"/>
        <w:rPr>
          <w:rFonts w:ascii="Arial" w:hAnsi="Arial" w:cs="Arial"/>
        </w:rPr>
      </w:pPr>
      <w:r w:rsidRPr="00DD30B2">
        <w:rPr>
          <w:rFonts w:ascii="Arial" w:hAnsi="Arial" w:cs="Arial"/>
        </w:rPr>
        <w:t xml:space="preserve">Transfers $131.1 million from the Cash Reserve Fund to the General Fund for FY17. FISCAL IMPACT: The transfer is necessary to bring the FY 2017 General Fund budget into balance. The current balance in the Cash Reserve Fund, prior to this transfer, is $553.5 million. This transfer will reduce the balance to $422.4 million. </w:t>
      </w:r>
    </w:p>
    <w:p w14:paraId="0705C13F" w14:textId="77777777" w:rsidR="002739E4" w:rsidRDefault="002739E4" w:rsidP="002739E4">
      <w:pPr>
        <w:pStyle w:val="ListParagraph"/>
        <w:numPr>
          <w:ilvl w:val="0"/>
          <w:numId w:val="38"/>
        </w:numPr>
        <w:spacing w:before="120" w:line="240" w:lineRule="auto"/>
        <w:rPr>
          <w:rFonts w:ascii="Arial" w:hAnsi="Arial" w:cs="Arial"/>
        </w:rPr>
      </w:pPr>
      <w:r w:rsidRPr="00DD30B2">
        <w:rPr>
          <w:rFonts w:ascii="Arial" w:hAnsi="Arial" w:cs="Arial"/>
        </w:rPr>
        <w:t>Appropriates $20.0 million from the General Fund to the Cash Reserve Fund for FY18</w:t>
      </w:r>
      <w:r>
        <w:rPr>
          <w:rFonts w:ascii="Arial" w:hAnsi="Arial" w:cs="Arial"/>
        </w:rPr>
        <w:t>.</w:t>
      </w:r>
    </w:p>
    <w:p w14:paraId="02D342F1" w14:textId="77777777" w:rsidR="002739E4" w:rsidRPr="00462317" w:rsidRDefault="002739E4" w:rsidP="002739E4">
      <w:pPr>
        <w:spacing w:before="120" w:line="240" w:lineRule="auto"/>
        <w:rPr>
          <w:rFonts w:ascii="Arial" w:hAnsi="Arial" w:cs="Arial"/>
        </w:rPr>
      </w:pPr>
      <w:r>
        <w:rPr>
          <w:rFonts w:ascii="Arial" w:hAnsi="Arial" w:cs="Arial"/>
        </w:rPr>
        <w:lastRenderedPageBreak/>
        <w:t xml:space="preserve">RSAI is registered as undecided on the bill, opposed to the continued reductions to the AEAs and Instructional Support, but in favor of using cash reserve to balance the FY17 budget without further reductions. </w:t>
      </w:r>
    </w:p>
    <w:p w14:paraId="29791C94" w14:textId="77777777" w:rsidR="002739E4" w:rsidRDefault="002739E4" w:rsidP="00FA715F">
      <w:pPr>
        <w:spacing w:after="0" w:line="240" w:lineRule="auto"/>
        <w:rPr>
          <w:rFonts w:ascii="Arial" w:hAnsi="Arial" w:cs="Arial"/>
          <w:bCs/>
        </w:rPr>
      </w:pPr>
    </w:p>
    <w:p w14:paraId="6A17FB4E" w14:textId="79FC20EC" w:rsidR="00A15E47" w:rsidRDefault="00A15E47" w:rsidP="008952D7">
      <w:pPr>
        <w:spacing w:after="0" w:line="240" w:lineRule="auto"/>
        <w:rPr>
          <w:b/>
          <w:sz w:val="28"/>
        </w:rPr>
      </w:pPr>
      <w:r w:rsidRPr="00A15E47">
        <w:rPr>
          <w:b/>
          <w:sz w:val="28"/>
        </w:rPr>
        <w:t xml:space="preserve">This </w:t>
      </w:r>
      <w:r w:rsidR="003E2270">
        <w:rPr>
          <w:b/>
          <w:sz w:val="28"/>
        </w:rPr>
        <w:t>W</w:t>
      </w:r>
      <w:r w:rsidRPr="00A15E47">
        <w:rPr>
          <w:b/>
          <w:sz w:val="28"/>
        </w:rPr>
        <w:t xml:space="preserve">eek’s Legislative </w:t>
      </w:r>
      <w:r w:rsidR="00462317">
        <w:rPr>
          <w:b/>
          <w:sz w:val="28"/>
        </w:rPr>
        <w:t>Policy Action</w:t>
      </w:r>
      <w:r w:rsidRPr="00A15E47">
        <w:rPr>
          <w:b/>
          <w:sz w:val="28"/>
        </w:rPr>
        <w:t xml:space="preserve">: </w:t>
      </w:r>
    </w:p>
    <w:p w14:paraId="4A5FCD7A" w14:textId="38205006" w:rsidR="00B61EEF" w:rsidRPr="00460758" w:rsidRDefault="00E83FD8" w:rsidP="00ED4891">
      <w:pPr>
        <w:spacing w:before="120" w:after="0" w:line="240" w:lineRule="auto"/>
        <w:rPr>
          <w:rFonts w:ascii="Arial" w:hAnsi="Arial" w:cs="Arial"/>
        </w:rPr>
      </w:pPr>
      <w:hyperlink r:id="rId11" w:history="1">
        <w:r w:rsidR="00B61EEF" w:rsidRPr="00460758">
          <w:rPr>
            <w:rStyle w:val="Hyperlink"/>
            <w:rFonts w:ascii="Arial" w:hAnsi="Arial" w:cs="Arial"/>
            <w:b/>
          </w:rPr>
          <w:t>HF 564</w:t>
        </w:r>
      </w:hyperlink>
      <w:r w:rsidR="00B61EEF" w:rsidRPr="00460758">
        <w:rPr>
          <w:rFonts w:ascii="Arial" w:hAnsi="Arial" w:cs="Arial"/>
          <w:b/>
        </w:rPr>
        <w:t xml:space="preserve"> Categorical Flexibility</w:t>
      </w:r>
      <w:r w:rsidR="001B520A">
        <w:rPr>
          <w:rFonts w:ascii="Arial" w:hAnsi="Arial" w:cs="Arial"/>
        </w:rPr>
        <w:t xml:space="preserve">, as amended in the Senate, was agreed to in the House. </w:t>
      </w:r>
      <w:r w:rsidR="00B61EEF" w:rsidRPr="00460758">
        <w:rPr>
          <w:rFonts w:ascii="Arial" w:hAnsi="Arial" w:cs="Arial"/>
        </w:rPr>
        <w:t>The amendment:</w:t>
      </w:r>
    </w:p>
    <w:p w14:paraId="14CCE970" w14:textId="1AC63401" w:rsidR="00B61EEF" w:rsidRDefault="003E2270" w:rsidP="00460758">
      <w:pPr>
        <w:pStyle w:val="ListParagraph"/>
        <w:numPr>
          <w:ilvl w:val="0"/>
          <w:numId w:val="22"/>
        </w:numPr>
        <w:spacing w:before="120" w:line="240" w:lineRule="auto"/>
        <w:rPr>
          <w:rFonts w:ascii="Arial" w:hAnsi="Arial" w:cs="Arial"/>
        </w:rPr>
      </w:pPr>
      <w:r>
        <w:rPr>
          <w:rFonts w:ascii="Arial" w:hAnsi="Arial" w:cs="Arial"/>
        </w:rPr>
        <w:t>A</w:t>
      </w:r>
      <w:r w:rsidR="00357E94" w:rsidRPr="00B61EEF">
        <w:rPr>
          <w:rFonts w:ascii="Arial" w:hAnsi="Arial" w:cs="Arial"/>
        </w:rPr>
        <w:t xml:space="preserve">llows </w:t>
      </w:r>
      <w:r w:rsidR="00B61EEF">
        <w:rPr>
          <w:rFonts w:ascii="Arial" w:hAnsi="Arial" w:cs="Arial"/>
        </w:rPr>
        <w:t>districts</w:t>
      </w:r>
      <w:r w:rsidR="00357E94" w:rsidRPr="00B61EEF">
        <w:rPr>
          <w:rFonts w:ascii="Arial" w:hAnsi="Arial" w:cs="Arial"/>
        </w:rPr>
        <w:t xml:space="preserve"> to offer PK to a younger or older child, if space and funding are available, including funding from another school district account o</w:t>
      </w:r>
      <w:r w:rsidR="00B61EEF">
        <w:rPr>
          <w:rFonts w:ascii="Arial" w:hAnsi="Arial" w:cs="Arial"/>
        </w:rPr>
        <w:t>r</w:t>
      </w:r>
      <w:r w:rsidR="00357E94" w:rsidRPr="00B61EEF">
        <w:rPr>
          <w:rFonts w:ascii="Arial" w:hAnsi="Arial" w:cs="Arial"/>
        </w:rPr>
        <w:t xml:space="preserve"> fund from which PK program expenditures are authorized by law, but the student isn’t counted for state funding purposes. </w:t>
      </w:r>
    </w:p>
    <w:p w14:paraId="49563080" w14:textId="3F08C2F3" w:rsidR="00B61EEF" w:rsidRDefault="003E2270" w:rsidP="00460758">
      <w:pPr>
        <w:pStyle w:val="ListParagraph"/>
        <w:numPr>
          <w:ilvl w:val="0"/>
          <w:numId w:val="22"/>
        </w:numPr>
        <w:spacing w:before="120" w:line="240" w:lineRule="auto"/>
        <w:rPr>
          <w:rFonts w:ascii="Arial" w:hAnsi="Arial" w:cs="Arial"/>
        </w:rPr>
      </w:pPr>
      <w:r>
        <w:rPr>
          <w:rFonts w:ascii="Arial" w:hAnsi="Arial" w:cs="Arial"/>
        </w:rPr>
        <w:t>A</w:t>
      </w:r>
      <w:r w:rsidR="00357E94" w:rsidRPr="00B61EEF">
        <w:rPr>
          <w:rFonts w:ascii="Arial" w:hAnsi="Arial" w:cs="Arial"/>
        </w:rPr>
        <w:t xml:space="preserve">dds safety equipment as an allowable expense for PK program </w:t>
      </w:r>
    </w:p>
    <w:p w14:paraId="28F21BC4" w14:textId="12BCC8F8" w:rsidR="005A20A4" w:rsidRPr="00B61EEF" w:rsidRDefault="003E2270" w:rsidP="00460758">
      <w:pPr>
        <w:pStyle w:val="ListParagraph"/>
        <w:numPr>
          <w:ilvl w:val="0"/>
          <w:numId w:val="22"/>
        </w:numPr>
        <w:spacing w:before="120" w:line="240" w:lineRule="auto"/>
        <w:rPr>
          <w:rFonts w:ascii="Arial" w:hAnsi="Arial" w:cs="Arial"/>
        </w:rPr>
      </w:pPr>
      <w:r>
        <w:rPr>
          <w:rFonts w:ascii="Arial" w:hAnsi="Arial" w:cs="Arial"/>
        </w:rPr>
        <w:t>S</w:t>
      </w:r>
      <w:r w:rsidR="00357E94" w:rsidRPr="00B61EEF">
        <w:rPr>
          <w:rFonts w:ascii="Arial" w:hAnsi="Arial" w:cs="Arial"/>
        </w:rPr>
        <w:t xml:space="preserve">trikes the </w:t>
      </w:r>
      <w:r w:rsidR="00B61EEF">
        <w:rPr>
          <w:rFonts w:ascii="Arial" w:hAnsi="Arial" w:cs="Arial"/>
        </w:rPr>
        <w:t xml:space="preserve">division of the bill that expanded </w:t>
      </w:r>
      <w:r w:rsidR="00357E94" w:rsidRPr="00B61EEF">
        <w:rPr>
          <w:rFonts w:ascii="Arial" w:hAnsi="Arial" w:cs="Arial"/>
        </w:rPr>
        <w:t>PPEL flexibility for transportation equipment repair (House version had repealed the $2,500 threshold for use of PPEL to repair transportation equipment)</w:t>
      </w:r>
    </w:p>
    <w:p w14:paraId="6B1FFC6D" w14:textId="5B3BF1C5" w:rsidR="00B61EEF" w:rsidRPr="00B61EEF" w:rsidRDefault="001B520A" w:rsidP="00460758">
      <w:pPr>
        <w:spacing w:before="120" w:line="240" w:lineRule="auto"/>
        <w:ind w:left="360"/>
        <w:rPr>
          <w:rFonts w:ascii="Arial" w:hAnsi="Arial" w:cs="Arial"/>
        </w:rPr>
      </w:pPr>
      <w:r>
        <w:rPr>
          <w:rFonts w:ascii="Arial" w:hAnsi="Arial" w:cs="Arial"/>
        </w:rPr>
        <w:t>The House approved, 98:0, sending the bill to the Governor.</w:t>
      </w:r>
      <w:r w:rsidR="00B61EEF" w:rsidRPr="00B61EEF">
        <w:rPr>
          <w:rFonts w:ascii="Arial" w:hAnsi="Arial" w:cs="Arial"/>
        </w:rPr>
        <w:t xml:space="preserve"> </w:t>
      </w:r>
      <w:r w:rsidR="00B61EEF">
        <w:rPr>
          <w:rFonts w:ascii="Arial" w:hAnsi="Arial" w:cs="Arial"/>
        </w:rPr>
        <w:t xml:space="preserve">RSAI is registered in favor of the bill. </w:t>
      </w:r>
    </w:p>
    <w:p w14:paraId="5DB060B8" w14:textId="538D7D64" w:rsidR="005A20A4" w:rsidRPr="00460758" w:rsidRDefault="00E83FD8" w:rsidP="00ED4891">
      <w:pPr>
        <w:spacing w:before="120" w:after="0" w:line="240" w:lineRule="auto"/>
        <w:rPr>
          <w:rFonts w:ascii="Arial" w:hAnsi="Arial" w:cs="Arial"/>
        </w:rPr>
      </w:pPr>
      <w:hyperlink r:id="rId12" w:history="1">
        <w:r w:rsidR="00B61EEF" w:rsidRPr="00460758">
          <w:rPr>
            <w:rStyle w:val="Hyperlink"/>
            <w:rFonts w:ascii="Arial" w:hAnsi="Arial" w:cs="Arial"/>
            <w:b/>
            <w:szCs w:val="20"/>
          </w:rPr>
          <w:t>HF 565</w:t>
        </w:r>
      </w:hyperlink>
      <w:r w:rsidR="00B61EEF" w:rsidRPr="00460758">
        <w:rPr>
          <w:rFonts w:ascii="Arial" w:hAnsi="Arial" w:cs="Arial"/>
          <w:b/>
          <w:szCs w:val="20"/>
        </w:rPr>
        <w:t xml:space="preserve"> Education </w:t>
      </w:r>
      <w:r w:rsidR="001B520A">
        <w:rPr>
          <w:rFonts w:ascii="Arial" w:hAnsi="Arial" w:cs="Arial"/>
          <w:b/>
          <w:szCs w:val="20"/>
        </w:rPr>
        <w:t xml:space="preserve">Super </w:t>
      </w:r>
      <w:r w:rsidR="00B61EEF" w:rsidRPr="00460758">
        <w:rPr>
          <w:rFonts w:ascii="Arial" w:hAnsi="Arial" w:cs="Arial"/>
          <w:b/>
          <w:szCs w:val="20"/>
        </w:rPr>
        <w:t xml:space="preserve">Flex </w:t>
      </w:r>
      <w:r w:rsidR="00B61EEF" w:rsidRPr="00460758">
        <w:rPr>
          <w:rFonts w:ascii="Arial" w:hAnsi="Arial" w:cs="Arial"/>
          <w:b/>
        </w:rPr>
        <w:t>Account</w:t>
      </w:r>
      <w:r w:rsidR="00B61EEF" w:rsidRPr="00460758">
        <w:rPr>
          <w:rFonts w:ascii="Arial" w:hAnsi="Arial" w:cs="Arial"/>
        </w:rPr>
        <w:t xml:space="preserve">, </w:t>
      </w:r>
      <w:r w:rsidR="001B520A">
        <w:rPr>
          <w:rFonts w:ascii="Arial" w:hAnsi="Arial" w:cs="Arial"/>
        </w:rPr>
        <w:t>as amended in the Senate, was agreed to in the House. The amendment</w:t>
      </w:r>
      <w:r w:rsidR="00B61EEF" w:rsidRPr="00460758">
        <w:rPr>
          <w:rFonts w:ascii="Arial" w:hAnsi="Arial" w:cs="Arial"/>
        </w:rPr>
        <w:t xml:space="preserve"> </w:t>
      </w:r>
      <w:r w:rsidR="001B520A">
        <w:rPr>
          <w:rFonts w:ascii="Arial" w:hAnsi="Arial" w:cs="Arial"/>
        </w:rPr>
        <w:t>set</w:t>
      </w:r>
      <w:r w:rsidR="00B61EEF" w:rsidRPr="00460758">
        <w:rPr>
          <w:rFonts w:ascii="Arial" w:hAnsi="Arial" w:cs="Arial"/>
        </w:rPr>
        <w:t>s</w:t>
      </w:r>
      <w:r w:rsidR="00357E94" w:rsidRPr="00460758">
        <w:rPr>
          <w:rFonts w:ascii="Arial" w:hAnsi="Arial" w:cs="Arial"/>
        </w:rPr>
        <w:t xml:space="preserve"> standards to prove that </w:t>
      </w:r>
      <w:r w:rsidR="001B520A">
        <w:rPr>
          <w:rFonts w:ascii="Arial" w:hAnsi="Arial" w:cs="Arial"/>
        </w:rPr>
        <w:t>needs</w:t>
      </w:r>
      <w:r w:rsidR="00357E94" w:rsidRPr="00460758">
        <w:rPr>
          <w:rFonts w:ascii="Arial" w:hAnsi="Arial" w:cs="Arial"/>
        </w:rPr>
        <w:t xml:space="preserve"> of the categorical fund </w:t>
      </w:r>
      <w:r w:rsidR="001B520A">
        <w:rPr>
          <w:rFonts w:ascii="Arial" w:hAnsi="Arial" w:cs="Arial"/>
        </w:rPr>
        <w:t>were</w:t>
      </w:r>
      <w:r w:rsidR="00357E94" w:rsidRPr="00460758">
        <w:rPr>
          <w:rFonts w:ascii="Arial" w:hAnsi="Arial" w:cs="Arial"/>
        </w:rPr>
        <w:t xml:space="preserve"> met:</w:t>
      </w:r>
    </w:p>
    <w:p w14:paraId="527B4A5C" w14:textId="5C8EE848" w:rsidR="005A20A4" w:rsidRPr="00B61EEF" w:rsidRDefault="00357E94" w:rsidP="00460758">
      <w:pPr>
        <w:pStyle w:val="ListParagraph"/>
        <w:numPr>
          <w:ilvl w:val="0"/>
          <w:numId w:val="22"/>
        </w:numPr>
        <w:spacing w:before="120" w:line="240" w:lineRule="auto"/>
        <w:rPr>
          <w:rFonts w:ascii="Arial" w:hAnsi="Arial" w:cs="Arial"/>
        </w:rPr>
      </w:pPr>
      <w:r w:rsidRPr="00B61EEF">
        <w:rPr>
          <w:rFonts w:ascii="Arial" w:hAnsi="Arial" w:cs="Arial"/>
        </w:rPr>
        <w:t>For PK</w:t>
      </w:r>
      <w:r w:rsidR="001B520A">
        <w:rPr>
          <w:rFonts w:ascii="Arial" w:hAnsi="Arial" w:cs="Arial"/>
        </w:rPr>
        <w:t>:</w:t>
      </w:r>
      <w:r w:rsidRPr="00B61EEF">
        <w:rPr>
          <w:rFonts w:ascii="Arial" w:hAnsi="Arial" w:cs="Arial"/>
        </w:rPr>
        <w:t xml:space="preserve"> must have provided PK in the year in which a balance is carried forward to all eligible students for whom a timely application for enrollment was submitted</w:t>
      </w:r>
    </w:p>
    <w:p w14:paraId="5EE08B41" w14:textId="77777777" w:rsidR="005A20A4" w:rsidRPr="00B61EEF" w:rsidRDefault="00357E94" w:rsidP="00460758">
      <w:pPr>
        <w:pStyle w:val="ListParagraph"/>
        <w:numPr>
          <w:ilvl w:val="0"/>
          <w:numId w:val="22"/>
        </w:numPr>
        <w:spacing w:before="120" w:line="240" w:lineRule="auto"/>
        <w:rPr>
          <w:rFonts w:ascii="Arial" w:hAnsi="Arial" w:cs="Arial"/>
        </w:rPr>
      </w:pPr>
      <w:r w:rsidRPr="00B61EEF">
        <w:rPr>
          <w:rFonts w:ascii="Arial" w:hAnsi="Arial" w:cs="Arial"/>
        </w:rPr>
        <w:t>For PD: states that all PD requirements of Chapter 284 are met</w:t>
      </w:r>
    </w:p>
    <w:p w14:paraId="674B22AA" w14:textId="47D2084D" w:rsidR="005A20A4" w:rsidRPr="00B61EEF" w:rsidRDefault="00357E94" w:rsidP="00460758">
      <w:pPr>
        <w:pStyle w:val="ListParagraph"/>
        <w:numPr>
          <w:ilvl w:val="0"/>
          <w:numId w:val="22"/>
        </w:numPr>
        <w:spacing w:before="120" w:line="240" w:lineRule="auto"/>
        <w:rPr>
          <w:rFonts w:ascii="Arial" w:hAnsi="Arial" w:cs="Arial"/>
        </w:rPr>
      </w:pPr>
      <w:r w:rsidRPr="00B61EEF">
        <w:rPr>
          <w:rFonts w:ascii="Arial" w:hAnsi="Arial" w:cs="Arial"/>
        </w:rPr>
        <w:t>For HSAP: must meet</w:t>
      </w:r>
      <w:r w:rsidR="00B61EEF">
        <w:rPr>
          <w:rFonts w:ascii="Arial" w:hAnsi="Arial" w:cs="Arial"/>
        </w:rPr>
        <w:t xml:space="preserve"> the statutory requirements for</w:t>
      </w:r>
      <w:r w:rsidRPr="00B61EEF">
        <w:rPr>
          <w:rFonts w:ascii="Arial" w:hAnsi="Arial" w:cs="Arial"/>
        </w:rPr>
        <w:t xml:space="preserve"> HSAP funding, including funding all purposes listed in subsections 2 and 3 and funding all requests for services and materials from parents of HSAP students</w:t>
      </w:r>
    </w:p>
    <w:p w14:paraId="2C6FFA7F" w14:textId="77777777" w:rsidR="00B61EEF" w:rsidRDefault="00B61EEF" w:rsidP="00460758">
      <w:pPr>
        <w:spacing w:before="120" w:line="240" w:lineRule="auto"/>
        <w:rPr>
          <w:rFonts w:ascii="Arial" w:hAnsi="Arial" w:cs="Arial"/>
        </w:rPr>
      </w:pPr>
      <w:r>
        <w:rPr>
          <w:rFonts w:ascii="Arial" w:hAnsi="Arial" w:cs="Arial"/>
        </w:rPr>
        <w:t>The bill requires a school b</w:t>
      </w:r>
      <w:r w:rsidR="00357E94" w:rsidRPr="00B61EEF">
        <w:rPr>
          <w:rFonts w:ascii="Arial" w:hAnsi="Arial" w:cs="Arial"/>
        </w:rPr>
        <w:t>oard resolution and public hearing: Resolution must state the original source and use of funds, the amount of the proposed expenditures, the fiscal year from which the transfer of such funds is to occur.  Must also include a certification that the statutory requirements of the original purpose have been met</w:t>
      </w:r>
      <w:r>
        <w:rPr>
          <w:rFonts w:ascii="Arial" w:hAnsi="Arial" w:cs="Arial"/>
        </w:rPr>
        <w:t xml:space="preserve"> or are no longer required. DE is required to</w:t>
      </w:r>
      <w:r w:rsidR="00357E94" w:rsidRPr="00B61EEF">
        <w:rPr>
          <w:rFonts w:ascii="Arial" w:hAnsi="Arial" w:cs="Arial"/>
        </w:rPr>
        <w:t xml:space="preserve"> prescribe the form for public notices. A copy of the resolution must be sent to DE an</w:t>
      </w:r>
      <w:r>
        <w:rPr>
          <w:rFonts w:ascii="Arial" w:hAnsi="Arial" w:cs="Arial"/>
        </w:rPr>
        <w:t>d made available for any audit.</w:t>
      </w:r>
    </w:p>
    <w:p w14:paraId="175D84BF" w14:textId="0C0FC478" w:rsidR="001B520A" w:rsidRDefault="001B520A" w:rsidP="00462317">
      <w:pPr>
        <w:spacing w:before="120" w:line="240" w:lineRule="auto"/>
        <w:rPr>
          <w:rFonts w:ascii="Arial" w:hAnsi="Arial" w:cs="Arial"/>
        </w:rPr>
      </w:pPr>
      <w:r>
        <w:rPr>
          <w:rFonts w:ascii="Arial" w:hAnsi="Arial" w:cs="Arial"/>
        </w:rPr>
        <w:t xml:space="preserve">The House approved, 98:0, sending </w:t>
      </w:r>
      <w:r w:rsidR="00462317">
        <w:rPr>
          <w:rFonts w:ascii="Arial" w:hAnsi="Arial" w:cs="Arial"/>
        </w:rPr>
        <w:t>it</w:t>
      </w:r>
      <w:r>
        <w:rPr>
          <w:rFonts w:ascii="Arial" w:hAnsi="Arial" w:cs="Arial"/>
        </w:rPr>
        <w:t xml:space="preserve"> to the Governor.</w:t>
      </w:r>
      <w:r w:rsidRPr="00B61EEF">
        <w:rPr>
          <w:rFonts w:ascii="Arial" w:hAnsi="Arial" w:cs="Arial"/>
        </w:rPr>
        <w:t xml:space="preserve"> </w:t>
      </w:r>
      <w:r>
        <w:rPr>
          <w:rFonts w:ascii="Arial" w:hAnsi="Arial" w:cs="Arial"/>
        </w:rPr>
        <w:t xml:space="preserve">RSAI is registered in favor of the bill. </w:t>
      </w:r>
    </w:p>
    <w:p w14:paraId="3102BC4A" w14:textId="77777777" w:rsidR="002739E4" w:rsidRPr="001B520A" w:rsidRDefault="00E83FD8" w:rsidP="002739E4">
      <w:pPr>
        <w:numPr>
          <w:ilvl w:val="0"/>
          <w:numId w:val="34"/>
        </w:numPr>
        <w:pBdr>
          <w:bottom w:val="single" w:sz="4" w:space="1" w:color="auto"/>
        </w:pBdr>
        <w:tabs>
          <w:tab w:val="clear" w:pos="360"/>
        </w:tabs>
        <w:spacing w:before="120" w:line="240" w:lineRule="auto"/>
        <w:ind w:left="0" w:hanging="270"/>
        <w:rPr>
          <w:rFonts w:ascii="Arial" w:hAnsi="Arial" w:cs="Arial"/>
          <w:szCs w:val="20"/>
        </w:rPr>
      </w:pPr>
      <w:hyperlink r:id="rId13" w:history="1">
        <w:r w:rsidR="002739E4" w:rsidRPr="001B520A">
          <w:rPr>
            <w:rStyle w:val="Hyperlink"/>
            <w:rFonts w:ascii="Arial" w:hAnsi="Arial" w:cs="Arial"/>
            <w:b/>
            <w:szCs w:val="20"/>
          </w:rPr>
          <w:t>HF 573</w:t>
        </w:r>
      </w:hyperlink>
      <w:r w:rsidR="002739E4" w:rsidRPr="001B520A">
        <w:rPr>
          <w:rStyle w:val="Hyperlink"/>
          <w:szCs w:val="20"/>
        </w:rPr>
        <w:t xml:space="preserve"> </w:t>
      </w:r>
      <w:r w:rsidR="002739E4" w:rsidRPr="001B520A">
        <w:rPr>
          <w:rFonts w:ascii="Arial" w:hAnsi="Arial" w:cs="Arial"/>
          <w:b/>
        </w:rPr>
        <w:t>Home Rule</w:t>
      </w:r>
      <w:r w:rsidR="002739E4">
        <w:rPr>
          <w:rFonts w:ascii="Arial" w:hAnsi="Arial" w:cs="Arial"/>
        </w:rPr>
        <w:t>:</w:t>
      </w:r>
      <w:r w:rsidR="002739E4" w:rsidRPr="001B520A">
        <w:rPr>
          <w:rFonts w:ascii="Arial" w:hAnsi="Arial" w:cs="Arial"/>
        </w:rPr>
        <w:t xml:space="preserve"> </w:t>
      </w:r>
      <w:r w:rsidR="002739E4" w:rsidRPr="001B520A">
        <w:rPr>
          <w:rFonts w:ascii="Arial" w:hAnsi="Arial" w:cs="Arial"/>
          <w:szCs w:val="20"/>
        </w:rPr>
        <w:t xml:space="preserve">The bill grants school districts/school board any broad and implied powers not inconsistent with the laws of the general assembly, or inconsistent with Administrative Rules, related to the operation, control and supervision of their public schools.  The bill specifically excludes the power to levy any tax unless expressly authorized by the Legislature.  It states that this chapter (274), 257, 257B, 274-301 and other statutes relating to the boards of directors of school districts and to school district shall be liberally construed to effectuate the purposes of this bill. </w:t>
      </w:r>
    </w:p>
    <w:p w14:paraId="50D4A656" w14:textId="77777777" w:rsidR="00F711F3" w:rsidRDefault="002739E4" w:rsidP="00807CDA">
      <w:pPr>
        <w:numPr>
          <w:ilvl w:val="0"/>
          <w:numId w:val="34"/>
        </w:numPr>
        <w:pBdr>
          <w:bottom w:val="single" w:sz="4" w:space="1" w:color="auto"/>
        </w:pBdr>
        <w:tabs>
          <w:tab w:val="clear" w:pos="360"/>
        </w:tabs>
        <w:spacing w:before="120" w:line="240" w:lineRule="auto"/>
        <w:ind w:left="0" w:hanging="270"/>
        <w:rPr>
          <w:rFonts w:ascii="Arial" w:hAnsi="Arial" w:cs="Arial"/>
          <w:szCs w:val="20"/>
        </w:rPr>
      </w:pPr>
      <w:r w:rsidRPr="00F711F3">
        <w:rPr>
          <w:rFonts w:ascii="Arial" w:hAnsi="Arial" w:cs="Arial"/>
          <w:szCs w:val="20"/>
        </w:rPr>
        <w:t xml:space="preserve">The Senate amended the bill to limit district ability to charge fees, or adopt a policy that would unreasonably interfere with the duties of a local, state or federal law enforcement agency, and states that, if the power or </w:t>
      </w:r>
      <w:r w:rsidR="00F711F3" w:rsidRPr="00F711F3">
        <w:rPr>
          <w:rFonts w:ascii="Arial" w:hAnsi="Arial" w:cs="Arial"/>
          <w:szCs w:val="20"/>
        </w:rPr>
        <w:t xml:space="preserve">authority of a school district </w:t>
      </w:r>
      <w:r w:rsidRPr="00F711F3">
        <w:rPr>
          <w:rFonts w:ascii="Arial" w:hAnsi="Arial" w:cs="Arial"/>
          <w:szCs w:val="20"/>
        </w:rPr>
        <w:t xml:space="preserve">conflicts with the power and authority of a </w:t>
      </w:r>
      <w:r w:rsidRPr="00F711F3">
        <w:rPr>
          <w:rFonts w:ascii="Arial" w:hAnsi="Arial" w:cs="Arial"/>
          <w:szCs w:val="20"/>
        </w:rPr>
        <w:lastRenderedPageBreak/>
        <w:t>municipal corporation, county, or joint county-municipal corporation government, the power and authority exercised by a municipal corporation, county, or joint county-municipal corporation government shall prevail within its jurisdiction.</w:t>
      </w:r>
      <w:r w:rsidR="00F711F3" w:rsidRPr="00F711F3">
        <w:rPr>
          <w:rFonts w:ascii="Arial" w:hAnsi="Arial" w:cs="Arial"/>
          <w:szCs w:val="20"/>
        </w:rPr>
        <w:t xml:space="preserve"> The House concurred with the Senate amendment, sending this bill to the governor. </w:t>
      </w:r>
      <w:r w:rsidRPr="00F711F3">
        <w:rPr>
          <w:rFonts w:ascii="Arial" w:hAnsi="Arial" w:cs="Arial"/>
          <w:szCs w:val="20"/>
        </w:rPr>
        <w:t>RSAI is registered in support</w:t>
      </w:r>
      <w:r w:rsidR="00F711F3">
        <w:rPr>
          <w:rFonts w:ascii="Arial" w:hAnsi="Arial" w:cs="Arial"/>
          <w:szCs w:val="20"/>
        </w:rPr>
        <w:t xml:space="preserve"> of this bill.</w:t>
      </w:r>
    </w:p>
    <w:p w14:paraId="42DFA8BA" w14:textId="79D739E3" w:rsidR="002739E4" w:rsidRPr="00F711F3" w:rsidRDefault="002739E4" w:rsidP="00807CDA">
      <w:pPr>
        <w:numPr>
          <w:ilvl w:val="0"/>
          <w:numId w:val="34"/>
        </w:numPr>
        <w:pBdr>
          <w:bottom w:val="single" w:sz="4" w:space="1" w:color="auto"/>
        </w:pBdr>
        <w:tabs>
          <w:tab w:val="clear" w:pos="360"/>
        </w:tabs>
        <w:spacing w:before="120" w:line="240" w:lineRule="auto"/>
        <w:ind w:left="0" w:hanging="270"/>
        <w:rPr>
          <w:rFonts w:ascii="Arial" w:hAnsi="Arial" w:cs="Arial"/>
          <w:szCs w:val="20"/>
        </w:rPr>
      </w:pPr>
      <w:bookmarkStart w:id="0" w:name="_GoBack"/>
      <w:bookmarkEnd w:id="0"/>
      <w:r w:rsidRPr="00F711F3">
        <w:rPr>
          <w:rFonts w:ascii="Arial" w:hAnsi="Arial" w:cs="Arial"/>
          <w:szCs w:val="20"/>
        </w:rPr>
        <w:t xml:space="preserve"> </w:t>
      </w:r>
    </w:p>
    <w:p w14:paraId="3F4B52C8" w14:textId="5E730F76" w:rsidR="001B520A" w:rsidRDefault="00E83FD8" w:rsidP="001B520A">
      <w:pPr>
        <w:spacing w:before="120" w:line="240" w:lineRule="auto"/>
        <w:rPr>
          <w:rFonts w:ascii="Arial" w:hAnsi="Arial" w:cs="Arial"/>
        </w:rPr>
      </w:pPr>
      <w:hyperlink r:id="rId14" w:history="1">
        <w:r w:rsidR="001B520A" w:rsidRPr="001B520A">
          <w:rPr>
            <w:rStyle w:val="Hyperlink"/>
            <w:rFonts w:ascii="Arial" w:hAnsi="Arial" w:cs="Arial"/>
          </w:rPr>
          <w:t>HF 648</w:t>
        </w:r>
      </w:hyperlink>
      <w:r w:rsidR="001B520A">
        <w:rPr>
          <w:rFonts w:ascii="Arial" w:hAnsi="Arial" w:cs="Arial"/>
        </w:rPr>
        <w:t xml:space="preserve"> </w:t>
      </w:r>
      <w:r w:rsidR="001B520A" w:rsidRPr="00832FDE">
        <w:rPr>
          <w:rFonts w:ascii="Arial" w:hAnsi="Arial" w:cs="Arial"/>
          <w:b/>
        </w:rPr>
        <w:t>Technical and Career Education</w:t>
      </w:r>
      <w:r w:rsidR="001B520A">
        <w:rPr>
          <w:rFonts w:ascii="Arial" w:hAnsi="Arial" w:cs="Arial"/>
        </w:rPr>
        <w:t xml:space="preserve">:  this bill restores a deleted reference to the CTE Opportunities and Partnerships program.  The bill allows income received by schools to be coded as Miscellaneous Income.  Allows a partnership to purchase certain consumable school supplies.  Allows funding to be given to the partnerships in advance rather than as a reimbursement for expenditures already made.  The House passed the bill, 98-0.  It is now in the Senate Appropriations Committee.  RSAI is registered in support. </w:t>
      </w:r>
      <w:r w:rsidR="00466470">
        <w:rPr>
          <w:rFonts w:ascii="Arial" w:hAnsi="Arial" w:cs="Arial"/>
        </w:rPr>
        <w:t>This bill will likely stay in Committee, on the agenda for 2018.</w:t>
      </w:r>
    </w:p>
    <w:p w14:paraId="5AFE3004" w14:textId="77777777" w:rsidR="00462317" w:rsidRDefault="00E83FD8" w:rsidP="00832FDE">
      <w:pPr>
        <w:spacing w:before="120" w:line="240" w:lineRule="auto"/>
        <w:rPr>
          <w:rFonts w:ascii="Arial" w:hAnsi="Arial" w:cs="Arial"/>
        </w:rPr>
      </w:pPr>
      <w:hyperlink r:id="rId15" w:history="1">
        <w:r w:rsidR="00832FDE" w:rsidRPr="003E2270">
          <w:rPr>
            <w:rStyle w:val="Hyperlink"/>
            <w:rFonts w:ascii="Arial" w:hAnsi="Arial" w:cs="Arial"/>
          </w:rPr>
          <w:t>HF 652</w:t>
        </w:r>
      </w:hyperlink>
      <w:r w:rsidR="00832FDE">
        <w:rPr>
          <w:rFonts w:ascii="Arial" w:hAnsi="Arial" w:cs="Arial"/>
        </w:rPr>
        <w:t xml:space="preserve"> </w:t>
      </w:r>
      <w:r w:rsidR="00832FDE" w:rsidRPr="003E2270">
        <w:rPr>
          <w:rFonts w:ascii="Arial" w:hAnsi="Arial" w:cs="Arial"/>
          <w:b/>
        </w:rPr>
        <w:t>Tax Credit Cap/Tax Expenditure Limitation Fund:</w:t>
      </w:r>
      <w:r w:rsidR="003E2270">
        <w:rPr>
          <w:rFonts w:ascii="Arial" w:hAnsi="Arial" w:cs="Arial"/>
        </w:rPr>
        <w:t xml:space="preserve"> </w:t>
      </w:r>
      <w:r w:rsidR="00832FDE">
        <w:rPr>
          <w:rFonts w:ascii="Arial" w:hAnsi="Arial" w:cs="Arial"/>
        </w:rPr>
        <w:t xml:space="preserve">This bill caps the growth in some tax credits, requires deposits of FY 2019 revenue into the Cash Reserve Fund, then requires future deposits into </w:t>
      </w:r>
      <w:r w:rsidR="003E2270">
        <w:rPr>
          <w:rFonts w:ascii="Arial" w:hAnsi="Arial" w:cs="Arial"/>
        </w:rPr>
        <w:t>a</w:t>
      </w:r>
      <w:r w:rsidR="00832FDE">
        <w:rPr>
          <w:rFonts w:ascii="Arial" w:hAnsi="Arial" w:cs="Arial"/>
        </w:rPr>
        <w:t xml:space="preserve"> new Tax Expenditure Limitation Fund.  </w:t>
      </w:r>
    </w:p>
    <w:p w14:paraId="013F2686" w14:textId="58B1DFC8" w:rsidR="00462317" w:rsidRDefault="00462317" w:rsidP="00462317">
      <w:pPr>
        <w:spacing w:before="120" w:line="240" w:lineRule="auto"/>
        <w:rPr>
          <w:rFonts w:ascii="Arial" w:hAnsi="Arial" w:cs="Arial"/>
        </w:rPr>
      </w:pPr>
      <w:r>
        <w:rPr>
          <w:rFonts w:ascii="Arial" w:hAnsi="Arial" w:cs="Arial"/>
        </w:rPr>
        <w:t>The tax credits impacted include those in the table below, with the largest contributor to the fund being the Research Activities Tax Credit. The Earned Income Tax Credit which benefits lower income Iowans is not impacted by this bill. The bill is not expected to improve the condition of the state’s general fund since the savings are not kept in the general fund.  It may or may not benefit schools in the future based on a future legislature’s determination of what to do with the fund’s resources.  RSAI has yet not declared a lobbying registration on this bill.</w:t>
      </w:r>
    </w:p>
    <w:p w14:paraId="47491DA8" w14:textId="1B3FFFA5" w:rsidR="00DD30B2" w:rsidRDefault="00DD30B2" w:rsidP="00832FDE">
      <w:pPr>
        <w:spacing w:before="120" w:line="240" w:lineRule="auto"/>
        <w:rPr>
          <w:rFonts w:ascii="Arial" w:hAnsi="Arial" w:cs="Arial"/>
        </w:rPr>
      </w:pPr>
      <w:r>
        <w:rPr>
          <w:rFonts w:ascii="Arial" w:hAnsi="Arial" w:cs="Arial"/>
        </w:rPr>
        <w:t xml:space="preserve">The Fiscal Note provides the following detail: </w:t>
      </w:r>
    </w:p>
    <w:p w14:paraId="63162FB2" w14:textId="08683F0D" w:rsidR="00DD30B2" w:rsidRDefault="00DD30B2" w:rsidP="00DD30B2">
      <w:pPr>
        <w:spacing w:before="120" w:line="240" w:lineRule="auto"/>
        <w:jc w:val="center"/>
        <w:rPr>
          <w:rFonts w:ascii="Arial" w:hAnsi="Arial" w:cs="Arial"/>
        </w:rPr>
      </w:pPr>
      <w:r w:rsidRPr="00832FDE">
        <w:rPr>
          <w:rFonts w:ascii="Arial" w:hAnsi="Arial" w:cs="Arial"/>
          <w:noProof/>
        </w:rPr>
        <w:drawing>
          <wp:inline distT="0" distB="0" distL="0" distR="0" wp14:anchorId="2247799E" wp14:editId="11A1E676">
            <wp:extent cx="5612684" cy="3048000"/>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stretch>
                      <a:fillRect/>
                    </a:stretch>
                  </pic:blipFill>
                  <pic:spPr>
                    <a:xfrm>
                      <a:off x="0" y="0"/>
                      <a:ext cx="5630009" cy="3057408"/>
                    </a:xfrm>
                    <a:prstGeom prst="rect">
                      <a:avLst/>
                    </a:prstGeom>
                  </pic:spPr>
                </pic:pic>
              </a:graphicData>
            </a:graphic>
          </wp:inline>
        </w:drawing>
      </w:r>
    </w:p>
    <w:p w14:paraId="0E917C9A" w14:textId="77777777" w:rsidR="003E2270" w:rsidRDefault="00E83FD8" w:rsidP="003E2270">
      <w:pPr>
        <w:spacing w:before="120" w:line="240" w:lineRule="auto"/>
        <w:rPr>
          <w:rFonts w:ascii="Arial" w:hAnsi="Arial" w:cs="Arial"/>
        </w:rPr>
      </w:pPr>
      <w:hyperlink r:id="rId17" w:history="1">
        <w:r w:rsidR="003E2270" w:rsidRPr="00462317">
          <w:rPr>
            <w:rStyle w:val="Hyperlink"/>
            <w:rFonts w:ascii="Arial" w:hAnsi="Arial" w:cs="Arial"/>
            <w:b/>
          </w:rPr>
          <w:t>SF 512</w:t>
        </w:r>
      </w:hyperlink>
      <w:r w:rsidR="003E2270" w:rsidRPr="00462317">
        <w:rPr>
          <w:rFonts w:ascii="Arial" w:hAnsi="Arial" w:cs="Arial"/>
          <w:b/>
        </w:rPr>
        <w:t xml:space="preserve"> Water Quality:</w:t>
      </w:r>
      <w:r w:rsidR="003E2270">
        <w:rPr>
          <w:rFonts w:ascii="Arial" w:hAnsi="Arial" w:cs="Arial"/>
        </w:rPr>
        <w:t xml:space="preserve"> This bill establishes a long-term commitment to water quality improvements in Iowa.  The bill does not scoop funds from a SAVE extension but does have a small impact on SAVE fund revenue estimates.  Details follow:   </w:t>
      </w:r>
    </w:p>
    <w:p w14:paraId="7E65DAD6" w14:textId="77777777" w:rsidR="003E2270" w:rsidRDefault="003E2270" w:rsidP="003E2270">
      <w:pPr>
        <w:pStyle w:val="ListParagraph"/>
        <w:numPr>
          <w:ilvl w:val="0"/>
          <w:numId w:val="37"/>
        </w:numPr>
        <w:spacing w:before="120" w:line="240" w:lineRule="auto"/>
        <w:rPr>
          <w:rFonts w:ascii="Arial" w:hAnsi="Arial" w:cs="Arial"/>
        </w:rPr>
      </w:pPr>
      <w:r w:rsidRPr="00832FDE">
        <w:rPr>
          <w:rFonts w:ascii="Arial" w:hAnsi="Arial" w:cs="Arial"/>
          <w:b/>
          <w:bCs/>
        </w:rPr>
        <w:lastRenderedPageBreak/>
        <w:t xml:space="preserve">Edge-of-field infrastructure program </w:t>
      </w:r>
      <w:r w:rsidRPr="00832FDE">
        <w:rPr>
          <w:rFonts w:ascii="Arial" w:hAnsi="Arial" w:cs="Arial"/>
        </w:rPr>
        <w:t xml:space="preserve">and in-field infrastructure program for agricultural water quality with funding on a cost-share basis. Soil &amp; Water Division manages it, including reporting requirements and confidentiality. </w:t>
      </w:r>
    </w:p>
    <w:p w14:paraId="24893B1B" w14:textId="77777777" w:rsidR="003E2270" w:rsidRDefault="003E2270" w:rsidP="003E2270">
      <w:pPr>
        <w:pStyle w:val="ListParagraph"/>
        <w:numPr>
          <w:ilvl w:val="0"/>
          <w:numId w:val="37"/>
        </w:numPr>
        <w:spacing w:before="120" w:line="240" w:lineRule="auto"/>
        <w:rPr>
          <w:rFonts w:ascii="Arial" w:hAnsi="Arial" w:cs="Arial"/>
        </w:rPr>
      </w:pPr>
      <w:r w:rsidRPr="00832FDE">
        <w:rPr>
          <w:rFonts w:ascii="Arial" w:hAnsi="Arial" w:cs="Arial"/>
          <w:b/>
          <w:bCs/>
        </w:rPr>
        <w:t xml:space="preserve">Wastewater Fund: </w:t>
      </w:r>
      <w:r w:rsidRPr="00832FDE">
        <w:rPr>
          <w:rFonts w:ascii="Arial" w:hAnsi="Arial" w:cs="Arial"/>
        </w:rPr>
        <w:t xml:space="preserve">Allows drinking water programs to quality for IFA wastewater treatment program, adds annual reporting requirements and a new program review committee. </w:t>
      </w:r>
    </w:p>
    <w:p w14:paraId="3FAD3BEC" w14:textId="77777777" w:rsidR="003E2270" w:rsidRDefault="003E2270" w:rsidP="003E2270">
      <w:pPr>
        <w:pStyle w:val="ListParagraph"/>
        <w:numPr>
          <w:ilvl w:val="0"/>
          <w:numId w:val="37"/>
        </w:numPr>
        <w:spacing w:before="120" w:line="240" w:lineRule="auto"/>
        <w:rPr>
          <w:rFonts w:ascii="Arial" w:hAnsi="Arial" w:cs="Arial"/>
        </w:rPr>
      </w:pPr>
      <w:r w:rsidRPr="00832FDE">
        <w:rPr>
          <w:rFonts w:ascii="Arial" w:hAnsi="Arial" w:cs="Arial"/>
          <w:b/>
          <w:bCs/>
        </w:rPr>
        <w:t>Creates a Water Quality Urban infrastructure program</w:t>
      </w:r>
      <w:r>
        <w:rPr>
          <w:rFonts w:ascii="Arial" w:hAnsi="Arial" w:cs="Arial"/>
        </w:rPr>
        <w:t>. Cost-share basis.</w:t>
      </w:r>
    </w:p>
    <w:p w14:paraId="73E0A0A7" w14:textId="77777777" w:rsidR="003E2270" w:rsidRDefault="003E2270" w:rsidP="003E2270">
      <w:pPr>
        <w:pStyle w:val="ListParagraph"/>
        <w:numPr>
          <w:ilvl w:val="0"/>
          <w:numId w:val="37"/>
        </w:numPr>
        <w:spacing w:before="120" w:line="240" w:lineRule="auto"/>
        <w:rPr>
          <w:rFonts w:ascii="Arial" w:hAnsi="Arial" w:cs="Arial"/>
        </w:rPr>
      </w:pPr>
      <w:r w:rsidRPr="00832FDE">
        <w:rPr>
          <w:rFonts w:ascii="Arial" w:hAnsi="Arial" w:cs="Arial"/>
          <w:b/>
          <w:bCs/>
        </w:rPr>
        <w:t>Tax/Funding:</w:t>
      </w:r>
      <w:r w:rsidRPr="00832FDE">
        <w:rPr>
          <w:rFonts w:ascii="Arial" w:hAnsi="Arial" w:cs="Arial"/>
        </w:rPr>
        <w:t xml:space="preserve"> Exempts metered water sales to residential customers from sales tax and establishes a 6% excise tax. Sets up transfers and funding provisions through 2029 repeal. Transfers $15 million in watering tax revenues now going to Vision Iowa to the Water Quality fund after 2020.</w:t>
      </w:r>
    </w:p>
    <w:p w14:paraId="0B80114B" w14:textId="77777777" w:rsidR="003E2270" w:rsidRDefault="003E2270" w:rsidP="003E2270">
      <w:pPr>
        <w:pStyle w:val="ListParagraph"/>
        <w:numPr>
          <w:ilvl w:val="0"/>
          <w:numId w:val="37"/>
        </w:numPr>
        <w:spacing w:before="120" w:line="240" w:lineRule="auto"/>
        <w:rPr>
          <w:rFonts w:ascii="Arial" w:hAnsi="Arial" w:cs="Arial"/>
        </w:rPr>
      </w:pPr>
      <w:r w:rsidRPr="00832FDE">
        <w:rPr>
          <w:rFonts w:ascii="Arial" w:hAnsi="Arial" w:cs="Arial"/>
          <w:b/>
        </w:rPr>
        <w:t>Other:</w:t>
      </w:r>
      <w:r w:rsidRPr="00832FDE">
        <w:rPr>
          <w:rFonts w:ascii="Arial" w:hAnsi="Arial" w:cs="Arial"/>
        </w:rPr>
        <w:t xml:space="preserve">  Includes findings on the Iowa nutrient reduction strategy. Deems that ag storm water or irrigation return flows are not point sources. </w:t>
      </w:r>
    </w:p>
    <w:p w14:paraId="4B243001" w14:textId="77777777" w:rsidR="003E2270" w:rsidRPr="00832FDE" w:rsidRDefault="003E2270" w:rsidP="003E2270">
      <w:pPr>
        <w:pStyle w:val="ListParagraph"/>
        <w:numPr>
          <w:ilvl w:val="0"/>
          <w:numId w:val="37"/>
        </w:numPr>
        <w:spacing w:before="120" w:line="240" w:lineRule="auto"/>
        <w:rPr>
          <w:rFonts w:ascii="Arial" w:hAnsi="Arial" w:cs="Arial"/>
        </w:rPr>
      </w:pPr>
      <w:r w:rsidRPr="00832FDE">
        <w:rPr>
          <w:rFonts w:ascii="Arial" w:hAnsi="Arial" w:cs="Arial"/>
          <w:b/>
        </w:rPr>
        <w:t>Impact on SAVE:</w:t>
      </w:r>
      <w:r>
        <w:rPr>
          <w:rFonts w:ascii="Arial" w:hAnsi="Arial" w:cs="Arial"/>
        </w:rPr>
        <w:t xml:space="preserve"> </w:t>
      </w:r>
      <w:r w:rsidRPr="00832FDE">
        <w:rPr>
          <w:rFonts w:ascii="Arial" w:hAnsi="Arial" w:cs="Arial"/>
        </w:rPr>
        <w:t>The fiscal note estimates a reduction of almost $4 million to SAVE fu</w:t>
      </w:r>
      <w:r>
        <w:rPr>
          <w:rFonts w:ascii="Arial" w:hAnsi="Arial" w:cs="Arial"/>
        </w:rPr>
        <w:t xml:space="preserve">nd revenue beginning in FY 2018 with slightly increasing amounts annually thereafter as sales taxes grow. The impact is roughly $8 per pupil lower SAVE fund allocations.  </w:t>
      </w:r>
    </w:p>
    <w:p w14:paraId="46527453" w14:textId="394DDF4E" w:rsidR="003E2270" w:rsidRDefault="003E2270" w:rsidP="003E2270">
      <w:pPr>
        <w:numPr>
          <w:ilvl w:val="0"/>
          <w:numId w:val="36"/>
        </w:numPr>
        <w:spacing w:before="120" w:line="240" w:lineRule="auto"/>
        <w:rPr>
          <w:rFonts w:ascii="Arial" w:hAnsi="Arial" w:cs="Arial"/>
        </w:rPr>
      </w:pPr>
      <w:r w:rsidRPr="00832FDE">
        <w:rPr>
          <w:rFonts w:ascii="Arial" w:hAnsi="Arial" w:cs="Arial"/>
        </w:rPr>
        <w:t>Senate pas</w:t>
      </w:r>
      <w:r>
        <w:rPr>
          <w:rFonts w:ascii="Arial" w:hAnsi="Arial" w:cs="Arial"/>
        </w:rPr>
        <w:t xml:space="preserve">sed it 31-19, </w:t>
      </w:r>
      <w:r w:rsidR="00466470">
        <w:rPr>
          <w:rFonts w:ascii="Arial" w:hAnsi="Arial" w:cs="Arial"/>
        </w:rPr>
        <w:t>then the House amended it and passed it 79:19</w:t>
      </w:r>
      <w:r>
        <w:rPr>
          <w:rFonts w:ascii="Arial" w:hAnsi="Arial" w:cs="Arial"/>
        </w:rPr>
        <w:t>.</w:t>
      </w:r>
      <w:r w:rsidR="00466470">
        <w:rPr>
          <w:rFonts w:ascii="Arial" w:hAnsi="Arial" w:cs="Arial"/>
        </w:rPr>
        <w:t xml:space="preserve"> It goes back to the Senate.</w:t>
      </w:r>
      <w:r>
        <w:rPr>
          <w:rFonts w:ascii="Arial" w:hAnsi="Arial" w:cs="Arial"/>
        </w:rPr>
        <w:t xml:space="preserve">  RSAI is not registered as lobbying on this bill. </w:t>
      </w:r>
    </w:p>
    <w:p w14:paraId="464F4E9D" w14:textId="22E0FC8A" w:rsidR="001B520A" w:rsidRDefault="001B520A" w:rsidP="008B1917">
      <w:pPr>
        <w:pBdr>
          <w:bottom w:val="single" w:sz="4" w:space="1" w:color="auto"/>
        </w:pBdr>
        <w:spacing w:before="120" w:line="240" w:lineRule="auto"/>
        <w:rPr>
          <w:rFonts w:ascii="Arial" w:hAnsi="Arial" w:cs="Arial"/>
          <w:szCs w:val="20"/>
        </w:rPr>
      </w:pPr>
    </w:p>
    <w:p w14:paraId="69696009" w14:textId="1C2DE346" w:rsidR="00E71013" w:rsidRPr="008B1917" w:rsidRDefault="00E71013" w:rsidP="002F6F32">
      <w:pPr>
        <w:spacing w:before="120" w:line="240" w:lineRule="auto"/>
        <w:rPr>
          <w:sz w:val="6"/>
        </w:rPr>
      </w:pPr>
      <w:r w:rsidRPr="00E71013">
        <w:rPr>
          <w:rFonts w:ascii="Arial" w:hAnsi="Arial" w:cs="Arial"/>
          <w:b/>
          <w:szCs w:val="20"/>
        </w:rPr>
        <w:t xml:space="preserve">Remaining RSAI Priorities: </w:t>
      </w:r>
      <w:r w:rsidR="002F6F32">
        <w:rPr>
          <w:rFonts w:ascii="Arial" w:hAnsi="Arial" w:cs="Arial"/>
          <w:szCs w:val="20"/>
        </w:rPr>
        <w:t xml:space="preserve">Although this week saw no action on </w:t>
      </w:r>
      <w:r w:rsidR="00126212">
        <w:rPr>
          <w:rFonts w:ascii="Arial" w:hAnsi="Arial" w:cs="Arial"/>
          <w:szCs w:val="20"/>
        </w:rPr>
        <w:t>the followin</w:t>
      </w:r>
      <w:r w:rsidR="003218E1">
        <w:rPr>
          <w:rFonts w:ascii="Arial" w:hAnsi="Arial" w:cs="Arial"/>
          <w:szCs w:val="20"/>
        </w:rPr>
        <w:t>g bills, they are all alive/available for discussion in the 2018</w:t>
      </w:r>
      <w:r w:rsidR="00126212">
        <w:rPr>
          <w:rFonts w:ascii="Arial" w:hAnsi="Arial" w:cs="Arial"/>
          <w:szCs w:val="20"/>
        </w:rPr>
        <w:t xml:space="preserve"> Session</w:t>
      </w:r>
      <w:r w:rsidR="003218E1">
        <w:rPr>
          <w:rFonts w:ascii="Arial" w:hAnsi="Arial" w:cs="Arial"/>
          <w:szCs w:val="20"/>
        </w:rPr>
        <w:t>, which is the second year of the biennium</w:t>
      </w:r>
      <w:r w:rsidR="00126212">
        <w:rPr>
          <w:rFonts w:ascii="Arial" w:hAnsi="Arial" w:cs="Arial"/>
          <w:szCs w:val="20"/>
        </w:rPr>
        <w:t xml:space="preserve">: </w:t>
      </w:r>
      <w:r w:rsidR="00126212">
        <w:rPr>
          <w:rFonts w:ascii="Arial" w:hAnsi="Arial" w:cs="Arial"/>
          <w:szCs w:val="20"/>
        </w:rPr>
        <w:br/>
      </w:r>
    </w:p>
    <w:p w14:paraId="1C3873BD" w14:textId="0B805F35" w:rsidR="00460758" w:rsidRPr="00460758" w:rsidRDefault="00E83FD8" w:rsidP="00462317">
      <w:pPr>
        <w:pStyle w:val="ListParagraph"/>
        <w:numPr>
          <w:ilvl w:val="0"/>
          <w:numId w:val="20"/>
        </w:numPr>
        <w:spacing w:before="120" w:line="240" w:lineRule="auto"/>
        <w:contextualSpacing w:val="0"/>
        <w:rPr>
          <w:b/>
          <w:sz w:val="28"/>
        </w:rPr>
      </w:pPr>
      <w:hyperlink r:id="rId18" w:history="1">
        <w:r w:rsidR="00E71013" w:rsidRPr="008B1917">
          <w:rPr>
            <w:rStyle w:val="Hyperlink"/>
            <w:rFonts w:ascii="Arial" w:hAnsi="Arial" w:cs="Arial"/>
            <w:b/>
            <w:szCs w:val="20"/>
          </w:rPr>
          <w:t>SF 475</w:t>
        </w:r>
      </w:hyperlink>
      <w:r w:rsidR="00E71013" w:rsidRPr="008B1917">
        <w:rPr>
          <w:rFonts w:ascii="Arial" w:hAnsi="Arial" w:cs="Arial"/>
          <w:b/>
          <w:szCs w:val="20"/>
        </w:rPr>
        <w:t xml:space="preserve"> Education Omnibus</w:t>
      </w:r>
      <w:r w:rsidR="00B61EEF">
        <w:rPr>
          <w:rFonts w:ascii="Arial" w:hAnsi="Arial" w:cs="Arial"/>
          <w:b/>
          <w:szCs w:val="20"/>
        </w:rPr>
        <w:t xml:space="preserve"> Bill </w:t>
      </w:r>
      <w:r w:rsidR="00B61EEF">
        <w:rPr>
          <w:rFonts w:ascii="Arial" w:hAnsi="Arial" w:cs="Arial"/>
          <w:szCs w:val="20"/>
        </w:rPr>
        <w:t xml:space="preserve">is on </w:t>
      </w:r>
      <w:r w:rsidR="00E71013" w:rsidRPr="008B1917">
        <w:rPr>
          <w:rFonts w:ascii="Arial" w:hAnsi="Arial" w:cs="Arial"/>
          <w:szCs w:val="20"/>
        </w:rPr>
        <w:t xml:space="preserve">the House Calendar.  RSAI was registered as undecided, but is now registered in favor pending positive changes to the bill. </w:t>
      </w:r>
      <w:r w:rsidR="00B61EEF">
        <w:rPr>
          <w:rFonts w:ascii="Arial" w:hAnsi="Arial" w:cs="Arial"/>
          <w:szCs w:val="20"/>
        </w:rPr>
        <w:t xml:space="preserve">RSAI requested the provisions to allow CTE concurrent enrollment/community college courses to meet the requirements in two areas of career and technical education to meet accreditation.  </w:t>
      </w:r>
      <w:r w:rsidR="00466470">
        <w:rPr>
          <w:rFonts w:ascii="Arial" w:hAnsi="Arial" w:cs="Arial"/>
          <w:szCs w:val="20"/>
        </w:rPr>
        <w:t>The bill remains on the House Calendar for debate, but it’s future is not certain.</w:t>
      </w:r>
    </w:p>
    <w:p w14:paraId="4BB5EA6D" w14:textId="33375037" w:rsidR="00460758" w:rsidRPr="00460758" w:rsidRDefault="00E83FD8" w:rsidP="00462317">
      <w:pPr>
        <w:pStyle w:val="ListParagraph"/>
        <w:numPr>
          <w:ilvl w:val="0"/>
          <w:numId w:val="20"/>
        </w:numPr>
        <w:spacing w:before="120" w:line="240" w:lineRule="auto"/>
        <w:contextualSpacing w:val="0"/>
        <w:rPr>
          <w:rFonts w:ascii="Arial" w:hAnsi="Arial" w:cs="Arial"/>
          <w:szCs w:val="20"/>
        </w:rPr>
      </w:pPr>
      <w:hyperlink r:id="rId19" w:history="1">
        <w:r w:rsidR="00DF3D7F" w:rsidRPr="00460758">
          <w:rPr>
            <w:rStyle w:val="Hyperlink"/>
            <w:rFonts w:ascii="Arial" w:hAnsi="Arial" w:cs="Arial"/>
            <w:b/>
            <w:szCs w:val="20"/>
          </w:rPr>
          <w:t>HF 230</w:t>
        </w:r>
      </w:hyperlink>
      <w:r w:rsidR="00DF3D7F" w:rsidRPr="00460758">
        <w:rPr>
          <w:rFonts w:ascii="Arial" w:hAnsi="Arial" w:cs="Arial"/>
          <w:b/>
          <w:szCs w:val="20"/>
        </w:rPr>
        <w:t xml:space="preserve"> SAVE Extension</w:t>
      </w:r>
      <w:r w:rsidR="005C3478" w:rsidRPr="00460758">
        <w:rPr>
          <w:rFonts w:ascii="Arial" w:hAnsi="Arial" w:cs="Arial"/>
          <w:b/>
          <w:szCs w:val="20"/>
        </w:rPr>
        <w:t xml:space="preserve"> still holding in House Ways and Means</w:t>
      </w:r>
      <w:r w:rsidR="00DF3D7F" w:rsidRPr="00460758">
        <w:rPr>
          <w:rFonts w:ascii="Arial" w:hAnsi="Arial" w:cs="Arial"/>
          <w:b/>
          <w:szCs w:val="20"/>
        </w:rPr>
        <w:t>:</w:t>
      </w:r>
      <w:r w:rsidR="00DF3D7F" w:rsidRPr="00460758">
        <w:rPr>
          <w:rFonts w:ascii="Arial" w:hAnsi="Arial" w:cs="Arial"/>
          <w:b/>
        </w:rPr>
        <w:t xml:space="preserve"> </w:t>
      </w:r>
      <w:r w:rsidR="00DF3D7F" w:rsidRPr="00460758">
        <w:rPr>
          <w:rFonts w:ascii="Arial" w:hAnsi="Arial" w:cs="Arial"/>
        </w:rPr>
        <w:t xml:space="preserve"> this bill </w:t>
      </w:r>
      <w:r w:rsidR="00542AFE" w:rsidRPr="00460758">
        <w:rPr>
          <w:rFonts w:ascii="Arial" w:hAnsi="Arial" w:cs="Arial"/>
        </w:rPr>
        <w:t>extends</w:t>
      </w:r>
      <w:r w:rsidR="00DF3D7F" w:rsidRPr="00460758">
        <w:rPr>
          <w:rFonts w:ascii="Arial" w:hAnsi="Arial" w:cs="Arial"/>
        </w:rPr>
        <w:t xml:space="preserve"> the SAVE sunset from 2029 to Jan. 1, 2050.  See the RSAI web site for a position statement regarding the priority of extending the sunset and </w:t>
      </w:r>
      <w:r w:rsidR="00466470">
        <w:rPr>
          <w:rFonts w:ascii="Arial" w:hAnsi="Arial" w:cs="Arial"/>
        </w:rPr>
        <w:t>talk to all legislators during the Interim about moving this bill forward</w:t>
      </w:r>
      <w:r w:rsidR="00DF3D7F" w:rsidRPr="00460758">
        <w:rPr>
          <w:rFonts w:ascii="Arial" w:hAnsi="Arial" w:cs="Arial"/>
        </w:rPr>
        <w:t xml:space="preserve">. </w:t>
      </w:r>
      <w:hyperlink r:id="rId20" w:history="1">
        <w:r w:rsidR="00DF3D7F" w:rsidRPr="00460758">
          <w:rPr>
            <w:rStyle w:val="Hyperlink"/>
            <w:rFonts w:ascii="Arial" w:hAnsi="Arial" w:cs="Arial"/>
            <w:sz w:val="21"/>
            <w:szCs w:val="21"/>
            <w:shd w:val="clear" w:color="auto" w:fill="FFFFFF"/>
          </w:rPr>
          <w:t>Position paper found here</w:t>
        </w:r>
      </w:hyperlink>
      <w:r w:rsidR="00DF3D7F" w:rsidRPr="00460758">
        <w:rPr>
          <w:rFonts w:ascii="Arial" w:hAnsi="Arial" w:cs="Arial"/>
          <w:sz w:val="21"/>
          <w:szCs w:val="21"/>
          <w:shd w:val="clear" w:color="auto" w:fill="FFFFFF"/>
        </w:rPr>
        <w:t>.</w:t>
      </w:r>
    </w:p>
    <w:p w14:paraId="1126F39B" w14:textId="2F618847" w:rsidR="007E1F30" w:rsidRPr="00460758" w:rsidRDefault="00E83FD8" w:rsidP="00462317">
      <w:pPr>
        <w:pStyle w:val="ListParagraph"/>
        <w:numPr>
          <w:ilvl w:val="0"/>
          <w:numId w:val="20"/>
        </w:numPr>
        <w:spacing w:before="120" w:line="240" w:lineRule="auto"/>
        <w:contextualSpacing w:val="0"/>
        <w:rPr>
          <w:rFonts w:ascii="Arial" w:hAnsi="Arial" w:cs="Arial"/>
          <w:szCs w:val="20"/>
        </w:rPr>
      </w:pPr>
      <w:hyperlink r:id="rId21" w:history="1">
        <w:r w:rsidR="007E1F30" w:rsidRPr="00460758">
          <w:rPr>
            <w:rStyle w:val="Hyperlink"/>
            <w:rFonts w:ascii="Arial" w:hAnsi="Arial" w:cs="Arial"/>
            <w:b/>
            <w:szCs w:val="20"/>
          </w:rPr>
          <w:t>SF 455</w:t>
        </w:r>
      </w:hyperlink>
      <w:r w:rsidR="007E1F30" w:rsidRPr="00460758">
        <w:rPr>
          <w:rFonts w:ascii="Arial" w:hAnsi="Arial" w:cs="Arial"/>
          <w:b/>
          <w:szCs w:val="20"/>
        </w:rPr>
        <w:t xml:space="preserve"> Formula and Transportation Equity: </w:t>
      </w:r>
      <w:r w:rsidR="007E1F30" w:rsidRPr="00460758">
        <w:rPr>
          <w:rFonts w:ascii="Arial" w:hAnsi="Arial" w:cs="Arial"/>
          <w:szCs w:val="20"/>
        </w:rPr>
        <w:t xml:space="preserve">the bill includes a 10-year phase-in to eliminate the $175 difference in the district and state costs per pupil and 10-year phase in to fund school transportation supplementary weighting, also over 10 years. </w:t>
      </w:r>
      <w:r w:rsidR="00D21659" w:rsidRPr="00460758">
        <w:rPr>
          <w:rFonts w:ascii="Arial" w:hAnsi="Arial" w:cs="Arial"/>
          <w:szCs w:val="20"/>
        </w:rPr>
        <w:t xml:space="preserve">Formula Equality </w:t>
      </w:r>
      <w:r w:rsidR="00D21659" w:rsidRPr="00460758">
        <w:rPr>
          <w:rFonts w:ascii="Arial" w:hAnsi="Arial" w:cs="Arial"/>
          <w:color w:val="000000"/>
          <w:sz w:val="21"/>
          <w:szCs w:val="21"/>
          <w:shd w:val="clear" w:color="auto" w:fill="FFFFFF"/>
        </w:rPr>
        <w:t> </w:t>
      </w:r>
      <w:hyperlink r:id="rId22" w:tgtFrame="_blank" w:history="1">
        <w:r w:rsidR="00D21659" w:rsidRPr="00460758">
          <w:rPr>
            <w:rStyle w:val="Hyperlink"/>
            <w:rFonts w:ascii="Arial" w:hAnsi="Arial" w:cs="Arial"/>
            <w:color w:val="15C1E5"/>
            <w:sz w:val="21"/>
            <w:szCs w:val="21"/>
            <w:shd w:val="clear" w:color="auto" w:fill="FFFFFF"/>
          </w:rPr>
          <w:t>Position paper found here.</w:t>
        </w:r>
      </w:hyperlink>
      <w:r w:rsidR="00D21659">
        <w:t xml:space="preserve">  </w:t>
      </w:r>
      <w:r w:rsidR="00D21659" w:rsidRPr="00460758">
        <w:rPr>
          <w:rFonts w:ascii="Arial" w:hAnsi="Arial" w:cs="Arial"/>
        </w:rPr>
        <w:t>Transportation</w:t>
      </w:r>
      <w:r w:rsidR="00D21659">
        <w:t xml:space="preserve"> </w:t>
      </w:r>
      <w:r w:rsidR="00D21659" w:rsidRPr="00460758">
        <w:rPr>
          <w:rFonts w:ascii="Arial" w:hAnsi="Arial" w:cs="Arial"/>
          <w:color w:val="000000"/>
          <w:sz w:val="21"/>
          <w:szCs w:val="21"/>
          <w:shd w:val="clear" w:color="auto" w:fill="FFFFFF"/>
        </w:rPr>
        <w:t> </w:t>
      </w:r>
      <w:hyperlink r:id="rId23" w:history="1">
        <w:r w:rsidR="00D21659" w:rsidRPr="00460758">
          <w:rPr>
            <w:rStyle w:val="Hyperlink"/>
            <w:rFonts w:ascii="Arial" w:hAnsi="Arial" w:cs="Arial"/>
            <w:color w:val="15C1E5"/>
            <w:sz w:val="21"/>
            <w:szCs w:val="21"/>
            <w:shd w:val="clear" w:color="auto" w:fill="FFFFFF"/>
          </w:rPr>
          <w:t>Position paper found here. </w:t>
        </w:r>
      </w:hyperlink>
    </w:p>
    <w:p w14:paraId="22507C49" w14:textId="6908B95A" w:rsidR="007E1F30" w:rsidRDefault="00460758" w:rsidP="00542AFE">
      <w:pPr>
        <w:spacing w:line="240" w:lineRule="auto"/>
        <w:ind w:left="720"/>
        <w:rPr>
          <w:rFonts w:ascii="Arial" w:hAnsi="Arial" w:cs="Arial"/>
          <w:szCs w:val="20"/>
        </w:rPr>
      </w:pPr>
      <w:r>
        <w:rPr>
          <w:rFonts w:ascii="Arial" w:hAnsi="Arial" w:cs="Arial"/>
          <w:szCs w:val="20"/>
        </w:rPr>
        <w:t>This</w:t>
      </w:r>
      <w:r w:rsidR="007E1F30">
        <w:rPr>
          <w:rFonts w:ascii="Arial" w:hAnsi="Arial" w:cs="Arial"/>
          <w:szCs w:val="20"/>
        </w:rPr>
        <w:t xml:space="preserve"> RSAI </w:t>
      </w:r>
      <w:r>
        <w:rPr>
          <w:rFonts w:ascii="Arial" w:hAnsi="Arial" w:cs="Arial"/>
          <w:szCs w:val="20"/>
        </w:rPr>
        <w:t>priority is</w:t>
      </w:r>
      <w:r w:rsidR="007E1F30">
        <w:rPr>
          <w:rFonts w:ascii="Arial" w:hAnsi="Arial" w:cs="Arial"/>
          <w:szCs w:val="20"/>
        </w:rPr>
        <w:t xml:space="preserve"> still in </w:t>
      </w:r>
      <w:r>
        <w:rPr>
          <w:rFonts w:ascii="Arial" w:hAnsi="Arial" w:cs="Arial"/>
          <w:szCs w:val="20"/>
        </w:rPr>
        <w:t>the House</w:t>
      </w:r>
      <w:r w:rsidR="007E1F30">
        <w:rPr>
          <w:rFonts w:ascii="Arial" w:hAnsi="Arial" w:cs="Arial"/>
          <w:szCs w:val="20"/>
        </w:rPr>
        <w:t xml:space="preserve"> Appropriations Committee, </w:t>
      </w:r>
      <w:r>
        <w:rPr>
          <w:rFonts w:ascii="Arial" w:hAnsi="Arial" w:cs="Arial"/>
          <w:szCs w:val="20"/>
        </w:rPr>
        <w:t>stalled</w:t>
      </w:r>
      <w:r w:rsidR="007E1F30">
        <w:rPr>
          <w:rFonts w:ascii="Arial" w:hAnsi="Arial" w:cs="Arial"/>
          <w:szCs w:val="20"/>
        </w:rPr>
        <w:t xml:space="preserve"> by the REC estimate and budget constraints. </w:t>
      </w:r>
      <w:r w:rsidR="00466470">
        <w:rPr>
          <w:rFonts w:ascii="Arial" w:hAnsi="Arial" w:cs="Arial"/>
          <w:szCs w:val="20"/>
        </w:rPr>
        <w:t>Thank your Senators for their early session work on getting this bill to the House and continue to impress upon House members the</w:t>
      </w:r>
      <w:r w:rsidR="007E1F30" w:rsidRPr="007E1F30">
        <w:rPr>
          <w:rFonts w:ascii="Arial" w:hAnsi="Arial" w:cs="Arial"/>
          <w:szCs w:val="20"/>
        </w:rPr>
        <w:t xml:space="preserve"> urgency of beginning the work of closing these equity gaps in the formula and in transportation funding.</w:t>
      </w:r>
    </w:p>
    <w:p w14:paraId="3A96E84C" w14:textId="189D225A" w:rsidR="00FA40DF" w:rsidRDefault="003B15D2" w:rsidP="00647580">
      <w:pPr>
        <w:shd w:val="clear" w:color="auto" w:fill="FFFFFF"/>
        <w:tabs>
          <w:tab w:val="left" w:pos="8440"/>
        </w:tabs>
        <w:spacing w:after="0" w:line="240" w:lineRule="auto"/>
        <w:rPr>
          <w:rFonts w:ascii="Arial" w:hAnsi="Arial" w:cs="Arial"/>
          <w:b/>
          <w:szCs w:val="20"/>
        </w:rPr>
      </w:pPr>
      <w:r>
        <w:rPr>
          <w:rFonts w:ascii="Verdana" w:hAnsi="Verdana"/>
          <w:noProof/>
          <w:color w:val="333333"/>
          <w:sz w:val="20"/>
          <w:szCs w:val="20"/>
        </w:rPr>
        <w:lastRenderedPageBreak/>
        <mc:AlternateContent>
          <mc:Choice Requires="wps">
            <w:drawing>
              <wp:anchor distT="0" distB="0" distL="114300" distR="114300" simplePos="0" relativeHeight="251659264" behindDoc="1" locked="0" layoutInCell="1" allowOverlap="1" wp14:anchorId="0B3FC542" wp14:editId="63C4EFED">
                <wp:simplePos x="0" y="0"/>
                <wp:positionH relativeFrom="column">
                  <wp:posOffset>3421380</wp:posOffset>
                </wp:positionH>
                <wp:positionV relativeFrom="paragraph">
                  <wp:posOffset>84455</wp:posOffset>
                </wp:positionV>
                <wp:extent cx="2675255" cy="1710055"/>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055"/>
                        </a:xfrm>
                        <a:prstGeom prst="rect">
                          <a:avLst/>
                        </a:prstGeom>
                        <a:solidFill>
                          <a:schemeClr val="lt1"/>
                        </a:solidFill>
                        <a:ln w="6350">
                          <a:solidFill>
                            <a:schemeClr val="accent4">
                              <a:lumMod val="75000"/>
                            </a:schemeClr>
                          </a:solidFill>
                        </a:ln>
                      </wps:spPr>
                      <wps:txbx>
                        <w:txbxContent>
                          <w:p w14:paraId="36343618" w14:textId="77777777" w:rsidR="001D62C2" w:rsidRPr="00F3760C" w:rsidRDefault="001D62C2" w:rsidP="00F3760C">
                            <w:pPr>
                              <w:spacing w:after="0" w:line="240" w:lineRule="auto"/>
                              <w:rPr>
                                <w:sz w:val="24"/>
                              </w:rPr>
                            </w:pPr>
                            <w:r w:rsidRPr="00F3760C">
                              <w:rPr>
                                <w:sz w:val="24"/>
                              </w:rPr>
                              <w:t>Senate Switchboard # 515.281.3371</w:t>
                            </w:r>
                          </w:p>
                          <w:p w14:paraId="0C0C12D9" w14:textId="77777777" w:rsidR="001D62C2" w:rsidRPr="00F3760C" w:rsidRDefault="001D62C2" w:rsidP="00F3760C">
                            <w:pPr>
                              <w:spacing w:after="0" w:line="240" w:lineRule="auto"/>
                              <w:rPr>
                                <w:sz w:val="24"/>
                              </w:rPr>
                            </w:pPr>
                            <w:r w:rsidRPr="00F3760C">
                              <w:rPr>
                                <w:sz w:val="24"/>
                              </w:rPr>
                              <w:t>House Switchboard # 515.281.3221</w:t>
                            </w:r>
                          </w:p>
                          <w:p w14:paraId="463BBBA4" w14:textId="77777777" w:rsidR="001D62C2" w:rsidRPr="00F3760C" w:rsidRDefault="001D62C2" w:rsidP="00F3760C">
                            <w:pPr>
                              <w:spacing w:after="0" w:line="240" w:lineRule="auto"/>
                              <w:rPr>
                                <w:sz w:val="24"/>
                              </w:rPr>
                            </w:pPr>
                          </w:p>
                          <w:p w14:paraId="7C9A4DE1" w14:textId="2F4E90E5" w:rsidR="001D62C2" w:rsidRPr="00F3760C" w:rsidRDefault="001D62C2" w:rsidP="00F3760C">
                            <w:pPr>
                              <w:spacing w:after="0" w:line="240" w:lineRule="auto"/>
                              <w:rPr>
                                <w:sz w:val="24"/>
                              </w:rPr>
                            </w:pPr>
                            <w:r w:rsidRPr="00F3760C">
                              <w:rPr>
                                <w:sz w:val="24"/>
                              </w:rPr>
                              <w:t xml:space="preserve">From links above or the legislative page </w:t>
                            </w:r>
                            <w:hyperlink r:id="rId24" w:history="1">
                              <w:r w:rsidRPr="00F3760C">
                                <w:rPr>
                                  <w:rStyle w:val="Hyperlink"/>
                                  <w:sz w:val="24"/>
                                </w:rPr>
                                <w:t>https://www.legis.iowa.gov/legislators</w:t>
                              </w:r>
                            </w:hyperlink>
                            <w:r w:rsidRPr="00F3760C">
                              <w:rPr>
                                <w:sz w:val="24"/>
                              </w:rPr>
                              <w:t xml:space="preserve"> , find email addresses, home mailing address and home/work phone numbers for you</w:t>
                            </w:r>
                            <w:r>
                              <w:rPr>
                                <w:sz w:val="24"/>
                              </w:rPr>
                              <w:t>r</w:t>
                            </w:r>
                            <w:r w:rsidRPr="00F3760C">
                              <w:rPr>
                                <w:sz w:val="24"/>
                              </w:rPr>
                              <w:t xml:space="preserve">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FC542" id="_x0000_t202" coordsize="21600,21600" o:spt="202" path="m,l,21600r21600,l21600,xe">
                <v:stroke joinstyle="miter"/>
                <v:path gradientshapeok="t" o:connecttype="rect"/>
              </v:shapetype>
              <v:shape id="Text Box 8" o:spid="_x0000_s1026" type="#_x0000_t202" style="position:absolute;margin-left:269.4pt;margin-top:6.65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" fillcolor="white [3201]" strokecolor="#5f497a [2407]" strokeweight=".5pt">
                <v:textbox>
                  <w:txbxContent>
                    <w:p w14:paraId="36343618" w14:textId="77777777" w:rsidR="001D62C2" w:rsidRPr="00F3760C" w:rsidRDefault="001D62C2" w:rsidP="00F3760C">
                      <w:pPr>
                        <w:spacing w:after="0" w:line="240" w:lineRule="auto"/>
                        <w:rPr>
                          <w:sz w:val="24"/>
                        </w:rPr>
                      </w:pPr>
                      <w:r w:rsidRPr="00F3760C">
                        <w:rPr>
                          <w:sz w:val="24"/>
                        </w:rPr>
                        <w:t>Senate Switchboard # 515.281.3371</w:t>
                      </w:r>
                    </w:p>
                    <w:p w14:paraId="0C0C12D9" w14:textId="77777777" w:rsidR="001D62C2" w:rsidRPr="00F3760C" w:rsidRDefault="001D62C2" w:rsidP="00F3760C">
                      <w:pPr>
                        <w:spacing w:after="0" w:line="240" w:lineRule="auto"/>
                        <w:rPr>
                          <w:sz w:val="24"/>
                        </w:rPr>
                      </w:pPr>
                      <w:r w:rsidRPr="00F3760C">
                        <w:rPr>
                          <w:sz w:val="24"/>
                        </w:rPr>
                        <w:t>House Switchboard # 515.281.3221</w:t>
                      </w:r>
                    </w:p>
                    <w:p w14:paraId="463BBBA4" w14:textId="77777777" w:rsidR="001D62C2" w:rsidRPr="00F3760C" w:rsidRDefault="001D62C2" w:rsidP="00F3760C">
                      <w:pPr>
                        <w:spacing w:after="0" w:line="240" w:lineRule="auto"/>
                        <w:rPr>
                          <w:sz w:val="24"/>
                        </w:rPr>
                      </w:pPr>
                    </w:p>
                    <w:p w14:paraId="7C9A4DE1" w14:textId="2F4E90E5" w:rsidR="001D62C2" w:rsidRPr="00F3760C" w:rsidRDefault="001D62C2" w:rsidP="00F3760C">
                      <w:pPr>
                        <w:spacing w:after="0" w:line="240" w:lineRule="auto"/>
                        <w:rPr>
                          <w:sz w:val="24"/>
                        </w:rPr>
                      </w:pPr>
                      <w:r w:rsidRPr="00F3760C">
                        <w:rPr>
                          <w:sz w:val="24"/>
                        </w:rPr>
                        <w:t xml:space="preserve">From links above or the legislative page </w:t>
                      </w:r>
                      <w:hyperlink r:id="rId25" w:history="1">
                        <w:r w:rsidRPr="00F3760C">
                          <w:rPr>
                            <w:rStyle w:val="Hyperlink"/>
                            <w:sz w:val="24"/>
                          </w:rPr>
                          <w:t>https://www.legis.iowa.gov/legislators</w:t>
                        </w:r>
                      </w:hyperlink>
                      <w:r w:rsidRPr="00F3760C">
                        <w:rPr>
                          <w:sz w:val="24"/>
                        </w:rPr>
                        <w:t xml:space="preserve"> , find email addresses, home mailing address and home/work phone numbers for you</w:t>
                      </w:r>
                      <w:r>
                        <w:rPr>
                          <w:sz w:val="24"/>
                        </w:rPr>
                        <w:t>r</w:t>
                      </w:r>
                      <w:r w:rsidRPr="00F3760C">
                        <w:rPr>
                          <w:sz w:val="24"/>
                        </w:rPr>
                        <w:t xml:space="preserve"> legislators. </w:t>
                      </w:r>
                    </w:p>
                  </w:txbxContent>
                </v:textbox>
                <w10:wrap type="tight"/>
              </v:shape>
            </w:pict>
          </mc:Fallback>
        </mc:AlternateContent>
      </w:r>
      <w:r w:rsidR="008025EE" w:rsidRPr="0003237D">
        <w:rPr>
          <w:rFonts w:ascii="Arial" w:hAnsi="Arial" w:cs="Arial"/>
          <w:b/>
          <w:szCs w:val="20"/>
        </w:rPr>
        <w:t xml:space="preserve">Contacts </w:t>
      </w:r>
      <w:r w:rsidR="008025EE" w:rsidRPr="0003237D">
        <w:rPr>
          <w:rFonts w:ascii="Arial" w:hAnsi="Arial" w:cs="Arial"/>
          <w:szCs w:val="20"/>
        </w:rPr>
        <w:t xml:space="preserve">RSAI Professional Advocate, </w:t>
      </w:r>
      <w:hyperlink r:id="rId26" w:history="1">
        <w:r w:rsidR="008025EE" w:rsidRPr="0003237D">
          <w:rPr>
            <w:rStyle w:val="Hyperlink"/>
            <w:rFonts w:ascii="Arial" w:hAnsi="Arial" w:cs="Arial"/>
            <w:szCs w:val="20"/>
          </w:rPr>
          <w:t>Margaret.buckton@isfis.net</w:t>
        </w:r>
      </w:hyperlink>
      <w:r w:rsidR="008025EE" w:rsidRPr="0003237D">
        <w:rPr>
          <w:rFonts w:ascii="Arial" w:hAnsi="Arial" w:cs="Arial"/>
          <w:szCs w:val="20"/>
        </w:rPr>
        <w:t xml:space="preserve">  515.201.3755</w:t>
      </w:r>
    </w:p>
    <w:p w14:paraId="14BBE9CC" w14:textId="77777777" w:rsidR="003B15D2" w:rsidRDefault="003B15D2" w:rsidP="00FA40DF">
      <w:pPr>
        <w:tabs>
          <w:tab w:val="left" w:pos="912"/>
        </w:tabs>
        <w:spacing w:after="0" w:line="240" w:lineRule="auto"/>
        <w:rPr>
          <w:rFonts w:ascii="Arial" w:hAnsi="Arial" w:cs="Arial"/>
          <w:b/>
          <w:szCs w:val="20"/>
        </w:rPr>
      </w:pPr>
    </w:p>
    <w:p w14:paraId="41EDD86F" w14:textId="77777777" w:rsidR="003B15D2" w:rsidRDefault="003B15D2" w:rsidP="00FA40DF">
      <w:pPr>
        <w:tabs>
          <w:tab w:val="left" w:pos="912"/>
        </w:tabs>
        <w:spacing w:after="0" w:line="240" w:lineRule="auto"/>
        <w:rPr>
          <w:rFonts w:ascii="Arial" w:hAnsi="Arial" w:cs="Arial"/>
          <w:b/>
          <w:szCs w:val="20"/>
        </w:rPr>
      </w:pPr>
    </w:p>
    <w:p w14:paraId="4A5A7C4F" w14:textId="582FEEED" w:rsidR="00FA40DF" w:rsidRPr="00FA40DF" w:rsidRDefault="00FA40DF" w:rsidP="00FA40DF">
      <w:pPr>
        <w:tabs>
          <w:tab w:val="left" w:pos="912"/>
        </w:tabs>
        <w:spacing w:after="0" w:line="240" w:lineRule="auto"/>
        <w:rPr>
          <w:rFonts w:ascii="Arial" w:hAnsi="Arial" w:cs="Arial"/>
          <w:b/>
          <w:szCs w:val="20"/>
        </w:rPr>
      </w:pPr>
      <w:r w:rsidRPr="00FA40DF">
        <w:rPr>
          <w:rFonts w:ascii="Arial" w:hAnsi="Arial" w:cs="Arial"/>
          <w:b/>
          <w:szCs w:val="20"/>
        </w:rPr>
        <w:t xml:space="preserve">RSAI Leadership Group; </w:t>
      </w:r>
    </w:p>
    <w:p w14:paraId="0C5FAE3B"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Robert Olson, Chair, Clarion-Goldfield/Dows, Superintendent, </w:t>
      </w:r>
      <w:hyperlink r:id="rId27" w:history="1">
        <w:r w:rsidRPr="0003237D">
          <w:rPr>
            <w:rStyle w:val="Hyperlink"/>
            <w:rFonts w:ascii="Arial" w:hAnsi="Arial" w:cs="Arial"/>
            <w:szCs w:val="20"/>
          </w:rPr>
          <w:t>robert.olson@rsaia.org</w:t>
        </w:r>
      </w:hyperlink>
    </w:p>
    <w:p w14:paraId="4DABC48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Dennis McClain, V</w:t>
      </w:r>
      <w:r>
        <w:rPr>
          <w:rFonts w:ascii="Arial" w:hAnsi="Arial" w:cs="Arial"/>
          <w:szCs w:val="20"/>
        </w:rPr>
        <w:t>ice-Chair, Clay Central Everly, S</w:t>
      </w:r>
      <w:r w:rsidRPr="0003237D">
        <w:rPr>
          <w:rFonts w:ascii="Arial" w:hAnsi="Arial" w:cs="Arial"/>
          <w:szCs w:val="20"/>
        </w:rPr>
        <w:t>uperintendent, </w:t>
      </w:r>
      <w:hyperlink r:id="rId28" w:history="1">
        <w:r w:rsidRPr="0003237D">
          <w:rPr>
            <w:rStyle w:val="Hyperlink"/>
            <w:rFonts w:ascii="Arial" w:hAnsi="Arial" w:cs="Arial"/>
            <w:szCs w:val="20"/>
          </w:rPr>
          <w:t>dmcclain@claycentraleverly.org</w:t>
        </w:r>
      </w:hyperlink>
    </w:p>
    <w:p w14:paraId="519E761C"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Kevin Fiene, Secretary/Treasurer, I-35, Superintendent, </w:t>
      </w:r>
      <w:hyperlink r:id="rId29" w:history="1">
        <w:r w:rsidRPr="0003237D">
          <w:rPr>
            <w:rStyle w:val="Hyperlink"/>
            <w:rFonts w:ascii="Arial" w:hAnsi="Arial" w:cs="Arial"/>
            <w:szCs w:val="20"/>
          </w:rPr>
          <w:t>kevin.fiene@rsaia.org</w:t>
        </w:r>
      </w:hyperlink>
    </w:p>
    <w:p w14:paraId="4725E39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Brad Breon, Moravia/Seymour, Superintendent, </w:t>
      </w:r>
      <w:hyperlink r:id="rId30" w:history="1">
        <w:r w:rsidRPr="0003237D">
          <w:rPr>
            <w:rStyle w:val="Hyperlink"/>
            <w:rFonts w:ascii="Arial" w:hAnsi="Arial" w:cs="Arial"/>
            <w:szCs w:val="20"/>
          </w:rPr>
          <w:t>brad.breon@rsaia.org</w:t>
        </w:r>
      </w:hyperlink>
      <w:r w:rsidRPr="0003237D">
        <w:rPr>
          <w:rFonts w:ascii="Arial" w:hAnsi="Arial" w:cs="Arial"/>
          <w:szCs w:val="20"/>
        </w:rPr>
        <w:t xml:space="preserve">  </w:t>
      </w:r>
    </w:p>
    <w:p w14:paraId="139811E3" w14:textId="77777777" w:rsidR="00FA40DF" w:rsidRPr="0003237D" w:rsidRDefault="00FA40DF" w:rsidP="00FA40DF">
      <w:pPr>
        <w:tabs>
          <w:tab w:val="left" w:pos="912"/>
        </w:tabs>
        <w:spacing w:after="0" w:line="240" w:lineRule="auto"/>
        <w:rPr>
          <w:sz w:val="24"/>
        </w:rPr>
      </w:pPr>
      <w:r w:rsidRPr="0003237D">
        <w:rPr>
          <w:rFonts w:ascii="Arial" w:hAnsi="Arial" w:cs="Arial"/>
          <w:szCs w:val="20"/>
        </w:rPr>
        <w:t>Paul Croghan, East Mills, Superintendent, </w:t>
      </w:r>
      <w:hyperlink r:id="rId31" w:history="1">
        <w:r w:rsidRPr="0003237D">
          <w:rPr>
            <w:rStyle w:val="Hyperlink"/>
            <w:sz w:val="24"/>
          </w:rPr>
          <w:t>pcroghan@emschools.org</w:t>
        </w:r>
      </w:hyperlink>
      <w:r w:rsidRPr="0003237D">
        <w:rPr>
          <w:sz w:val="24"/>
        </w:rPr>
        <w:t xml:space="preserve">, </w:t>
      </w:r>
    </w:p>
    <w:p w14:paraId="4BF2EDA2"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Dan Smith, Harmony, Board President, </w:t>
      </w:r>
      <w:hyperlink r:id="rId32" w:history="1">
        <w:r w:rsidRPr="0003237D">
          <w:rPr>
            <w:rStyle w:val="Hyperlink"/>
            <w:rFonts w:ascii="Arial" w:hAnsi="Arial" w:cs="Arial"/>
            <w:szCs w:val="20"/>
          </w:rPr>
          <w:t>dan.smith@rsaia.org</w:t>
        </w:r>
      </w:hyperlink>
      <w:r w:rsidRPr="0003237D">
        <w:rPr>
          <w:rFonts w:ascii="Arial" w:hAnsi="Arial" w:cs="Arial"/>
          <w:szCs w:val="20"/>
        </w:rPr>
        <w:t xml:space="preserve">  </w:t>
      </w:r>
    </w:p>
    <w:p w14:paraId="11FF53D5" w14:textId="776D71AB" w:rsidR="00575BB9" w:rsidRDefault="00FA40DF" w:rsidP="00647580">
      <w:pPr>
        <w:shd w:val="clear" w:color="auto" w:fill="FFFFFF"/>
        <w:tabs>
          <w:tab w:val="left" w:pos="8440"/>
        </w:tabs>
        <w:spacing w:after="0" w:line="240" w:lineRule="auto"/>
        <w:rPr>
          <w:rFonts w:ascii="Arial" w:hAnsi="Arial" w:cs="Arial"/>
          <w:b/>
          <w:szCs w:val="20"/>
        </w:rPr>
      </w:pPr>
      <w:r w:rsidRPr="0003237D">
        <w:rPr>
          <w:rFonts w:ascii="Arial" w:hAnsi="Arial" w:cs="Arial"/>
          <w:szCs w:val="20"/>
        </w:rPr>
        <w:t>Lee Ann Grimley, Springville, Board President, </w:t>
      </w:r>
      <w:hyperlink r:id="rId33" w:history="1">
        <w:r w:rsidRPr="0003237D">
          <w:rPr>
            <w:rStyle w:val="Hyperlink"/>
            <w:rFonts w:ascii="Arial" w:hAnsi="Arial" w:cs="Arial"/>
            <w:szCs w:val="20"/>
          </w:rPr>
          <w:t>leeann.grimley@rsaia.org</w:t>
        </w:r>
      </w:hyperlink>
    </w:p>
    <w:sectPr w:rsidR="00575BB9" w:rsidSect="00C210E8">
      <w:headerReference w:type="default" r:id="rId34"/>
      <w:footerReference w:type="default" r:id="rId35"/>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E3A78" w14:textId="77777777" w:rsidR="00E83FD8" w:rsidRDefault="00E83FD8" w:rsidP="008C59C5">
      <w:pPr>
        <w:spacing w:after="0" w:line="240" w:lineRule="auto"/>
      </w:pPr>
      <w:r>
        <w:separator/>
      </w:r>
    </w:p>
  </w:endnote>
  <w:endnote w:type="continuationSeparator" w:id="0">
    <w:p w14:paraId="2C52A9EC" w14:textId="77777777" w:rsidR="00E83FD8" w:rsidRDefault="00E83FD8"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14:paraId="14F732B2" w14:textId="546EBB9D" w:rsidR="001D62C2" w:rsidRDefault="001D62C2" w:rsidP="002C37A8">
        <w:pPr>
          <w:pStyle w:val="Footer"/>
          <w:jc w:val="right"/>
        </w:pPr>
        <w:r>
          <w:fldChar w:fldCharType="begin"/>
        </w:r>
        <w:r>
          <w:instrText xml:space="preserve"> PAGE   \* MERGEFORMAT </w:instrText>
        </w:r>
        <w:r>
          <w:fldChar w:fldCharType="separate"/>
        </w:r>
        <w:r w:rsidR="00F711F3">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927E0" w14:textId="77777777" w:rsidR="00E83FD8" w:rsidRDefault="00E83FD8" w:rsidP="008C59C5">
      <w:pPr>
        <w:spacing w:after="0" w:line="240" w:lineRule="auto"/>
      </w:pPr>
      <w:r>
        <w:separator/>
      </w:r>
    </w:p>
  </w:footnote>
  <w:footnote w:type="continuationSeparator" w:id="0">
    <w:p w14:paraId="7E1D09DC" w14:textId="77777777" w:rsidR="00E83FD8" w:rsidRDefault="00E83FD8"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CFA5" w14:textId="77777777" w:rsidR="001D62C2" w:rsidRDefault="001D62C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D62C2" w:rsidRDefault="001D62C2"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84A40"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14:paraId="0DC0DA5B" w14:textId="77777777" w:rsidR="001D62C2" w:rsidRDefault="001D62C2"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QwgAAANoAAAAPAAAAZHJzL2Rvd25yZXYueG1sRI9BawIx&#10;FITvBf9DeEJvNbHQ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BkJUCQ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A9C"/>
    <w:multiLevelType w:val="hybridMultilevel"/>
    <w:tmpl w:val="FB42A1FA"/>
    <w:lvl w:ilvl="0" w:tplc="80C4402C">
      <w:start w:val="1"/>
      <w:numFmt w:val="bullet"/>
      <w:lvlText w:val="◦"/>
      <w:lvlJc w:val="left"/>
      <w:pPr>
        <w:tabs>
          <w:tab w:val="num" w:pos="720"/>
        </w:tabs>
        <w:ind w:left="720" w:hanging="360"/>
      </w:pPr>
      <w:rPr>
        <w:rFonts w:ascii="Calibri" w:hAnsi="Calibri" w:hint="default"/>
      </w:rPr>
    </w:lvl>
    <w:lvl w:ilvl="1" w:tplc="599E5F0A">
      <w:start w:val="1"/>
      <w:numFmt w:val="bullet"/>
      <w:lvlText w:val="◦"/>
      <w:lvlJc w:val="left"/>
      <w:pPr>
        <w:tabs>
          <w:tab w:val="num" w:pos="1440"/>
        </w:tabs>
        <w:ind w:left="1440" w:hanging="360"/>
      </w:pPr>
      <w:rPr>
        <w:rFonts w:ascii="Calibri" w:hAnsi="Calibri" w:hint="default"/>
      </w:rPr>
    </w:lvl>
    <w:lvl w:ilvl="2" w:tplc="8B0E3200" w:tentative="1">
      <w:start w:val="1"/>
      <w:numFmt w:val="bullet"/>
      <w:lvlText w:val="◦"/>
      <w:lvlJc w:val="left"/>
      <w:pPr>
        <w:tabs>
          <w:tab w:val="num" w:pos="2160"/>
        </w:tabs>
        <w:ind w:left="2160" w:hanging="360"/>
      </w:pPr>
      <w:rPr>
        <w:rFonts w:ascii="Calibri" w:hAnsi="Calibri" w:hint="default"/>
      </w:rPr>
    </w:lvl>
    <w:lvl w:ilvl="3" w:tplc="8AAA1BD4" w:tentative="1">
      <w:start w:val="1"/>
      <w:numFmt w:val="bullet"/>
      <w:lvlText w:val="◦"/>
      <w:lvlJc w:val="left"/>
      <w:pPr>
        <w:tabs>
          <w:tab w:val="num" w:pos="2880"/>
        </w:tabs>
        <w:ind w:left="2880" w:hanging="360"/>
      </w:pPr>
      <w:rPr>
        <w:rFonts w:ascii="Calibri" w:hAnsi="Calibri" w:hint="default"/>
      </w:rPr>
    </w:lvl>
    <w:lvl w:ilvl="4" w:tplc="EEA847C4" w:tentative="1">
      <w:start w:val="1"/>
      <w:numFmt w:val="bullet"/>
      <w:lvlText w:val="◦"/>
      <w:lvlJc w:val="left"/>
      <w:pPr>
        <w:tabs>
          <w:tab w:val="num" w:pos="3600"/>
        </w:tabs>
        <w:ind w:left="3600" w:hanging="360"/>
      </w:pPr>
      <w:rPr>
        <w:rFonts w:ascii="Calibri" w:hAnsi="Calibri" w:hint="default"/>
      </w:rPr>
    </w:lvl>
    <w:lvl w:ilvl="5" w:tplc="B810BC60" w:tentative="1">
      <w:start w:val="1"/>
      <w:numFmt w:val="bullet"/>
      <w:lvlText w:val="◦"/>
      <w:lvlJc w:val="left"/>
      <w:pPr>
        <w:tabs>
          <w:tab w:val="num" w:pos="4320"/>
        </w:tabs>
        <w:ind w:left="4320" w:hanging="360"/>
      </w:pPr>
      <w:rPr>
        <w:rFonts w:ascii="Calibri" w:hAnsi="Calibri" w:hint="default"/>
      </w:rPr>
    </w:lvl>
    <w:lvl w:ilvl="6" w:tplc="2848DDF6" w:tentative="1">
      <w:start w:val="1"/>
      <w:numFmt w:val="bullet"/>
      <w:lvlText w:val="◦"/>
      <w:lvlJc w:val="left"/>
      <w:pPr>
        <w:tabs>
          <w:tab w:val="num" w:pos="5040"/>
        </w:tabs>
        <w:ind w:left="5040" w:hanging="360"/>
      </w:pPr>
      <w:rPr>
        <w:rFonts w:ascii="Calibri" w:hAnsi="Calibri" w:hint="default"/>
      </w:rPr>
    </w:lvl>
    <w:lvl w:ilvl="7" w:tplc="A80C604E" w:tentative="1">
      <w:start w:val="1"/>
      <w:numFmt w:val="bullet"/>
      <w:lvlText w:val="◦"/>
      <w:lvlJc w:val="left"/>
      <w:pPr>
        <w:tabs>
          <w:tab w:val="num" w:pos="5760"/>
        </w:tabs>
        <w:ind w:left="5760" w:hanging="360"/>
      </w:pPr>
      <w:rPr>
        <w:rFonts w:ascii="Calibri" w:hAnsi="Calibri" w:hint="default"/>
      </w:rPr>
    </w:lvl>
    <w:lvl w:ilvl="8" w:tplc="0BBCA01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4F97014"/>
    <w:multiLevelType w:val="hybridMultilevel"/>
    <w:tmpl w:val="F318AAB2"/>
    <w:lvl w:ilvl="0" w:tplc="1834C84C">
      <w:start w:val="1"/>
      <w:numFmt w:val="bullet"/>
      <w:lvlText w:val=" "/>
      <w:lvlJc w:val="left"/>
      <w:pPr>
        <w:tabs>
          <w:tab w:val="num" w:pos="360"/>
        </w:tabs>
        <w:ind w:left="360" w:hanging="360"/>
      </w:pPr>
      <w:rPr>
        <w:rFonts w:ascii="Calibri" w:hAnsi="Calibri" w:hint="default"/>
      </w:rPr>
    </w:lvl>
    <w:lvl w:ilvl="1" w:tplc="9EAA6FC4">
      <w:start w:val="174"/>
      <w:numFmt w:val="bullet"/>
      <w:lvlText w:val="◦"/>
      <w:lvlJc w:val="left"/>
      <w:pPr>
        <w:tabs>
          <w:tab w:val="num" w:pos="1080"/>
        </w:tabs>
        <w:ind w:left="1080" w:hanging="360"/>
      </w:pPr>
      <w:rPr>
        <w:rFonts w:ascii="Calibri" w:hAnsi="Calibri" w:hint="default"/>
      </w:rPr>
    </w:lvl>
    <w:lvl w:ilvl="2" w:tplc="1DDCCC6C" w:tentative="1">
      <w:start w:val="1"/>
      <w:numFmt w:val="bullet"/>
      <w:lvlText w:val=" "/>
      <w:lvlJc w:val="left"/>
      <w:pPr>
        <w:tabs>
          <w:tab w:val="num" w:pos="1800"/>
        </w:tabs>
        <w:ind w:left="1800" w:hanging="360"/>
      </w:pPr>
      <w:rPr>
        <w:rFonts w:ascii="Calibri" w:hAnsi="Calibri" w:hint="default"/>
      </w:rPr>
    </w:lvl>
    <w:lvl w:ilvl="3" w:tplc="DC205C86" w:tentative="1">
      <w:start w:val="1"/>
      <w:numFmt w:val="bullet"/>
      <w:lvlText w:val=" "/>
      <w:lvlJc w:val="left"/>
      <w:pPr>
        <w:tabs>
          <w:tab w:val="num" w:pos="2520"/>
        </w:tabs>
        <w:ind w:left="2520" w:hanging="360"/>
      </w:pPr>
      <w:rPr>
        <w:rFonts w:ascii="Calibri" w:hAnsi="Calibri" w:hint="default"/>
      </w:rPr>
    </w:lvl>
    <w:lvl w:ilvl="4" w:tplc="F65CBCD8" w:tentative="1">
      <w:start w:val="1"/>
      <w:numFmt w:val="bullet"/>
      <w:lvlText w:val=" "/>
      <w:lvlJc w:val="left"/>
      <w:pPr>
        <w:tabs>
          <w:tab w:val="num" w:pos="3240"/>
        </w:tabs>
        <w:ind w:left="3240" w:hanging="360"/>
      </w:pPr>
      <w:rPr>
        <w:rFonts w:ascii="Calibri" w:hAnsi="Calibri" w:hint="default"/>
      </w:rPr>
    </w:lvl>
    <w:lvl w:ilvl="5" w:tplc="45BA7A98" w:tentative="1">
      <w:start w:val="1"/>
      <w:numFmt w:val="bullet"/>
      <w:lvlText w:val=" "/>
      <w:lvlJc w:val="left"/>
      <w:pPr>
        <w:tabs>
          <w:tab w:val="num" w:pos="3960"/>
        </w:tabs>
        <w:ind w:left="3960" w:hanging="360"/>
      </w:pPr>
      <w:rPr>
        <w:rFonts w:ascii="Calibri" w:hAnsi="Calibri" w:hint="default"/>
      </w:rPr>
    </w:lvl>
    <w:lvl w:ilvl="6" w:tplc="9EEA1146" w:tentative="1">
      <w:start w:val="1"/>
      <w:numFmt w:val="bullet"/>
      <w:lvlText w:val=" "/>
      <w:lvlJc w:val="left"/>
      <w:pPr>
        <w:tabs>
          <w:tab w:val="num" w:pos="4680"/>
        </w:tabs>
        <w:ind w:left="4680" w:hanging="360"/>
      </w:pPr>
      <w:rPr>
        <w:rFonts w:ascii="Calibri" w:hAnsi="Calibri" w:hint="default"/>
      </w:rPr>
    </w:lvl>
    <w:lvl w:ilvl="7" w:tplc="ED8473DC" w:tentative="1">
      <w:start w:val="1"/>
      <w:numFmt w:val="bullet"/>
      <w:lvlText w:val=" "/>
      <w:lvlJc w:val="left"/>
      <w:pPr>
        <w:tabs>
          <w:tab w:val="num" w:pos="5400"/>
        </w:tabs>
        <w:ind w:left="5400" w:hanging="360"/>
      </w:pPr>
      <w:rPr>
        <w:rFonts w:ascii="Calibri" w:hAnsi="Calibri" w:hint="default"/>
      </w:rPr>
    </w:lvl>
    <w:lvl w:ilvl="8" w:tplc="3BAC95D6" w:tentative="1">
      <w:start w:val="1"/>
      <w:numFmt w:val="bullet"/>
      <w:lvlText w:val=" "/>
      <w:lvlJc w:val="left"/>
      <w:pPr>
        <w:tabs>
          <w:tab w:val="num" w:pos="6120"/>
        </w:tabs>
        <w:ind w:left="6120" w:hanging="360"/>
      </w:pPr>
      <w:rPr>
        <w:rFonts w:ascii="Calibri" w:hAnsi="Calibri" w:hint="default"/>
      </w:rPr>
    </w:lvl>
  </w:abstractNum>
  <w:abstractNum w:abstractNumId="2" w15:restartNumberingAfterBreak="0">
    <w:nsid w:val="0BA31F7D"/>
    <w:multiLevelType w:val="multilevel"/>
    <w:tmpl w:val="8C1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523D9"/>
    <w:multiLevelType w:val="hybridMultilevel"/>
    <w:tmpl w:val="8ABCB980"/>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B55E71"/>
    <w:multiLevelType w:val="hybridMultilevel"/>
    <w:tmpl w:val="B3C4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3128B"/>
    <w:multiLevelType w:val="hybridMultilevel"/>
    <w:tmpl w:val="859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155B9"/>
    <w:multiLevelType w:val="hybridMultilevel"/>
    <w:tmpl w:val="C60AEF8E"/>
    <w:lvl w:ilvl="0" w:tplc="9D2C3F3E">
      <w:start w:val="1"/>
      <w:numFmt w:val="bullet"/>
      <w:lvlText w:val="◦"/>
      <w:lvlJc w:val="left"/>
      <w:pPr>
        <w:tabs>
          <w:tab w:val="num" w:pos="720"/>
        </w:tabs>
        <w:ind w:left="720" w:hanging="360"/>
      </w:pPr>
      <w:rPr>
        <w:rFonts w:ascii="Calibri" w:hAnsi="Calibri" w:hint="default"/>
      </w:rPr>
    </w:lvl>
    <w:lvl w:ilvl="1" w:tplc="95882D28">
      <w:start w:val="1"/>
      <w:numFmt w:val="bullet"/>
      <w:lvlText w:val="◦"/>
      <w:lvlJc w:val="left"/>
      <w:pPr>
        <w:tabs>
          <w:tab w:val="num" w:pos="1440"/>
        </w:tabs>
        <w:ind w:left="1440" w:hanging="360"/>
      </w:pPr>
      <w:rPr>
        <w:rFonts w:ascii="Calibri" w:hAnsi="Calibri" w:hint="default"/>
      </w:rPr>
    </w:lvl>
    <w:lvl w:ilvl="2" w:tplc="D6F27B56" w:tentative="1">
      <w:start w:val="1"/>
      <w:numFmt w:val="bullet"/>
      <w:lvlText w:val="◦"/>
      <w:lvlJc w:val="left"/>
      <w:pPr>
        <w:tabs>
          <w:tab w:val="num" w:pos="2160"/>
        </w:tabs>
        <w:ind w:left="2160" w:hanging="360"/>
      </w:pPr>
      <w:rPr>
        <w:rFonts w:ascii="Calibri" w:hAnsi="Calibri" w:hint="default"/>
      </w:rPr>
    </w:lvl>
    <w:lvl w:ilvl="3" w:tplc="009A929C" w:tentative="1">
      <w:start w:val="1"/>
      <w:numFmt w:val="bullet"/>
      <w:lvlText w:val="◦"/>
      <w:lvlJc w:val="left"/>
      <w:pPr>
        <w:tabs>
          <w:tab w:val="num" w:pos="2880"/>
        </w:tabs>
        <w:ind w:left="2880" w:hanging="360"/>
      </w:pPr>
      <w:rPr>
        <w:rFonts w:ascii="Calibri" w:hAnsi="Calibri" w:hint="default"/>
      </w:rPr>
    </w:lvl>
    <w:lvl w:ilvl="4" w:tplc="F440D644" w:tentative="1">
      <w:start w:val="1"/>
      <w:numFmt w:val="bullet"/>
      <w:lvlText w:val="◦"/>
      <w:lvlJc w:val="left"/>
      <w:pPr>
        <w:tabs>
          <w:tab w:val="num" w:pos="3600"/>
        </w:tabs>
        <w:ind w:left="3600" w:hanging="360"/>
      </w:pPr>
      <w:rPr>
        <w:rFonts w:ascii="Calibri" w:hAnsi="Calibri" w:hint="default"/>
      </w:rPr>
    </w:lvl>
    <w:lvl w:ilvl="5" w:tplc="69009656" w:tentative="1">
      <w:start w:val="1"/>
      <w:numFmt w:val="bullet"/>
      <w:lvlText w:val="◦"/>
      <w:lvlJc w:val="left"/>
      <w:pPr>
        <w:tabs>
          <w:tab w:val="num" w:pos="4320"/>
        </w:tabs>
        <w:ind w:left="4320" w:hanging="360"/>
      </w:pPr>
      <w:rPr>
        <w:rFonts w:ascii="Calibri" w:hAnsi="Calibri" w:hint="default"/>
      </w:rPr>
    </w:lvl>
    <w:lvl w:ilvl="6" w:tplc="0F988FDE" w:tentative="1">
      <w:start w:val="1"/>
      <w:numFmt w:val="bullet"/>
      <w:lvlText w:val="◦"/>
      <w:lvlJc w:val="left"/>
      <w:pPr>
        <w:tabs>
          <w:tab w:val="num" w:pos="5040"/>
        </w:tabs>
        <w:ind w:left="5040" w:hanging="360"/>
      </w:pPr>
      <w:rPr>
        <w:rFonts w:ascii="Calibri" w:hAnsi="Calibri" w:hint="default"/>
      </w:rPr>
    </w:lvl>
    <w:lvl w:ilvl="7" w:tplc="BB180EAA" w:tentative="1">
      <w:start w:val="1"/>
      <w:numFmt w:val="bullet"/>
      <w:lvlText w:val="◦"/>
      <w:lvlJc w:val="left"/>
      <w:pPr>
        <w:tabs>
          <w:tab w:val="num" w:pos="5760"/>
        </w:tabs>
        <w:ind w:left="5760" w:hanging="360"/>
      </w:pPr>
      <w:rPr>
        <w:rFonts w:ascii="Calibri" w:hAnsi="Calibri" w:hint="default"/>
      </w:rPr>
    </w:lvl>
    <w:lvl w:ilvl="8" w:tplc="046E2E2C"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240175E1"/>
    <w:multiLevelType w:val="hybridMultilevel"/>
    <w:tmpl w:val="24CC0FE8"/>
    <w:lvl w:ilvl="0" w:tplc="B60C8582">
      <w:start w:val="1"/>
      <w:numFmt w:val="bullet"/>
      <w:lvlText w:val=" "/>
      <w:lvlJc w:val="left"/>
      <w:pPr>
        <w:tabs>
          <w:tab w:val="num" w:pos="360"/>
        </w:tabs>
        <w:ind w:left="360" w:hanging="360"/>
      </w:pPr>
      <w:rPr>
        <w:rFonts w:ascii="Calibri" w:hAnsi="Calibri" w:hint="default"/>
      </w:rPr>
    </w:lvl>
    <w:lvl w:ilvl="1" w:tplc="3A82DC4E" w:tentative="1">
      <w:start w:val="1"/>
      <w:numFmt w:val="bullet"/>
      <w:lvlText w:val=" "/>
      <w:lvlJc w:val="left"/>
      <w:pPr>
        <w:tabs>
          <w:tab w:val="num" w:pos="1080"/>
        </w:tabs>
        <w:ind w:left="1080" w:hanging="360"/>
      </w:pPr>
      <w:rPr>
        <w:rFonts w:ascii="Calibri" w:hAnsi="Calibri" w:hint="default"/>
      </w:rPr>
    </w:lvl>
    <w:lvl w:ilvl="2" w:tplc="2280E928" w:tentative="1">
      <w:start w:val="1"/>
      <w:numFmt w:val="bullet"/>
      <w:lvlText w:val=" "/>
      <w:lvlJc w:val="left"/>
      <w:pPr>
        <w:tabs>
          <w:tab w:val="num" w:pos="1800"/>
        </w:tabs>
        <w:ind w:left="1800" w:hanging="360"/>
      </w:pPr>
      <w:rPr>
        <w:rFonts w:ascii="Calibri" w:hAnsi="Calibri" w:hint="default"/>
      </w:rPr>
    </w:lvl>
    <w:lvl w:ilvl="3" w:tplc="28B05E52" w:tentative="1">
      <w:start w:val="1"/>
      <w:numFmt w:val="bullet"/>
      <w:lvlText w:val=" "/>
      <w:lvlJc w:val="left"/>
      <w:pPr>
        <w:tabs>
          <w:tab w:val="num" w:pos="2520"/>
        </w:tabs>
        <w:ind w:left="2520" w:hanging="360"/>
      </w:pPr>
      <w:rPr>
        <w:rFonts w:ascii="Calibri" w:hAnsi="Calibri" w:hint="default"/>
      </w:rPr>
    </w:lvl>
    <w:lvl w:ilvl="4" w:tplc="EE70E732" w:tentative="1">
      <w:start w:val="1"/>
      <w:numFmt w:val="bullet"/>
      <w:lvlText w:val=" "/>
      <w:lvlJc w:val="left"/>
      <w:pPr>
        <w:tabs>
          <w:tab w:val="num" w:pos="3240"/>
        </w:tabs>
        <w:ind w:left="3240" w:hanging="360"/>
      </w:pPr>
      <w:rPr>
        <w:rFonts w:ascii="Calibri" w:hAnsi="Calibri" w:hint="default"/>
      </w:rPr>
    </w:lvl>
    <w:lvl w:ilvl="5" w:tplc="F17A5B14" w:tentative="1">
      <w:start w:val="1"/>
      <w:numFmt w:val="bullet"/>
      <w:lvlText w:val=" "/>
      <w:lvlJc w:val="left"/>
      <w:pPr>
        <w:tabs>
          <w:tab w:val="num" w:pos="3960"/>
        </w:tabs>
        <w:ind w:left="3960" w:hanging="360"/>
      </w:pPr>
      <w:rPr>
        <w:rFonts w:ascii="Calibri" w:hAnsi="Calibri" w:hint="default"/>
      </w:rPr>
    </w:lvl>
    <w:lvl w:ilvl="6" w:tplc="64C6A058" w:tentative="1">
      <w:start w:val="1"/>
      <w:numFmt w:val="bullet"/>
      <w:lvlText w:val=" "/>
      <w:lvlJc w:val="left"/>
      <w:pPr>
        <w:tabs>
          <w:tab w:val="num" w:pos="4680"/>
        </w:tabs>
        <w:ind w:left="4680" w:hanging="360"/>
      </w:pPr>
      <w:rPr>
        <w:rFonts w:ascii="Calibri" w:hAnsi="Calibri" w:hint="default"/>
      </w:rPr>
    </w:lvl>
    <w:lvl w:ilvl="7" w:tplc="D60E7450" w:tentative="1">
      <w:start w:val="1"/>
      <w:numFmt w:val="bullet"/>
      <w:lvlText w:val=" "/>
      <w:lvlJc w:val="left"/>
      <w:pPr>
        <w:tabs>
          <w:tab w:val="num" w:pos="5400"/>
        </w:tabs>
        <w:ind w:left="5400" w:hanging="360"/>
      </w:pPr>
      <w:rPr>
        <w:rFonts w:ascii="Calibri" w:hAnsi="Calibri" w:hint="default"/>
      </w:rPr>
    </w:lvl>
    <w:lvl w:ilvl="8" w:tplc="819498CA" w:tentative="1">
      <w:start w:val="1"/>
      <w:numFmt w:val="bullet"/>
      <w:lvlText w:val=" "/>
      <w:lvlJc w:val="left"/>
      <w:pPr>
        <w:tabs>
          <w:tab w:val="num" w:pos="6120"/>
        </w:tabs>
        <w:ind w:left="6120" w:hanging="360"/>
      </w:pPr>
      <w:rPr>
        <w:rFonts w:ascii="Calibri" w:hAnsi="Calibri" w:hint="default"/>
      </w:rPr>
    </w:lvl>
  </w:abstractNum>
  <w:abstractNum w:abstractNumId="9" w15:restartNumberingAfterBreak="0">
    <w:nsid w:val="25101F5F"/>
    <w:multiLevelType w:val="hybridMultilevel"/>
    <w:tmpl w:val="6B8666AA"/>
    <w:lvl w:ilvl="0" w:tplc="0B90D77A">
      <w:start w:val="1"/>
      <w:numFmt w:val="bullet"/>
      <w:lvlText w:val="◦"/>
      <w:lvlJc w:val="left"/>
      <w:pPr>
        <w:tabs>
          <w:tab w:val="num" w:pos="720"/>
        </w:tabs>
        <w:ind w:left="720" w:hanging="360"/>
      </w:pPr>
      <w:rPr>
        <w:rFonts w:ascii="Calibri" w:hAnsi="Calibri" w:hint="default"/>
      </w:rPr>
    </w:lvl>
    <w:lvl w:ilvl="1" w:tplc="F3548A6E">
      <w:start w:val="1"/>
      <w:numFmt w:val="bullet"/>
      <w:lvlText w:val="◦"/>
      <w:lvlJc w:val="left"/>
      <w:pPr>
        <w:tabs>
          <w:tab w:val="num" w:pos="1440"/>
        </w:tabs>
        <w:ind w:left="1440" w:hanging="360"/>
      </w:pPr>
      <w:rPr>
        <w:rFonts w:ascii="Calibri" w:hAnsi="Calibri" w:hint="default"/>
      </w:rPr>
    </w:lvl>
    <w:lvl w:ilvl="2" w:tplc="FF18CE82" w:tentative="1">
      <w:start w:val="1"/>
      <w:numFmt w:val="bullet"/>
      <w:lvlText w:val="◦"/>
      <w:lvlJc w:val="left"/>
      <w:pPr>
        <w:tabs>
          <w:tab w:val="num" w:pos="2160"/>
        </w:tabs>
        <w:ind w:left="2160" w:hanging="360"/>
      </w:pPr>
      <w:rPr>
        <w:rFonts w:ascii="Calibri" w:hAnsi="Calibri" w:hint="default"/>
      </w:rPr>
    </w:lvl>
    <w:lvl w:ilvl="3" w:tplc="0D3C3AF8" w:tentative="1">
      <w:start w:val="1"/>
      <w:numFmt w:val="bullet"/>
      <w:lvlText w:val="◦"/>
      <w:lvlJc w:val="left"/>
      <w:pPr>
        <w:tabs>
          <w:tab w:val="num" w:pos="2880"/>
        </w:tabs>
        <w:ind w:left="2880" w:hanging="360"/>
      </w:pPr>
      <w:rPr>
        <w:rFonts w:ascii="Calibri" w:hAnsi="Calibri" w:hint="default"/>
      </w:rPr>
    </w:lvl>
    <w:lvl w:ilvl="4" w:tplc="AF528550" w:tentative="1">
      <w:start w:val="1"/>
      <w:numFmt w:val="bullet"/>
      <w:lvlText w:val="◦"/>
      <w:lvlJc w:val="left"/>
      <w:pPr>
        <w:tabs>
          <w:tab w:val="num" w:pos="3600"/>
        </w:tabs>
        <w:ind w:left="3600" w:hanging="360"/>
      </w:pPr>
      <w:rPr>
        <w:rFonts w:ascii="Calibri" w:hAnsi="Calibri" w:hint="default"/>
      </w:rPr>
    </w:lvl>
    <w:lvl w:ilvl="5" w:tplc="D8A85A74" w:tentative="1">
      <w:start w:val="1"/>
      <w:numFmt w:val="bullet"/>
      <w:lvlText w:val="◦"/>
      <w:lvlJc w:val="left"/>
      <w:pPr>
        <w:tabs>
          <w:tab w:val="num" w:pos="4320"/>
        </w:tabs>
        <w:ind w:left="4320" w:hanging="360"/>
      </w:pPr>
      <w:rPr>
        <w:rFonts w:ascii="Calibri" w:hAnsi="Calibri" w:hint="default"/>
      </w:rPr>
    </w:lvl>
    <w:lvl w:ilvl="6" w:tplc="9F5864C8" w:tentative="1">
      <w:start w:val="1"/>
      <w:numFmt w:val="bullet"/>
      <w:lvlText w:val="◦"/>
      <w:lvlJc w:val="left"/>
      <w:pPr>
        <w:tabs>
          <w:tab w:val="num" w:pos="5040"/>
        </w:tabs>
        <w:ind w:left="5040" w:hanging="360"/>
      </w:pPr>
      <w:rPr>
        <w:rFonts w:ascii="Calibri" w:hAnsi="Calibri" w:hint="default"/>
      </w:rPr>
    </w:lvl>
    <w:lvl w:ilvl="7" w:tplc="A950EBA6" w:tentative="1">
      <w:start w:val="1"/>
      <w:numFmt w:val="bullet"/>
      <w:lvlText w:val="◦"/>
      <w:lvlJc w:val="left"/>
      <w:pPr>
        <w:tabs>
          <w:tab w:val="num" w:pos="5760"/>
        </w:tabs>
        <w:ind w:left="5760" w:hanging="360"/>
      </w:pPr>
      <w:rPr>
        <w:rFonts w:ascii="Calibri" w:hAnsi="Calibri" w:hint="default"/>
      </w:rPr>
    </w:lvl>
    <w:lvl w:ilvl="8" w:tplc="D14CF4C6"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2D281B64"/>
    <w:multiLevelType w:val="hybridMultilevel"/>
    <w:tmpl w:val="139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E1894"/>
    <w:multiLevelType w:val="hybridMultilevel"/>
    <w:tmpl w:val="440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B4361"/>
    <w:multiLevelType w:val="hybridMultilevel"/>
    <w:tmpl w:val="3C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43C77"/>
    <w:multiLevelType w:val="hybridMultilevel"/>
    <w:tmpl w:val="DCD4550E"/>
    <w:lvl w:ilvl="0" w:tplc="7A48816E">
      <w:start w:val="1"/>
      <w:numFmt w:val="bullet"/>
      <w:lvlText w:val="◦"/>
      <w:lvlJc w:val="left"/>
      <w:pPr>
        <w:tabs>
          <w:tab w:val="num" w:pos="360"/>
        </w:tabs>
        <w:ind w:left="360" w:hanging="360"/>
      </w:pPr>
      <w:rPr>
        <w:rFonts w:ascii="Calibri" w:hAnsi="Calibri" w:hint="default"/>
      </w:rPr>
    </w:lvl>
    <w:lvl w:ilvl="1" w:tplc="EC0AEB70">
      <w:start w:val="1"/>
      <w:numFmt w:val="bullet"/>
      <w:lvlText w:val="◦"/>
      <w:lvlJc w:val="left"/>
      <w:pPr>
        <w:tabs>
          <w:tab w:val="num" w:pos="1080"/>
        </w:tabs>
        <w:ind w:left="1080" w:hanging="360"/>
      </w:pPr>
      <w:rPr>
        <w:rFonts w:ascii="Calibri" w:hAnsi="Calibri" w:hint="default"/>
      </w:rPr>
    </w:lvl>
    <w:lvl w:ilvl="2" w:tplc="D50E366C" w:tentative="1">
      <w:start w:val="1"/>
      <w:numFmt w:val="bullet"/>
      <w:lvlText w:val="◦"/>
      <w:lvlJc w:val="left"/>
      <w:pPr>
        <w:tabs>
          <w:tab w:val="num" w:pos="1800"/>
        </w:tabs>
        <w:ind w:left="1800" w:hanging="360"/>
      </w:pPr>
      <w:rPr>
        <w:rFonts w:ascii="Calibri" w:hAnsi="Calibri" w:hint="default"/>
      </w:rPr>
    </w:lvl>
    <w:lvl w:ilvl="3" w:tplc="53CE758E" w:tentative="1">
      <w:start w:val="1"/>
      <w:numFmt w:val="bullet"/>
      <w:lvlText w:val="◦"/>
      <w:lvlJc w:val="left"/>
      <w:pPr>
        <w:tabs>
          <w:tab w:val="num" w:pos="2520"/>
        </w:tabs>
        <w:ind w:left="2520" w:hanging="360"/>
      </w:pPr>
      <w:rPr>
        <w:rFonts w:ascii="Calibri" w:hAnsi="Calibri" w:hint="default"/>
      </w:rPr>
    </w:lvl>
    <w:lvl w:ilvl="4" w:tplc="59F8091E" w:tentative="1">
      <w:start w:val="1"/>
      <w:numFmt w:val="bullet"/>
      <w:lvlText w:val="◦"/>
      <w:lvlJc w:val="left"/>
      <w:pPr>
        <w:tabs>
          <w:tab w:val="num" w:pos="3240"/>
        </w:tabs>
        <w:ind w:left="3240" w:hanging="360"/>
      </w:pPr>
      <w:rPr>
        <w:rFonts w:ascii="Calibri" w:hAnsi="Calibri" w:hint="default"/>
      </w:rPr>
    </w:lvl>
    <w:lvl w:ilvl="5" w:tplc="25C8C50E" w:tentative="1">
      <w:start w:val="1"/>
      <w:numFmt w:val="bullet"/>
      <w:lvlText w:val="◦"/>
      <w:lvlJc w:val="left"/>
      <w:pPr>
        <w:tabs>
          <w:tab w:val="num" w:pos="3960"/>
        </w:tabs>
        <w:ind w:left="3960" w:hanging="360"/>
      </w:pPr>
      <w:rPr>
        <w:rFonts w:ascii="Calibri" w:hAnsi="Calibri" w:hint="default"/>
      </w:rPr>
    </w:lvl>
    <w:lvl w:ilvl="6" w:tplc="4D342106" w:tentative="1">
      <w:start w:val="1"/>
      <w:numFmt w:val="bullet"/>
      <w:lvlText w:val="◦"/>
      <w:lvlJc w:val="left"/>
      <w:pPr>
        <w:tabs>
          <w:tab w:val="num" w:pos="4680"/>
        </w:tabs>
        <w:ind w:left="4680" w:hanging="360"/>
      </w:pPr>
      <w:rPr>
        <w:rFonts w:ascii="Calibri" w:hAnsi="Calibri" w:hint="default"/>
      </w:rPr>
    </w:lvl>
    <w:lvl w:ilvl="7" w:tplc="6B74AC4E" w:tentative="1">
      <w:start w:val="1"/>
      <w:numFmt w:val="bullet"/>
      <w:lvlText w:val="◦"/>
      <w:lvlJc w:val="left"/>
      <w:pPr>
        <w:tabs>
          <w:tab w:val="num" w:pos="5400"/>
        </w:tabs>
        <w:ind w:left="5400" w:hanging="360"/>
      </w:pPr>
      <w:rPr>
        <w:rFonts w:ascii="Calibri" w:hAnsi="Calibri" w:hint="default"/>
      </w:rPr>
    </w:lvl>
    <w:lvl w:ilvl="8" w:tplc="B118991C" w:tentative="1">
      <w:start w:val="1"/>
      <w:numFmt w:val="bullet"/>
      <w:lvlText w:val="◦"/>
      <w:lvlJc w:val="left"/>
      <w:pPr>
        <w:tabs>
          <w:tab w:val="num" w:pos="6120"/>
        </w:tabs>
        <w:ind w:left="6120" w:hanging="360"/>
      </w:pPr>
      <w:rPr>
        <w:rFonts w:ascii="Calibri" w:hAnsi="Calibri" w:hint="default"/>
      </w:rPr>
    </w:lvl>
  </w:abstractNum>
  <w:abstractNum w:abstractNumId="14" w15:restartNumberingAfterBreak="0">
    <w:nsid w:val="315718F7"/>
    <w:multiLevelType w:val="hybridMultilevel"/>
    <w:tmpl w:val="07B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64287"/>
    <w:multiLevelType w:val="hybridMultilevel"/>
    <w:tmpl w:val="CECC247A"/>
    <w:lvl w:ilvl="0" w:tplc="BCF23EE6">
      <w:start w:val="1"/>
      <w:numFmt w:val="bullet"/>
      <w:lvlText w:val=" "/>
      <w:lvlJc w:val="left"/>
      <w:pPr>
        <w:tabs>
          <w:tab w:val="num" w:pos="360"/>
        </w:tabs>
        <w:ind w:left="360" w:hanging="360"/>
      </w:pPr>
      <w:rPr>
        <w:rFonts w:ascii="Calibri" w:hAnsi="Calibri" w:hint="default"/>
      </w:rPr>
    </w:lvl>
    <w:lvl w:ilvl="1" w:tplc="4AC0FBFA" w:tentative="1">
      <w:start w:val="1"/>
      <w:numFmt w:val="bullet"/>
      <w:lvlText w:val=" "/>
      <w:lvlJc w:val="left"/>
      <w:pPr>
        <w:tabs>
          <w:tab w:val="num" w:pos="1080"/>
        </w:tabs>
        <w:ind w:left="1080" w:hanging="360"/>
      </w:pPr>
      <w:rPr>
        <w:rFonts w:ascii="Calibri" w:hAnsi="Calibri" w:hint="default"/>
      </w:rPr>
    </w:lvl>
    <w:lvl w:ilvl="2" w:tplc="59F69F48" w:tentative="1">
      <w:start w:val="1"/>
      <w:numFmt w:val="bullet"/>
      <w:lvlText w:val=" "/>
      <w:lvlJc w:val="left"/>
      <w:pPr>
        <w:tabs>
          <w:tab w:val="num" w:pos="1800"/>
        </w:tabs>
        <w:ind w:left="1800" w:hanging="360"/>
      </w:pPr>
      <w:rPr>
        <w:rFonts w:ascii="Calibri" w:hAnsi="Calibri" w:hint="default"/>
      </w:rPr>
    </w:lvl>
    <w:lvl w:ilvl="3" w:tplc="2E7A63D0" w:tentative="1">
      <w:start w:val="1"/>
      <w:numFmt w:val="bullet"/>
      <w:lvlText w:val=" "/>
      <w:lvlJc w:val="left"/>
      <w:pPr>
        <w:tabs>
          <w:tab w:val="num" w:pos="2520"/>
        </w:tabs>
        <w:ind w:left="2520" w:hanging="360"/>
      </w:pPr>
      <w:rPr>
        <w:rFonts w:ascii="Calibri" w:hAnsi="Calibri" w:hint="default"/>
      </w:rPr>
    </w:lvl>
    <w:lvl w:ilvl="4" w:tplc="879C0EA4" w:tentative="1">
      <w:start w:val="1"/>
      <w:numFmt w:val="bullet"/>
      <w:lvlText w:val=" "/>
      <w:lvlJc w:val="left"/>
      <w:pPr>
        <w:tabs>
          <w:tab w:val="num" w:pos="3240"/>
        </w:tabs>
        <w:ind w:left="3240" w:hanging="360"/>
      </w:pPr>
      <w:rPr>
        <w:rFonts w:ascii="Calibri" w:hAnsi="Calibri" w:hint="default"/>
      </w:rPr>
    </w:lvl>
    <w:lvl w:ilvl="5" w:tplc="2EEC76C0" w:tentative="1">
      <w:start w:val="1"/>
      <w:numFmt w:val="bullet"/>
      <w:lvlText w:val=" "/>
      <w:lvlJc w:val="left"/>
      <w:pPr>
        <w:tabs>
          <w:tab w:val="num" w:pos="3960"/>
        </w:tabs>
        <w:ind w:left="3960" w:hanging="360"/>
      </w:pPr>
      <w:rPr>
        <w:rFonts w:ascii="Calibri" w:hAnsi="Calibri" w:hint="default"/>
      </w:rPr>
    </w:lvl>
    <w:lvl w:ilvl="6" w:tplc="2344416C" w:tentative="1">
      <w:start w:val="1"/>
      <w:numFmt w:val="bullet"/>
      <w:lvlText w:val=" "/>
      <w:lvlJc w:val="left"/>
      <w:pPr>
        <w:tabs>
          <w:tab w:val="num" w:pos="4680"/>
        </w:tabs>
        <w:ind w:left="4680" w:hanging="360"/>
      </w:pPr>
      <w:rPr>
        <w:rFonts w:ascii="Calibri" w:hAnsi="Calibri" w:hint="default"/>
      </w:rPr>
    </w:lvl>
    <w:lvl w:ilvl="7" w:tplc="295ADE90" w:tentative="1">
      <w:start w:val="1"/>
      <w:numFmt w:val="bullet"/>
      <w:lvlText w:val=" "/>
      <w:lvlJc w:val="left"/>
      <w:pPr>
        <w:tabs>
          <w:tab w:val="num" w:pos="5400"/>
        </w:tabs>
        <w:ind w:left="5400" w:hanging="360"/>
      </w:pPr>
      <w:rPr>
        <w:rFonts w:ascii="Calibri" w:hAnsi="Calibri" w:hint="default"/>
      </w:rPr>
    </w:lvl>
    <w:lvl w:ilvl="8" w:tplc="BF107422" w:tentative="1">
      <w:start w:val="1"/>
      <w:numFmt w:val="bullet"/>
      <w:lvlText w:val=" "/>
      <w:lvlJc w:val="left"/>
      <w:pPr>
        <w:tabs>
          <w:tab w:val="num" w:pos="6120"/>
        </w:tabs>
        <w:ind w:left="6120" w:hanging="360"/>
      </w:pPr>
      <w:rPr>
        <w:rFonts w:ascii="Calibri" w:hAnsi="Calibri" w:hint="default"/>
      </w:rPr>
    </w:lvl>
  </w:abstractNum>
  <w:abstractNum w:abstractNumId="16" w15:restartNumberingAfterBreak="0">
    <w:nsid w:val="33FE52E6"/>
    <w:multiLevelType w:val="hybridMultilevel"/>
    <w:tmpl w:val="2598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75077"/>
    <w:multiLevelType w:val="multilevel"/>
    <w:tmpl w:val="6B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25819"/>
    <w:multiLevelType w:val="hybridMultilevel"/>
    <w:tmpl w:val="F4C84112"/>
    <w:lvl w:ilvl="0" w:tplc="CA92C684">
      <w:start w:val="1"/>
      <w:numFmt w:val="bullet"/>
      <w:lvlText w:val=" "/>
      <w:lvlJc w:val="left"/>
      <w:pPr>
        <w:tabs>
          <w:tab w:val="num" w:pos="720"/>
        </w:tabs>
        <w:ind w:left="720" w:hanging="360"/>
      </w:pPr>
      <w:rPr>
        <w:rFonts w:ascii="Calibri" w:hAnsi="Calibri" w:hint="default"/>
      </w:rPr>
    </w:lvl>
    <w:lvl w:ilvl="1" w:tplc="324ABC0A" w:tentative="1">
      <w:start w:val="1"/>
      <w:numFmt w:val="bullet"/>
      <w:lvlText w:val=" "/>
      <w:lvlJc w:val="left"/>
      <w:pPr>
        <w:tabs>
          <w:tab w:val="num" w:pos="1440"/>
        </w:tabs>
        <w:ind w:left="1440" w:hanging="360"/>
      </w:pPr>
      <w:rPr>
        <w:rFonts w:ascii="Calibri" w:hAnsi="Calibri" w:hint="default"/>
      </w:rPr>
    </w:lvl>
    <w:lvl w:ilvl="2" w:tplc="7D5C992C" w:tentative="1">
      <w:start w:val="1"/>
      <w:numFmt w:val="bullet"/>
      <w:lvlText w:val=" "/>
      <w:lvlJc w:val="left"/>
      <w:pPr>
        <w:tabs>
          <w:tab w:val="num" w:pos="2160"/>
        </w:tabs>
        <w:ind w:left="2160" w:hanging="360"/>
      </w:pPr>
      <w:rPr>
        <w:rFonts w:ascii="Calibri" w:hAnsi="Calibri" w:hint="default"/>
      </w:rPr>
    </w:lvl>
    <w:lvl w:ilvl="3" w:tplc="CC125948" w:tentative="1">
      <w:start w:val="1"/>
      <w:numFmt w:val="bullet"/>
      <w:lvlText w:val=" "/>
      <w:lvlJc w:val="left"/>
      <w:pPr>
        <w:tabs>
          <w:tab w:val="num" w:pos="2880"/>
        </w:tabs>
        <w:ind w:left="2880" w:hanging="360"/>
      </w:pPr>
      <w:rPr>
        <w:rFonts w:ascii="Calibri" w:hAnsi="Calibri" w:hint="default"/>
      </w:rPr>
    </w:lvl>
    <w:lvl w:ilvl="4" w:tplc="7E34F796" w:tentative="1">
      <w:start w:val="1"/>
      <w:numFmt w:val="bullet"/>
      <w:lvlText w:val=" "/>
      <w:lvlJc w:val="left"/>
      <w:pPr>
        <w:tabs>
          <w:tab w:val="num" w:pos="3600"/>
        </w:tabs>
        <w:ind w:left="3600" w:hanging="360"/>
      </w:pPr>
      <w:rPr>
        <w:rFonts w:ascii="Calibri" w:hAnsi="Calibri" w:hint="default"/>
      </w:rPr>
    </w:lvl>
    <w:lvl w:ilvl="5" w:tplc="BE4E4772" w:tentative="1">
      <w:start w:val="1"/>
      <w:numFmt w:val="bullet"/>
      <w:lvlText w:val=" "/>
      <w:lvlJc w:val="left"/>
      <w:pPr>
        <w:tabs>
          <w:tab w:val="num" w:pos="4320"/>
        </w:tabs>
        <w:ind w:left="4320" w:hanging="360"/>
      </w:pPr>
      <w:rPr>
        <w:rFonts w:ascii="Calibri" w:hAnsi="Calibri" w:hint="default"/>
      </w:rPr>
    </w:lvl>
    <w:lvl w:ilvl="6" w:tplc="4C7A6966" w:tentative="1">
      <w:start w:val="1"/>
      <w:numFmt w:val="bullet"/>
      <w:lvlText w:val=" "/>
      <w:lvlJc w:val="left"/>
      <w:pPr>
        <w:tabs>
          <w:tab w:val="num" w:pos="5040"/>
        </w:tabs>
        <w:ind w:left="5040" w:hanging="360"/>
      </w:pPr>
      <w:rPr>
        <w:rFonts w:ascii="Calibri" w:hAnsi="Calibri" w:hint="default"/>
      </w:rPr>
    </w:lvl>
    <w:lvl w:ilvl="7" w:tplc="DE92407C" w:tentative="1">
      <w:start w:val="1"/>
      <w:numFmt w:val="bullet"/>
      <w:lvlText w:val=" "/>
      <w:lvlJc w:val="left"/>
      <w:pPr>
        <w:tabs>
          <w:tab w:val="num" w:pos="5760"/>
        </w:tabs>
        <w:ind w:left="5760" w:hanging="360"/>
      </w:pPr>
      <w:rPr>
        <w:rFonts w:ascii="Calibri" w:hAnsi="Calibri" w:hint="default"/>
      </w:rPr>
    </w:lvl>
    <w:lvl w:ilvl="8" w:tplc="32C04F34" w:tentative="1">
      <w:start w:val="1"/>
      <w:numFmt w:val="bullet"/>
      <w:lvlText w:val=" "/>
      <w:lvlJc w:val="left"/>
      <w:pPr>
        <w:tabs>
          <w:tab w:val="num" w:pos="6480"/>
        </w:tabs>
        <w:ind w:left="6480" w:hanging="360"/>
      </w:pPr>
      <w:rPr>
        <w:rFonts w:ascii="Calibri" w:hAnsi="Calibri" w:hint="default"/>
      </w:rPr>
    </w:lvl>
  </w:abstractNum>
  <w:abstractNum w:abstractNumId="19" w15:restartNumberingAfterBreak="0">
    <w:nsid w:val="46032EC2"/>
    <w:multiLevelType w:val="hybridMultilevel"/>
    <w:tmpl w:val="073E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024B7"/>
    <w:multiLevelType w:val="hybridMultilevel"/>
    <w:tmpl w:val="7054B664"/>
    <w:lvl w:ilvl="0" w:tplc="BB401A4A">
      <w:start w:val="1"/>
      <w:numFmt w:val="bullet"/>
      <w:lvlText w:val=" "/>
      <w:lvlJc w:val="left"/>
      <w:pPr>
        <w:tabs>
          <w:tab w:val="num" w:pos="720"/>
        </w:tabs>
        <w:ind w:left="720" w:hanging="360"/>
      </w:pPr>
      <w:rPr>
        <w:rFonts w:ascii="Calibri" w:hAnsi="Calibri" w:hint="default"/>
      </w:rPr>
    </w:lvl>
    <w:lvl w:ilvl="1" w:tplc="D91EE2C6" w:tentative="1">
      <w:start w:val="1"/>
      <w:numFmt w:val="bullet"/>
      <w:lvlText w:val=" "/>
      <w:lvlJc w:val="left"/>
      <w:pPr>
        <w:tabs>
          <w:tab w:val="num" w:pos="1440"/>
        </w:tabs>
        <w:ind w:left="1440" w:hanging="360"/>
      </w:pPr>
      <w:rPr>
        <w:rFonts w:ascii="Calibri" w:hAnsi="Calibri" w:hint="default"/>
      </w:rPr>
    </w:lvl>
    <w:lvl w:ilvl="2" w:tplc="5EB847CE" w:tentative="1">
      <w:start w:val="1"/>
      <w:numFmt w:val="bullet"/>
      <w:lvlText w:val=" "/>
      <w:lvlJc w:val="left"/>
      <w:pPr>
        <w:tabs>
          <w:tab w:val="num" w:pos="2160"/>
        </w:tabs>
        <w:ind w:left="2160" w:hanging="360"/>
      </w:pPr>
      <w:rPr>
        <w:rFonts w:ascii="Calibri" w:hAnsi="Calibri" w:hint="default"/>
      </w:rPr>
    </w:lvl>
    <w:lvl w:ilvl="3" w:tplc="0D4EBBF0" w:tentative="1">
      <w:start w:val="1"/>
      <w:numFmt w:val="bullet"/>
      <w:lvlText w:val=" "/>
      <w:lvlJc w:val="left"/>
      <w:pPr>
        <w:tabs>
          <w:tab w:val="num" w:pos="2880"/>
        </w:tabs>
        <w:ind w:left="2880" w:hanging="360"/>
      </w:pPr>
      <w:rPr>
        <w:rFonts w:ascii="Calibri" w:hAnsi="Calibri" w:hint="default"/>
      </w:rPr>
    </w:lvl>
    <w:lvl w:ilvl="4" w:tplc="6862D1C4" w:tentative="1">
      <w:start w:val="1"/>
      <w:numFmt w:val="bullet"/>
      <w:lvlText w:val=" "/>
      <w:lvlJc w:val="left"/>
      <w:pPr>
        <w:tabs>
          <w:tab w:val="num" w:pos="3600"/>
        </w:tabs>
        <w:ind w:left="3600" w:hanging="360"/>
      </w:pPr>
      <w:rPr>
        <w:rFonts w:ascii="Calibri" w:hAnsi="Calibri" w:hint="default"/>
      </w:rPr>
    </w:lvl>
    <w:lvl w:ilvl="5" w:tplc="E0D4AB0E" w:tentative="1">
      <w:start w:val="1"/>
      <w:numFmt w:val="bullet"/>
      <w:lvlText w:val=" "/>
      <w:lvlJc w:val="left"/>
      <w:pPr>
        <w:tabs>
          <w:tab w:val="num" w:pos="4320"/>
        </w:tabs>
        <w:ind w:left="4320" w:hanging="360"/>
      </w:pPr>
      <w:rPr>
        <w:rFonts w:ascii="Calibri" w:hAnsi="Calibri" w:hint="default"/>
      </w:rPr>
    </w:lvl>
    <w:lvl w:ilvl="6" w:tplc="D7741BA8" w:tentative="1">
      <w:start w:val="1"/>
      <w:numFmt w:val="bullet"/>
      <w:lvlText w:val=" "/>
      <w:lvlJc w:val="left"/>
      <w:pPr>
        <w:tabs>
          <w:tab w:val="num" w:pos="5040"/>
        </w:tabs>
        <w:ind w:left="5040" w:hanging="360"/>
      </w:pPr>
      <w:rPr>
        <w:rFonts w:ascii="Calibri" w:hAnsi="Calibri" w:hint="default"/>
      </w:rPr>
    </w:lvl>
    <w:lvl w:ilvl="7" w:tplc="41B662E8" w:tentative="1">
      <w:start w:val="1"/>
      <w:numFmt w:val="bullet"/>
      <w:lvlText w:val=" "/>
      <w:lvlJc w:val="left"/>
      <w:pPr>
        <w:tabs>
          <w:tab w:val="num" w:pos="5760"/>
        </w:tabs>
        <w:ind w:left="5760" w:hanging="360"/>
      </w:pPr>
      <w:rPr>
        <w:rFonts w:ascii="Calibri" w:hAnsi="Calibri" w:hint="default"/>
      </w:rPr>
    </w:lvl>
    <w:lvl w:ilvl="8" w:tplc="D352ABEC"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47E60DD9"/>
    <w:multiLevelType w:val="hybridMultilevel"/>
    <w:tmpl w:val="DC2AC30A"/>
    <w:lvl w:ilvl="0" w:tplc="CCB26CBE">
      <w:start w:val="1"/>
      <w:numFmt w:val="bullet"/>
      <w:lvlText w:val=" "/>
      <w:lvlJc w:val="left"/>
      <w:pPr>
        <w:tabs>
          <w:tab w:val="num" w:pos="360"/>
        </w:tabs>
        <w:ind w:left="360" w:hanging="360"/>
      </w:pPr>
      <w:rPr>
        <w:rFonts w:ascii="Calibri" w:hAnsi="Calibri" w:hint="default"/>
      </w:rPr>
    </w:lvl>
    <w:lvl w:ilvl="1" w:tplc="4482BCDC">
      <w:start w:val="210"/>
      <w:numFmt w:val="bullet"/>
      <w:lvlText w:val="◦"/>
      <w:lvlJc w:val="left"/>
      <w:pPr>
        <w:tabs>
          <w:tab w:val="num" w:pos="1080"/>
        </w:tabs>
        <w:ind w:left="1080" w:hanging="360"/>
      </w:pPr>
      <w:rPr>
        <w:rFonts w:ascii="Calibri" w:hAnsi="Calibri" w:hint="default"/>
      </w:rPr>
    </w:lvl>
    <w:lvl w:ilvl="2" w:tplc="C924E5B8" w:tentative="1">
      <w:start w:val="1"/>
      <w:numFmt w:val="bullet"/>
      <w:lvlText w:val=" "/>
      <w:lvlJc w:val="left"/>
      <w:pPr>
        <w:tabs>
          <w:tab w:val="num" w:pos="1800"/>
        </w:tabs>
        <w:ind w:left="1800" w:hanging="360"/>
      </w:pPr>
      <w:rPr>
        <w:rFonts w:ascii="Calibri" w:hAnsi="Calibri" w:hint="default"/>
      </w:rPr>
    </w:lvl>
    <w:lvl w:ilvl="3" w:tplc="51B4BD6E" w:tentative="1">
      <w:start w:val="1"/>
      <w:numFmt w:val="bullet"/>
      <w:lvlText w:val=" "/>
      <w:lvlJc w:val="left"/>
      <w:pPr>
        <w:tabs>
          <w:tab w:val="num" w:pos="2520"/>
        </w:tabs>
        <w:ind w:left="2520" w:hanging="360"/>
      </w:pPr>
      <w:rPr>
        <w:rFonts w:ascii="Calibri" w:hAnsi="Calibri" w:hint="default"/>
      </w:rPr>
    </w:lvl>
    <w:lvl w:ilvl="4" w:tplc="95E28168" w:tentative="1">
      <w:start w:val="1"/>
      <w:numFmt w:val="bullet"/>
      <w:lvlText w:val=" "/>
      <w:lvlJc w:val="left"/>
      <w:pPr>
        <w:tabs>
          <w:tab w:val="num" w:pos="3240"/>
        </w:tabs>
        <w:ind w:left="3240" w:hanging="360"/>
      </w:pPr>
      <w:rPr>
        <w:rFonts w:ascii="Calibri" w:hAnsi="Calibri" w:hint="default"/>
      </w:rPr>
    </w:lvl>
    <w:lvl w:ilvl="5" w:tplc="F5F69C4C" w:tentative="1">
      <w:start w:val="1"/>
      <w:numFmt w:val="bullet"/>
      <w:lvlText w:val=" "/>
      <w:lvlJc w:val="left"/>
      <w:pPr>
        <w:tabs>
          <w:tab w:val="num" w:pos="3960"/>
        </w:tabs>
        <w:ind w:left="3960" w:hanging="360"/>
      </w:pPr>
      <w:rPr>
        <w:rFonts w:ascii="Calibri" w:hAnsi="Calibri" w:hint="default"/>
      </w:rPr>
    </w:lvl>
    <w:lvl w:ilvl="6" w:tplc="8034D8A6" w:tentative="1">
      <w:start w:val="1"/>
      <w:numFmt w:val="bullet"/>
      <w:lvlText w:val=" "/>
      <w:lvlJc w:val="left"/>
      <w:pPr>
        <w:tabs>
          <w:tab w:val="num" w:pos="4680"/>
        </w:tabs>
        <w:ind w:left="4680" w:hanging="360"/>
      </w:pPr>
      <w:rPr>
        <w:rFonts w:ascii="Calibri" w:hAnsi="Calibri" w:hint="default"/>
      </w:rPr>
    </w:lvl>
    <w:lvl w:ilvl="7" w:tplc="0A3A9F08" w:tentative="1">
      <w:start w:val="1"/>
      <w:numFmt w:val="bullet"/>
      <w:lvlText w:val=" "/>
      <w:lvlJc w:val="left"/>
      <w:pPr>
        <w:tabs>
          <w:tab w:val="num" w:pos="5400"/>
        </w:tabs>
        <w:ind w:left="5400" w:hanging="360"/>
      </w:pPr>
      <w:rPr>
        <w:rFonts w:ascii="Calibri" w:hAnsi="Calibri" w:hint="default"/>
      </w:rPr>
    </w:lvl>
    <w:lvl w:ilvl="8" w:tplc="7E366E24" w:tentative="1">
      <w:start w:val="1"/>
      <w:numFmt w:val="bullet"/>
      <w:lvlText w:val=" "/>
      <w:lvlJc w:val="left"/>
      <w:pPr>
        <w:tabs>
          <w:tab w:val="num" w:pos="6120"/>
        </w:tabs>
        <w:ind w:left="6120" w:hanging="360"/>
      </w:pPr>
      <w:rPr>
        <w:rFonts w:ascii="Calibri" w:hAnsi="Calibri" w:hint="default"/>
      </w:rPr>
    </w:lvl>
  </w:abstractNum>
  <w:abstractNum w:abstractNumId="22" w15:restartNumberingAfterBreak="0">
    <w:nsid w:val="48286AA4"/>
    <w:multiLevelType w:val="hybridMultilevel"/>
    <w:tmpl w:val="A99A177A"/>
    <w:lvl w:ilvl="0" w:tplc="0CFA21C0">
      <w:start w:val="1"/>
      <w:numFmt w:val="bullet"/>
      <w:lvlText w:val="◦"/>
      <w:lvlJc w:val="left"/>
      <w:pPr>
        <w:tabs>
          <w:tab w:val="num" w:pos="720"/>
        </w:tabs>
        <w:ind w:left="720" w:hanging="360"/>
      </w:pPr>
      <w:rPr>
        <w:rFonts w:ascii="Calibri" w:hAnsi="Calibri" w:hint="default"/>
      </w:rPr>
    </w:lvl>
    <w:lvl w:ilvl="1" w:tplc="4C2EDF18">
      <w:start w:val="1"/>
      <w:numFmt w:val="bullet"/>
      <w:lvlText w:val="◦"/>
      <w:lvlJc w:val="left"/>
      <w:pPr>
        <w:tabs>
          <w:tab w:val="num" w:pos="1440"/>
        </w:tabs>
        <w:ind w:left="1440" w:hanging="360"/>
      </w:pPr>
      <w:rPr>
        <w:rFonts w:ascii="Calibri" w:hAnsi="Calibri" w:hint="default"/>
      </w:rPr>
    </w:lvl>
    <w:lvl w:ilvl="2" w:tplc="60F05336" w:tentative="1">
      <w:start w:val="1"/>
      <w:numFmt w:val="bullet"/>
      <w:lvlText w:val="◦"/>
      <w:lvlJc w:val="left"/>
      <w:pPr>
        <w:tabs>
          <w:tab w:val="num" w:pos="2160"/>
        </w:tabs>
        <w:ind w:left="2160" w:hanging="360"/>
      </w:pPr>
      <w:rPr>
        <w:rFonts w:ascii="Calibri" w:hAnsi="Calibri" w:hint="default"/>
      </w:rPr>
    </w:lvl>
    <w:lvl w:ilvl="3" w:tplc="BA4689D0" w:tentative="1">
      <w:start w:val="1"/>
      <w:numFmt w:val="bullet"/>
      <w:lvlText w:val="◦"/>
      <w:lvlJc w:val="left"/>
      <w:pPr>
        <w:tabs>
          <w:tab w:val="num" w:pos="2880"/>
        </w:tabs>
        <w:ind w:left="2880" w:hanging="360"/>
      </w:pPr>
      <w:rPr>
        <w:rFonts w:ascii="Calibri" w:hAnsi="Calibri" w:hint="default"/>
      </w:rPr>
    </w:lvl>
    <w:lvl w:ilvl="4" w:tplc="59B84578" w:tentative="1">
      <w:start w:val="1"/>
      <w:numFmt w:val="bullet"/>
      <w:lvlText w:val="◦"/>
      <w:lvlJc w:val="left"/>
      <w:pPr>
        <w:tabs>
          <w:tab w:val="num" w:pos="3600"/>
        </w:tabs>
        <w:ind w:left="3600" w:hanging="360"/>
      </w:pPr>
      <w:rPr>
        <w:rFonts w:ascii="Calibri" w:hAnsi="Calibri" w:hint="default"/>
      </w:rPr>
    </w:lvl>
    <w:lvl w:ilvl="5" w:tplc="A03C8978" w:tentative="1">
      <w:start w:val="1"/>
      <w:numFmt w:val="bullet"/>
      <w:lvlText w:val="◦"/>
      <w:lvlJc w:val="left"/>
      <w:pPr>
        <w:tabs>
          <w:tab w:val="num" w:pos="4320"/>
        </w:tabs>
        <w:ind w:left="4320" w:hanging="360"/>
      </w:pPr>
      <w:rPr>
        <w:rFonts w:ascii="Calibri" w:hAnsi="Calibri" w:hint="default"/>
      </w:rPr>
    </w:lvl>
    <w:lvl w:ilvl="6" w:tplc="2BB0835A" w:tentative="1">
      <w:start w:val="1"/>
      <w:numFmt w:val="bullet"/>
      <w:lvlText w:val="◦"/>
      <w:lvlJc w:val="left"/>
      <w:pPr>
        <w:tabs>
          <w:tab w:val="num" w:pos="5040"/>
        </w:tabs>
        <w:ind w:left="5040" w:hanging="360"/>
      </w:pPr>
      <w:rPr>
        <w:rFonts w:ascii="Calibri" w:hAnsi="Calibri" w:hint="default"/>
      </w:rPr>
    </w:lvl>
    <w:lvl w:ilvl="7" w:tplc="8728A79C" w:tentative="1">
      <w:start w:val="1"/>
      <w:numFmt w:val="bullet"/>
      <w:lvlText w:val="◦"/>
      <w:lvlJc w:val="left"/>
      <w:pPr>
        <w:tabs>
          <w:tab w:val="num" w:pos="5760"/>
        </w:tabs>
        <w:ind w:left="5760" w:hanging="360"/>
      </w:pPr>
      <w:rPr>
        <w:rFonts w:ascii="Calibri" w:hAnsi="Calibri" w:hint="default"/>
      </w:rPr>
    </w:lvl>
    <w:lvl w:ilvl="8" w:tplc="AF98E64A"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51600637"/>
    <w:multiLevelType w:val="hybridMultilevel"/>
    <w:tmpl w:val="D1E84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20F45"/>
    <w:multiLevelType w:val="multilevel"/>
    <w:tmpl w:val="0E2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4E2D0A"/>
    <w:multiLevelType w:val="hybridMultilevel"/>
    <w:tmpl w:val="0D8C31A2"/>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94336"/>
    <w:multiLevelType w:val="hybridMultilevel"/>
    <w:tmpl w:val="3E0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F35AA"/>
    <w:multiLevelType w:val="hybridMultilevel"/>
    <w:tmpl w:val="718217FA"/>
    <w:lvl w:ilvl="0" w:tplc="ACE207CE">
      <w:start w:val="1"/>
      <w:numFmt w:val="bullet"/>
      <w:lvlText w:val=" "/>
      <w:lvlJc w:val="left"/>
      <w:pPr>
        <w:tabs>
          <w:tab w:val="num" w:pos="720"/>
        </w:tabs>
        <w:ind w:left="720" w:hanging="360"/>
      </w:pPr>
      <w:rPr>
        <w:rFonts w:ascii="Calibri" w:hAnsi="Calibri" w:hint="default"/>
      </w:rPr>
    </w:lvl>
    <w:lvl w:ilvl="1" w:tplc="AAE25146" w:tentative="1">
      <w:start w:val="1"/>
      <w:numFmt w:val="bullet"/>
      <w:lvlText w:val=" "/>
      <w:lvlJc w:val="left"/>
      <w:pPr>
        <w:tabs>
          <w:tab w:val="num" w:pos="1440"/>
        </w:tabs>
        <w:ind w:left="1440" w:hanging="360"/>
      </w:pPr>
      <w:rPr>
        <w:rFonts w:ascii="Calibri" w:hAnsi="Calibri" w:hint="default"/>
      </w:rPr>
    </w:lvl>
    <w:lvl w:ilvl="2" w:tplc="61BA8F6E" w:tentative="1">
      <w:start w:val="1"/>
      <w:numFmt w:val="bullet"/>
      <w:lvlText w:val=" "/>
      <w:lvlJc w:val="left"/>
      <w:pPr>
        <w:tabs>
          <w:tab w:val="num" w:pos="2160"/>
        </w:tabs>
        <w:ind w:left="2160" w:hanging="360"/>
      </w:pPr>
      <w:rPr>
        <w:rFonts w:ascii="Calibri" w:hAnsi="Calibri" w:hint="default"/>
      </w:rPr>
    </w:lvl>
    <w:lvl w:ilvl="3" w:tplc="DA00D026" w:tentative="1">
      <w:start w:val="1"/>
      <w:numFmt w:val="bullet"/>
      <w:lvlText w:val=" "/>
      <w:lvlJc w:val="left"/>
      <w:pPr>
        <w:tabs>
          <w:tab w:val="num" w:pos="2880"/>
        </w:tabs>
        <w:ind w:left="2880" w:hanging="360"/>
      </w:pPr>
      <w:rPr>
        <w:rFonts w:ascii="Calibri" w:hAnsi="Calibri" w:hint="default"/>
      </w:rPr>
    </w:lvl>
    <w:lvl w:ilvl="4" w:tplc="EF08CC0C" w:tentative="1">
      <w:start w:val="1"/>
      <w:numFmt w:val="bullet"/>
      <w:lvlText w:val=" "/>
      <w:lvlJc w:val="left"/>
      <w:pPr>
        <w:tabs>
          <w:tab w:val="num" w:pos="3600"/>
        </w:tabs>
        <w:ind w:left="3600" w:hanging="360"/>
      </w:pPr>
      <w:rPr>
        <w:rFonts w:ascii="Calibri" w:hAnsi="Calibri" w:hint="default"/>
      </w:rPr>
    </w:lvl>
    <w:lvl w:ilvl="5" w:tplc="9CBA3294" w:tentative="1">
      <w:start w:val="1"/>
      <w:numFmt w:val="bullet"/>
      <w:lvlText w:val=" "/>
      <w:lvlJc w:val="left"/>
      <w:pPr>
        <w:tabs>
          <w:tab w:val="num" w:pos="4320"/>
        </w:tabs>
        <w:ind w:left="4320" w:hanging="360"/>
      </w:pPr>
      <w:rPr>
        <w:rFonts w:ascii="Calibri" w:hAnsi="Calibri" w:hint="default"/>
      </w:rPr>
    </w:lvl>
    <w:lvl w:ilvl="6" w:tplc="B708422C" w:tentative="1">
      <w:start w:val="1"/>
      <w:numFmt w:val="bullet"/>
      <w:lvlText w:val=" "/>
      <w:lvlJc w:val="left"/>
      <w:pPr>
        <w:tabs>
          <w:tab w:val="num" w:pos="5040"/>
        </w:tabs>
        <w:ind w:left="5040" w:hanging="360"/>
      </w:pPr>
      <w:rPr>
        <w:rFonts w:ascii="Calibri" w:hAnsi="Calibri" w:hint="default"/>
      </w:rPr>
    </w:lvl>
    <w:lvl w:ilvl="7" w:tplc="12E67B6A" w:tentative="1">
      <w:start w:val="1"/>
      <w:numFmt w:val="bullet"/>
      <w:lvlText w:val=" "/>
      <w:lvlJc w:val="left"/>
      <w:pPr>
        <w:tabs>
          <w:tab w:val="num" w:pos="5760"/>
        </w:tabs>
        <w:ind w:left="5760" w:hanging="360"/>
      </w:pPr>
      <w:rPr>
        <w:rFonts w:ascii="Calibri" w:hAnsi="Calibri" w:hint="default"/>
      </w:rPr>
    </w:lvl>
    <w:lvl w:ilvl="8" w:tplc="376A46A6" w:tentative="1">
      <w:start w:val="1"/>
      <w:numFmt w:val="bullet"/>
      <w:lvlText w:val=" "/>
      <w:lvlJc w:val="left"/>
      <w:pPr>
        <w:tabs>
          <w:tab w:val="num" w:pos="6480"/>
        </w:tabs>
        <w:ind w:left="6480" w:hanging="360"/>
      </w:pPr>
      <w:rPr>
        <w:rFonts w:ascii="Calibri" w:hAnsi="Calibri" w:hint="default"/>
      </w:rPr>
    </w:lvl>
  </w:abstractNum>
  <w:abstractNum w:abstractNumId="28" w15:restartNumberingAfterBreak="0">
    <w:nsid w:val="61E67167"/>
    <w:multiLevelType w:val="hybridMultilevel"/>
    <w:tmpl w:val="87207B62"/>
    <w:lvl w:ilvl="0" w:tplc="FB66FF14">
      <w:start w:val="1"/>
      <w:numFmt w:val="bullet"/>
      <w:lvlText w:val="◦"/>
      <w:lvlJc w:val="left"/>
      <w:pPr>
        <w:tabs>
          <w:tab w:val="num" w:pos="720"/>
        </w:tabs>
        <w:ind w:left="720" w:hanging="360"/>
      </w:pPr>
      <w:rPr>
        <w:rFonts w:ascii="Calibri" w:hAnsi="Calibri" w:hint="default"/>
      </w:rPr>
    </w:lvl>
    <w:lvl w:ilvl="1" w:tplc="6EA64F60">
      <w:start w:val="1"/>
      <w:numFmt w:val="bullet"/>
      <w:lvlText w:val="◦"/>
      <w:lvlJc w:val="left"/>
      <w:pPr>
        <w:tabs>
          <w:tab w:val="num" w:pos="1440"/>
        </w:tabs>
        <w:ind w:left="1440" w:hanging="360"/>
      </w:pPr>
      <w:rPr>
        <w:rFonts w:ascii="Calibri" w:hAnsi="Calibri" w:hint="default"/>
      </w:rPr>
    </w:lvl>
    <w:lvl w:ilvl="2" w:tplc="8E00372C" w:tentative="1">
      <w:start w:val="1"/>
      <w:numFmt w:val="bullet"/>
      <w:lvlText w:val="◦"/>
      <w:lvlJc w:val="left"/>
      <w:pPr>
        <w:tabs>
          <w:tab w:val="num" w:pos="2160"/>
        </w:tabs>
        <w:ind w:left="2160" w:hanging="360"/>
      </w:pPr>
      <w:rPr>
        <w:rFonts w:ascii="Calibri" w:hAnsi="Calibri" w:hint="default"/>
      </w:rPr>
    </w:lvl>
    <w:lvl w:ilvl="3" w:tplc="116A69A8" w:tentative="1">
      <w:start w:val="1"/>
      <w:numFmt w:val="bullet"/>
      <w:lvlText w:val="◦"/>
      <w:lvlJc w:val="left"/>
      <w:pPr>
        <w:tabs>
          <w:tab w:val="num" w:pos="2880"/>
        </w:tabs>
        <w:ind w:left="2880" w:hanging="360"/>
      </w:pPr>
      <w:rPr>
        <w:rFonts w:ascii="Calibri" w:hAnsi="Calibri" w:hint="default"/>
      </w:rPr>
    </w:lvl>
    <w:lvl w:ilvl="4" w:tplc="F47843A8" w:tentative="1">
      <w:start w:val="1"/>
      <w:numFmt w:val="bullet"/>
      <w:lvlText w:val="◦"/>
      <w:lvlJc w:val="left"/>
      <w:pPr>
        <w:tabs>
          <w:tab w:val="num" w:pos="3600"/>
        </w:tabs>
        <w:ind w:left="3600" w:hanging="360"/>
      </w:pPr>
      <w:rPr>
        <w:rFonts w:ascii="Calibri" w:hAnsi="Calibri" w:hint="default"/>
      </w:rPr>
    </w:lvl>
    <w:lvl w:ilvl="5" w:tplc="D7D47AB0" w:tentative="1">
      <w:start w:val="1"/>
      <w:numFmt w:val="bullet"/>
      <w:lvlText w:val="◦"/>
      <w:lvlJc w:val="left"/>
      <w:pPr>
        <w:tabs>
          <w:tab w:val="num" w:pos="4320"/>
        </w:tabs>
        <w:ind w:left="4320" w:hanging="360"/>
      </w:pPr>
      <w:rPr>
        <w:rFonts w:ascii="Calibri" w:hAnsi="Calibri" w:hint="default"/>
      </w:rPr>
    </w:lvl>
    <w:lvl w:ilvl="6" w:tplc="3BD4AC7E" w:tentative="1">
      <w:start w:val="1"/>
      <w:numFmt w:val="bullet"/>
      <w:lvlText w:val="◦"/>
      <w:lvlJc w:val="left"/>
      <w:pPr>
        <w:tabs>
          <w:tab w:val="num" w:pos="5040"/>
        </w:tabs>
        <w:ind w:left="5040" w:hanging="360"/>
      </w:pPr>
      <w:rPr>
        <w:rFonts w:ascii="Calibri" w:hAnsi="Calibri" w:hint="default"/>
      </w:rPr>
    </w:lvl>
    <w:lvl w:ilvl="7" w:tplc="D2C466D8" w:tentative="1">
      <w:start w:val="1"/>
      <w:numFmt w:val="bullet"/>
      <w:lvlText w:val="◦"/>
      <w:lvlJc w:val="left"/>
      <w:pPr>
        <w:tabs>
          <w:tab w:val="num" w:pos="5760"/>
        </w:tabs>
        <w:ind w:left="5760" w:hanging="360"/>
      </w:pPr>
      <w:rPr>
        <w:rFonts w:ascii="Calibri" w:hAnsi="Calibri" w:hint="default"/>
      </w:rPr>
    </w:lvl>
    <w:lvl w:ilvl="8" w:tplc="F33ABE70"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434621E"/>
    <w:multiLevelType w:val="hybridMultilevel"/>
    <w:tmpl w:val="E904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F6879"/>
    <w:multiLevelType w:val="hybridMultilevel"/>
    <w:tmpl w:val="91BC83D6"/>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16A83"/>
    <w:multiLevelType w:val="hybridMultilevel"/>
    <w:tmpl w:val="DF96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35501"/>
    <w:multiLevelType w:val="hybridMultilevel"/>
    <w:tmpl w:val="9FEEF0B6"/>
    <w:lvl w:ilvl="0" w:tplc="35FEBBE8">
      <w:start w:val="1"/>
      <w:numFmt w:val="bullet"/>
      <w:lvlText w:val=" "/>
      <w:lvlJc w:val="left"/>
      <w:pPr>
        <w:tabs>
          <w:tab w:val="num" w:pos="360"/>
        </w:tabs>
        <w:ind w:left="360" w:hanging="360"/>
      </w:pPr>
      <w:rPr>
        <w:rFonts w:ascii="Calibri" w:hAnsi="Calibri" w:hint="default"/>
      </w:rPr>
    </w:lvl>
    <w:lvl w:ilvl="1" w:tplc="36687FF2" w:tentative="1">
      <w:start w:val="1"/>
      <w:numFmt w:val="bullet"/>
      <w:lvlText w:val=" "/>
      <w:lvlJc w:val="left"/>
      <w:pPr>
        <w:tabs>
          <w:tab w:val="num" w:pos="1080"/>
        </w:tabs>
        <w:ind w:left="1080" w:hanging="360"/>
      </w:pPr>
      <w:rPr>
        <w:rFonts w:ascii="Calibri" w:hAnsi="Calibri" w:hint="default"/>
      </w:rPr>
    </w:lvl>
    <w:lvl w:ilvl="2" w:tplc="F5845822" w:tentative="1">
      <w:start w:val="1"/>
      <w:numFmt w:val="bullet"/>
      <w:lvlText w:val=" "/>
      <w:lvlJc w:val="left"/>
      <w:pPr>
        <w:tabs>
          <w:tab w:val="num" w:pos="1800"/>
        </w:tabs>
        <w:ind w:left="1800" w:hanging="360"/>
      </w:pPr>
      <w:rPr>
        <w:rFonts w:ascii="Calibri" w:hAnsi="Calibri" w:hint="default"/>
      </w:rPr>
    </w:lvl>
    <w:lvl w:ilvl="3" w:tplc="8C307CC0" w:tentative="1">
      <w:start w:val="1"/>
      <w:numFmt w:val="bullet"/>
      <w:lvlText w:val=" "/>
      <w:lvlJc w:val="left"/>
      <w:pPr>
        <w:tabs>
          <w:tab w:val="num" w:pos="2520"/>
        </w:tabs>
        <w:ind w:left="2520" w:hanging="360"/>
      </w:pPr>
      <w:rPr>
        <w:rFonts w:ascii="Calibri" w:hAnsi="Calibri" w:hint="default"/>
      </w:rPr>
    </w:lvl>
    <w:lvl w:ilvl="4" w:tplc="5B98509E" w:tentative="1">
      <w:start w:val="1"/>
      <w:numFmt w:val="bullet"/>
      <w:lvlText w:val=" "/>
      <w:lvlJc w:val="left"/>
      <w:pPr>
        <w:tabs>
          <w:tab w:val="num" w:pos="3240"/>
        </w:tabs>
        <w:ind w:left="3240" w:hanging="360"/>
      </w:pPr>
      <w:rPr>
        <w:rFonts w:ascii="Calibri" w:hAnsi="Calibri" w:hint="default"/>
      </w:rPr>
    </w:lvl>
    <w:lvl w:ilvl="5" w:tplc="37368720" w:tentative="1">
      <w:start w:val="1"/>
      <w:numFmt w:val="bullet"/>
      <w:lvlText w:val=" "/>
      <w:lvlJc w:val="left"/>
      <w:pPr>
        <w:tabs>
          <w:tab w:val="num" w:pos="3960"/>
        </w:tabs>
        <w:ind w:left="3960" w:hanging="360"/>
      </w:pPr>
      <w:rPr>
        <w:rFonts w:ascii="Calibri" w:hAnsi="Calibri" w:hint="default"/>
      </w:rPr>
    </w:lvl>
    <w:lvl w:ilvl="6" w:tplc="80605CEC" w:tentative="1">
      <w:start w:val="1"/>
      <w:numFmt w:val="bullet"/>
      <w:lvlText w:val=" "/>
      <w:lvlJc w:val="left"/>
      <w:pPr>
        <w:tabs>
          <w:tab w:val="num" w:pos="4680"/>
        </w:tabs>
        <w:ind w:left="4680" w:hanging="360"/>
      </w:pPr>
      <w:rPr>
        <w:rFonts w:ascii="Calibri" w:hAnsi="Calibri" w:hint="default"/>
      </w:rPr>
    </w:lvl>
    <w:lvl w:ilvl="7" w:tplc="207EF316" w:tentative="1">
      <w:start w:val="1"/>
      <w:numFmt w:val="bullet"/>
      <w:lvlText w:val=" "/>
      <w:lvlJc w:val="left"/>
      <w:pPr>
        <w:tabs>
          <w:tab w:val="num" w:pos="5400"/>
        </w:tabs>
        <w:ind w:left="5400" w:hanging="360"/>
      </w:pPr>
      <w:rPr>
        <w:rFonts w:ascii="Calibri" w:hAnsi="Calibri" w:hint="default"/>
      </w:rPr>
    </w:lvl>
    <w:lvl w:ilvl="8" w:tplc="4566E64E" w:tentative="1">
      <w:start w:val="1"/>
      <w:numFmt w:val="bullet"/>
      <w:lvlText w:val=" "/>
      <w:lvlJc w:val="left"/>
      <w:pPr>
        <w:tabs>
          <w:tab w:val="num" w:pos="6120"/>
        </w:tabs>
        <w:ind w:left="6120" w:hanging="360"/>
      </w:pPr>
      <w:rPr>
        <w:rFonts w:ascii="Calibri" w:hAnsi="Calibri" w:hint="default"/>
      </w:rPr>
    </w:lvl>
  </w:abstractNum>
  <w:abstractNum w:abstractNumId="33" w15:restartNumberingAfterBreak="0">
    <w:nsid w:val="721E2A41"/>
    <w:multiLevelType w:val="hybridMultilevel"/>
    <w:tmpl w:val="959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35F18"/>
    <w:multiLevelType w:val="hybridMultilevel"/>
    <w:tmpl w:val="A68A96E4"/>
    <w:lvl w:ilvl="0" w:tplc="2AA08A1C">
      <w:start w:val="1"/>
      <w:numFmt w:val="bullet"/>
      <w:lvlText w:val="◦"/>
      <w:lvlJc w:val="left"/>
      <w:pPr>
        <w:tabs>
          <w:tab w:val="num" w:pos="720"/>
        </w:tabs>
        <w:ind w:left="720" w:hanging="360"/>
      </w:pPr>
      <w:rPr>
        <w:rFonts w:ascii="Calibri" w:hAnsi="Calibri" w:hint="default"/>
      </w:rPr>
    </w:lvl>
    <w:lvl w:ilvl="1" w:tplc="E306E97A">
      <w:start w:val="1"/>
      <w:numFmt w:val="bullet"/>
      <w:lvlText w:val="◦"/>
      <w:lvlJc w:val="left"/>
      <w:pPr>
        <w:tabs>
          <w:tab w:val="num" w:pos="1440"/>
        </w:tabs>
        <w:ind w:left="1440" w:hanging="360"/>
      </w:pPr>
      <w:rPr>
        <w:rFonts w:ascii="Calibri" w:hAnsi="Calibri" w:hint="default"/>
      </w:rPr>
    </w:lvl>
    <w:lvl w:ilvl="2" w:tplc="8C4A73A0" w:tentative="1">
      <w:start w:val="1"/>
      <w:numFmt w:val="bullet"/>
      <w:lvlText w:val="◦"/>
      <w:lvlJc w:val="left"/>
      <w:pPr>
        <w:tabs>
          <w:tab w:val="num" w:pos="2160"/>
        </w:tabs>
        <w:ind w:left="2160" w:hanging="360"/>
      </w:pPr>
      <w:rPr>
        <w:rFonts w:ascii="Calibri" w:hAnsi="Calibri" w:hint="default"/>
      </w:rPr>
    </w:lvl>
    <w:lvl w:ilvl="3" w:tplc="628ACDFA" w:tentative="1">
      <w:start w:val="1"/>
      <w:numFmt w:val="bullet"/>
      <w:lvlText w:val="◦"/>
      <w:lvlJc w:val="left"/>
      <w:pPr>
        <w:tabs>
          <w:tab w:val="num" w:pos="2880"/>
        </w:tabs>
        <w:ind w:left="2880" w:hanging="360"/>
      </w:pPr>
      <w:rPr>
        <w:rFonts w:ascii="Calibri" w:hAnsi="Calibri" w:hint="default"/>
      </w:rPr>
    </w:lvl>
    <w:lvl w:ilvl="4" w:tplc="7FDA591C" w:tentative="1">
      <w:start w:val="1"/>
      <w:numFmt w:val="bullet"/>
      <w:lvlText w:val="◦"/>
      <w:lvlJc w:val="left"/>
      <w:pPr>
        <w:tabs>
          <w:tab w:val="num" w:pos="3600"/>
        </w:tabs>
        <w:ind w:left="3600" w:hanging="360"/>
      </w:pPr>
      <w:rPr>
        <w:rFonts w:ascii="Calibri" w:hAnsi="Calibri" w:hint="default"/>
      </w:rPr>
    </w:lvl>
    <w:lvl w:ilvl="5" w:tplc="1554A560" w:tentative="1">
      <w:start w:val="1"/>
      <w:numFmt w:val="bullet"/>
      <w:lvlText w:val="◦"/>
      <w:lvlJc w:val="left"/>
      <w:pPr>
        <w:tabs>
          <w:tab w:val="num" w:pos="4320"/>
        </w:tabs>
        <w:ind w:left="4320" w:hanging="360"/>
      </w:pPr>
      <w:rPr>
        <w:rFonts w:ascii="Calibri" w:hAnsi="Calibri" w:hint="default"/>
      </w:rPr>
    </w:lvl>
    <w:lvl w:ilvl="6" w:tplc="C69A8A2A" w:tentative="1">
      <w:start w:val="1"/>
      <w:numFmt w:val="bullet"/>
      <w:lvlText w:val="◦"/>
      <w:lvlJc w:val="left"/>
      <w:pPr>
        <w:tabs>
          <w:tab w:val="num" w:pos="5040"/>
        </w:tabs>
        <w:ind w:left="5040" w:hanging="360"/>
      </w:pPr>
      <w:rPr>
        <w:rFonts w:ascii="Calibri" w:hAnsi="Calibri" w:hint="default"/>
      </w:rPr>
    </w:lvl>
    <w:lvl w:ilvl="7" w:tplc="E9B2DBAC" w:tentative="1">
      <w:start w:val="1"/>
      <w:numFmt w:val="bullet"/>
      <w:lvlText w:val="◦"/>
      <w:lvlJc w:val="left"/>
      <w:pPr>
        <w:tabs>
          <w:tab w:val="num" w:pos="5760"/>
        </w:tabs>
        <w:ind w:left="5760" w:hanging="360"/>
      </w:pPr>
      <w:rPr>
        <w:rFonts w:ascii="Calibri" w:hAnsi="Calibri" w:hint="default"/>
      </w:rPr>
    </w:lvl>
    <w:lvl w:ilvl="8" w:tplc="E8C09684"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7795552B"/>
    <w:multiLevelType w:val="hybridMultilevel"/>
    <w:tmpl w:val="5284ECCE"/>
    <w:lvl w:ilvl="0" w:tplc="4072BD2E">
      <w:start w:val="1"/>
      <w:numFmt w:val="bullet"/>
      <w:lvlText w:val=" "/>
      <w:lvlJc w:val="left"/>
      <w:pPr>
        <w:tabs>
          <w:tab w:val="num" w:pos="720"/>
        </w:tabs>
        <w:ind w:left="720" w:hanging="360"/>
      </w:pPr>
      <w:rPr>
        <w:rFonts w:ascii="Calibri" w:hAnsi="Calibri" w:hint="default"/>
      </w:rPr>
    </w:lvl>
    <w:lvl w:ilvl="1" w:tplc="19541DFC">
      <w:start w:val="210"/>
      <w:numFmt w:val="bullet"/>
      <w:lvlText w:val="◦"/>
      <w:lvlJc w:val="left"/>
      <w:pPr>
        <w:tabs>
          <w:tab w:val="num" w:pos="1440"/>
        </w:tabs>
        <w:ind w:left="1440" w:hanging="360"/>
      </w:pPr>
      <w:rPr>
        <w:rFonts w:ascii="Calibri" w:hAnsi="Calibri" w:hint="default"/>
      </w:rPr>
    </w:lvl>
    <w:lvl w:ilvl="2" w:tplc="A030E240" w:tentative="1">
      <w:start w:val="1"/>
      <w:numFmt w:val="bullet"/>
      <w:lvlText w:val=" "/>
      <w:lvlJc w:val="left"/>
      <w:pPr>
        <w:tabs>
          <w:tab w:val="num" w:pos="2160"/>
        </w:tabs>
        <w:ind w:left="2160" w:hanging="360"/>
      </w:pPr>
      <w:rPr>
        <w:rFonts w:ascii="Calibri" w:hAnsi="Calibri" w:hint="default"/>
      </w:rPr>
    </w:lvl>
    <w:lvl w:ilvl="3" w:tplc="4418BBF6" w:tentative="1">
      <w:start w:val="1"/>
      <w:numFmt w:val="bullet"/>
      <w:lvlText w:val=" "/>
      <w:lvlJc w:val="left"/>
      <w:pPr>
        <w:tabs>
          <w:tab w:val="num" w:pos="2880"/>
        </w:tabs>
        <w:ind w:left="2880" w:hanging="360"/>
      </w:pPr>
      <w:rPr>
        <w:rFonts w:ascii="Calibri" w:hAnsi="Calibri" w:hint="default"/>
      </w:rPr>
    </w:lvl>
    <w:lvl w:ilvl="4" w:tplc="6ECAAABC" w:tentative="1">
      <w:start w:val="1"/>
      <w:numFmt w:val="bullet"/>
      <w:lvlText w:val=" "/>
      <w:lvlJc w:val="left"/>
      <w:pPr>
        <w:tabs>
          <w:tab w:val="num" w:pos="3600"/>
        </w:tabs>
        <w:ind w:left="3600" w:hanging="360"/>
      </w:pPr>
      <w:rPr>
        <w:rFonts w:ascii="Calibri" w:hAnsi="Calibri" w:hint="default"/>
      </w:rPr>
    </w:lvl>
    <w:lvl w:ilvl="5" w:tplc="99608540" w:tentative="1">
      <w:start w:val="1"/>
      <w:numFmt w:val="bullet"/>
      <w:lvlText w:val=" "/>
      <w:lvlJc w:val="left"/>
      <w:pPr>
        <w:tabs>
          <w:tab w:val="num" w:pos="4320"/>
        </w:tabs>
        <w:ind w:left="4320" w:hanging="360"/>
      </w:pPr>
      <w:rPr>
        <w:rFonts w:ascii="Calibri" w:hAnsi="Calibri" w:hint="default"/>
      </w:rPr>
    </w:lvl>
    <w:lvl w:ilvl="6" w:tplc="7A26A974" w:tentative="1">
      <w:start w:val="1"/>
      <w:numFmt w:val="bullet"/>
      <w:lvlText w:val=" "/>
      <w:lvlJc w:val="left"/>
      <w:pPr>
        <w:tabs>
          <w:tab w:val="num" w:pos="5040"/>
        </w:tabs>
        <w:ind w:left="5040" w:hanging="360"/>
      </w:pPr>
      <w:rPr>
        <w:rFonts w:ascii="Calibri" w:hAnsi="Calibri" w:hint="default"/>
      </w:rPr>
    </w:lvl>
    <w:lvl w:ilvl="7" w:tplc="5FB61CE0" w:tentative="1">
      <w:start w:val="1"/>
      <w:numFmt w:val="bullet"/>
      <w:lvlText w:val=" "/>
      <w:lvlJc w:val="left"/>
      <w:pPr>
        <w:tabs>
          <w:tab w:val="num" w:pos="5760"/>
        </w:tabs>
        <w:ind w:left="5760" w:hanging="360"/>
      </w:pPr>
      <w:rPr>
        <w:rFonts w:ascii="Calibri" w:hAnsi="Calibri" w:hint="default"/>
      </w:rPr>
    </w:lvl>
    <w:lvl w:ilvl="8" w:tplc="36A838A0" w:tentative="1">
      <w:start w:val="1"/>
      <w:numFmt w:val="bullet"/>
      <w:lvlText w:val=" "/>
      <w:lvlJc w:val="left"/>
      <w:pPr>
        <w:tabs>
          <w:tab w:val="num" w:pos="6480"/>
        </w:tabs>
        <w:ind w:left="6480" w:hanging="360"/>
      </w:pPr>
      <w:rPr>
        <w:rFonts w:ascii="Calibri" w:hAnsi="Calibri" w:hint="default"/>
      </w:rPr>
    </w:lvl>
  </w:abstractNum>
  <w:abstractNum w:abstractNumId="36" w15:restartNumberingAfterBreak="0">
    <w:nsid w:val="79D35F65"/>
    <w:multiLevelType w:val="hybridMultilevel"/>
    <w:tmpl w:val="C9425FA4"/>
    <w:lvl w:ilvl="0" w:tplc="94E6E3CC">
      <w:start w:val="1"/>
      <w:numFmt w:val="bullet"/>
      <w:lvlText w:val=" "/>
      <w:lvlJc w:val="left"/>
      <w:pPr>
        <w:tabs>
          <w:tab w:val="num" w:pos="360"/>
        </w:tabs>
        <w:ind w:left="360" w:hanging="360"/>
      </w:pPr>
      <w:rPr>
        <w:rFonts w:ascii="Calibri" w:hAnsi="Calibri" w:hint="default"/>
      </w:rPr>
    </w:lvl>
    <w:lvl w:ilvl="1" w:tplc="9AD8B746">
      <w:start w:val="1"/>
      <w:numFmt w:val="bullet"/>
      <w:lvlText w:val=" "/>
      <w:lvlJc w:val="left"/>
      <w:pPr>
        <w:tabs>
          <w:tab w:val="num" w:pos="1080"/>
        </w:tabs>
        <w:ind w:left="1080" w:hanging="360"/>
      </w:pPr>
      <w:rPr>
        <w:rFonts w:ascii="Calibri" w:hAnsi="Calibri" w:hint="default"/>
      </w:rPr>
    </w:lvl>
    <w:lvl w:ilvl="2" w:tplc="93ACAEFA">
      <w:start w:val="210"/>
      <w:numFmt w:val="bullet"/>
      <w:lvlText w:val="◦"/>
      <w:lvlJc w:val="left"/>
      <w:pPr>
        <w:tabs>
          <w:tab w:val="num" w:pos="1800"/>
        </w:tabs>
        <w:ind w:left="1800" w:hanging="360"/>
      </w:pPr>
      <w:rPr>
        <w:rFonts w:ascii="Calibri" w:hAnsi="Calibri" w:hint="default"/>
      </w:rPr>
    </w:lvl>
    <w:lvl w:ilvl="3" w:tplc="4726ECB2" w:tentative="1">
      <w:start w:val="1"/>
      <w:numFmt w:val="bullet"/>
      <w:lvlText w:val=" "/>
      <w:lvlJc w:val="left"/>
      <w:pPr>
        <w:tabs>
          <w:tab w:val="num" w:pos="2520"/>
        </w:tabs>
        <w:ind w:left="2520" w:hanging="360"/>
      </w:pPr>
      <w:rPr>
        <w:rFonts w:ascii="Calibri" w:hAnsi="Calibri" w:hint="default"/>
      </w:rPr>
    </w:lvl>
    <w:lvl w:ilvl="4" w:tplc="09B27604" w:tentative="1">
      <w:start w:val="1"/>
      <w:numFmt w:val="bullet"/>
      <w:lvlText w:val=" "/>
      <w:lvlJc w:val="left"/>
      <w:pPr>
        <w:tabs>
          <w:tab w:val="num" w:pos="3240"/>
        </w:tabs>
        <w:ind w:left="3240" w:hanging="360"/>
      </w:pPr>
      <w:rPr>
        <w:rFonts w:ascii="Calibri" w:hAnsi="Calibri" w:hint="default"/>
      </w:rPr>
    </w:lvl>
    <w:lvl w:ilvl="5" w:tplc="E968CCBC" w:tentative="1">
      <w:start w:val="1"/>
      <w:numFmt w:val="bullet"/>
      <w:lvlText w:val=" "/>
      <w:lvlJc w:val="left"/>
      <w:pPr>
        <w:tabs>
          <w:tab w:val="num" w:pos="3960"/>
        </w:tabs>
        <w:ind w:left="3960" w:hanging="360"/>
      </w:pPr>
      <w:rPr>
        <w:rFonts w:ascii="Calibri" w:hAnsi="Calibri" w:hint="default"/>
      </w:rPr>
    </w:lvl>
    <w:lvl w:ilvl="6" w:tplc="BD6A0814" w:tentative="1">
      <w:start w:val="1"/>
      <w:numFmt w:val="bullet"/>
      <w:lvlText w:val=" "/>
      <w:lvlJc w:val="left"/>
      <w:pPr>
        <w:tabs>
          <w:tab w:val="num" w:pos="4680"/>
        </w:tabs>
        <w:ind w:left="4680" w:hanging="360"/>
      </w:pPr>
      <w:rPr>
        <w:rFonts w:ascii="Calibri" w:hAnsi="Calibri" w:hint="default"/>
      </w:rPr>
    </w:lvl>
    <w:lvl w:ilvl="7" w:tplc="625CE304" w:tentative="1">
      <w:start w:val="1"/>
      <w:numFmt w:val="bullet"/>
      <w:lvlText w:val=" "/>
      <w:lvlJc w:val="left"/>
      <w:pPr>
        <w:tabs>
          <w:tab w:val="num" w:pos="5400"/>
        </w:tabs>
        <w:ind w:left="5400" w:hanging="360"/>
      </w:pPr>
      <w:rPr>
        <w:rFonts w:ascii="Calibri" w:hAnsi="Calibri" w:hint="default"/>
      </w:rPr>
    </w:lvl>
    <w:lvl w:ilvl="8" w:tplc="A238D366" w:tentative="1">
      <w:start w:val="1"/>
      <w:numFmt w:val="bullet"/>
      <w:lvlText w:val=" "/>
      <w:lvlJc w:val="left"/>
      <w:pPr>
        <w:tabs>
          <w:tab w:val="num" w:pos="6120"/>
        </w:tabs>
        <w:ind w:left="6120" w:hanging="360"/>
      </w:pPr>
      <w:rPr>
        <w:rFonts w:ascii="Calibri" w:hAnsi="Calibri" w:hint="default"/>
      </w:rPr>
    </w:lvl>
  </w:abstractNum>
  <w:abstractNum w:abstractNumId="37" w15:restartNumberingAfterBreak="0">
    <w:nsid w:val="7CA76A97"/>
    <w:multiLevelType w:val="hybridMultilevel"/>
    <w:tmpl w:val="BE0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4"/>
  </w:num>
  <w:num w:numId="4">
    <w:abstractNumId w:val="12"/>
  </w:num>
  <w:num w:numId="5">
    <w:abstractNumId w:val="26"/>
  </w:num>
  <w:num w:numId="6">
    <w:abstractNumId w:val="10"/>
  </w:num>
  <w:num w:numId="7">
    <w:abstractNumId w:val="24"/>
  </w:num>
  <w:num w:numId="8">
    <w:abstractNumId w:val="2"/>
  </w:num>
  <w:num w:numId="9">
    <w:abstractNumId w:val="17"/>
  </w:num>
  <w:num w:numId="10">
    <w:abstractNumId w:val="1"/>
  </w:num>
  <w:num w:numId="11">
    <w:abstractNumId w:val="11"/>
  </w:num>
  <w:num w:numId="12">
    <w:abstractNumId w:val="31"/>
  </w:num>
  <w:num w:numId="13">
    <w:abstractNumId w:val="6"/>
  </w:num>
  <w:num w:numId="14">
    <w:abstractNumId w:val="37"/>
  </w:num>
  <w:num w:numId="15">
    <w:abstractNumId w:val="33"/>
  </w:num>
  <w:num w:numId="16">
    <w:abstractNumId w:val="29"/>
  </w:num>
  <w:num w:numId="17">
    <w:abstractNumId w:val="9"/>
  </w:num>
  <w:num w:numId="18">
    <w:abstractNumId w:val="28"/>
  </w:num>
  <w:num w:numId="19">
    <w:abstractNumId w:val="32"/>
  </w:num>
  <w:num w:numId="20">
    <w:abstractNumId w:val="19"/>
  </w:num>
  <w:num w:numId="21">
    <w:abstractNumId w:val="18"/>
  </w:num>
  <w:num w:numId="22">
    <w:abstractNumId w:val="23"/>
  </w:num>
  <w:num w:numId="23">
    <w:abstractNumId w:val="7"/>
  </w:num>
  <w:num w:numId="24">
    <w:abstractNumId w:val="0"/>
  </w:num>
  <w:num w:numId="25">
    <w:abstractNumId w:val="27"/>
  </w:num>
  <w:num w:numId="26">
    <w:abstractNumId w:val="30"/>
  </w:num>
  <w:num w:numId="27">
    <w:abstractNumId w:val="3"/>
  </w:num>
  <w:num w:numId="28">
    <w:abstractNumId w:val="25"/>
  </w:num>
  <w:num w:numId="29">
    <w:abstractNumId w:val="22"/>
  </w:num>
  <w:num w:numId="30">
    <w:abstractNumId w:val="35"/>
  </w:num>
  <w:num w:numId="31">
    <w:abstractNumId w:val="36"/>
  </w:num>
  <w:num w:numId="32">
    <w:abstractNumId w:val="21"/>
  </w:num>
  <w:num w:numId="33">
    <w:abstractNumId w:val="13"/>
  </w:num>
  <w:num w:numId="34">
    <w:abstractNumId w:val="15"/>
  </w:num>
  <w:num w:numId="35">
    <w:abstractNumId w:val="34"/>
  </w:num>
  <w:num w:numId="36">
    <w:abstractNumId w:val="20"/>
  </w:num>
  <w:num w:numId="37">
    <w:abstractNumId w:val="5"/>
  </w:num>
  <w:num w:numId="3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0755E"/>
    <w:rsid w:val="000102B6"/>
    <w:rsid w:val="00014978"/>
    <w:rsid w:val="00021CDF"/>
    <w:rsid w:val="00023D99"/>
    <w:rsid w:val="0003237D"/>
    <w:rsid w:val="00034B09"/>
    <w:rsid w:val="00040A42"/>
    <w:rsid w:val="00042849"/>
    <w:rsid w:val="000456ED"/>
    <w:rsid w:val="00047ADC"/>
    <w:rsid w:val="00052273"/>
    <w:rsid w:val="00054AB2"/>
    <w:rsid w:val="00055039"/>
    <w:rsid w:val="00055C08"/>
    <w:rsid w:val="00060E0C"/>
    <w:rsid w:val="00061BEA"/>
    <w:rsid w:val="000647D6"/>
    <w:rsid w:val="000731C1"/>
    <w:rsid w:val="00076623"/>
    <w:rsid w:val="00081BE1"/>
    <w:rsid w:val="00081D3F"/>
    <w:rsid w:val="000856D8"/>
    <w:rsid w:val="000907F9"/>
    <w:rsid w:val="00091EFB"/>
    <w:rsid w:val="00096188"/>
    <w:rsid w:val="000A54E1"/>
    <w:rsid w:val="000A554B"/>
    <w:rsid w:val="000A598F"/>
    <w:rsid w:val="000A69B5"/>
    <w:rsid w:val="000A7E5C"/>
    <w:rsid w:val="000B2006"/>
    <w:rsid w:val="000B39D0"/>
    <w:rsid w:val="000B7644"/>
    <w:rsid w:val="000C23C7"/>
    <w:rsid w:val="000C3387"/>
    <w:rsid w:val="000C77BB"/>
    <w:rsid w:val="000D1FB0"/>
    <w:rsid w:val="000D2A63"/>
    <w:rsid w:val="000D6F89"/>
    <w:rsid w:val="000E07F7"/>
    <w:rsid w:val="000E322F"/>
    <w:rsid w:val="000E58C1"/>
    <w:rsid w:val="000E7086"/>
    <w:rsid w:val="000E73FB"/>
    <w:rsid w:val="000F0CF5"/>
    <w:rsid w:val="000F20BA"/>
    <w:rsid w:val="000F348B"/>
    <w:rsid w:val="000F3703"/>
    <w:rsid w:val="000F6B91"/>
    <w:rsid w:val="000F7DD3"/>
    <w:rsid w:val="00103174"/>
    <w:rsid w:val="0010647D"/>
    <w:rsid w:val="00110966"/>
    <w:rsid w:val="00110F8F"/>
    <w:rsid w:val="00112BF8"/>
    <w:rsid w:val="00116331"/>
    <w:rsid w:val="00120A23"/>
    <w:rsid w:val="001219B5"/>
    <w:rsid w:val="001237C0"/>
    <w:rsid w:val="00124505"/>
    <w:rsid w:val="00126212"/>
    <w:rsid w:val="00130F21"/>
    <w:rsid w:val="0013124B"/>
    <w:rsid w:val="001344ED"/>
    <w:rsid w:val="0013506F"/>
    <w:rsid w:val="00137BC4"/>
    <w:rsid w:val="00143824"/>
    <w:rsid w:val="00144A1A"/>
    <w:rsid w:val="00146422"/>
    <w:rsid w:val="00146A4B"/>
    <w:rsid w:val="00146FAE"/>
    <w:rsid w:val="00147E2F"/>
    <w:rsid w:val="00151011"/>
    <w:rsid w:val="00152594"/>
    <w:rsid w:val="0015320C"/>
    <w:rsid w:val="00160B7C"/>
    <w:rsid w:val="001627EA"/>
    <w:rsid w:val="00162D31"/>
    <w:rsid w:val="0016612A"/>
    <w:rsid w:val="001709C7"/>
    <w:rsid w:val="001732AF"/>
    <w:rsid w:val="00175BAE"/>
    <w:rsid w:val="00176B1A"/>
    <w:rsid w:val="001823D6"/>
    <w:rsid w:val="00183B52"/>
    <w:rsid w:val="001841FA"/>
    <w:rsid w:val="001863B1"/>
    <w:rsid w:val="0018749C"/>
    <w:rsid w:val="0019095E"/>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20A"/>
    <w:rsid w:val="001B5332"/>
    <w:rsid w:val="001B5D3B"/>
    <w:rsid w:val="001B6894"/>
    <w:rsid w:val="001C1B72"/>
    <w:rsid w:val="001C31F9"/>
    <w:rsid w:val="001C4ADF"/>
    <w:rsid w:val="001D62C2"/>
    <w:rsid w:val="001D6842"/>
    <w:rsid w:val="001D7FE8"/>
    <w:rsid w:val="001F09CB"/>
    <w:rsid w:val="00202254"/>
    <w:rsid w:val="00205DD6"/>
    <w:rsid w:val="0020775C"/>
    <w:rsid w:val="00211D33"/>
    <w:rsid w:val="002155AC"/>
    <w:rsid w:val="00221F0B"/>
    <w:rsid w:val="00222757"/>
    <w:rsid w:val="00223B4C"/>
    <w:rsid w:val="00223DC8"/>
    <w:rsid w:val="002273F2"/>
    <w:rsid w:val="002325D4"/>
    <w:rsid w:val="002332E5"/>
    <w:rsid w:val="00235E57"/>
    <w:rsid w:val="002363B3"/>
    <w:rsid w:val="00236537"/>
    <w:rsid w:val="00236842"/>
    <w:rsid w:val="00236B86"/>
    <w:rsid w:val="0023741C"/>
    <w:rsid w:val="00246A7A"/>
    <w:rsid w:val="00246FA1"/>
    <w:rsid w:val="0025495B"/>
    <w:rsid w:val="002556EE"/>
    <w:rsid w:val="00260AD6"/>
    <w:rsid w:val="002623C9"/>
    <w:rsid w:val="00263FA1"/>
    <w:rsid w:val="002660DA"/>
    <w:rsid w:val="00272595"/>
    <w:rsid w:val="002739E4"/>
    <w:rsid w:val="00275E38"/>
    <w:rsid w:val="00277903"/>
    <w:rsid w:val="002808A3"/>
    <w:rsid w:val="00283188"/>
    <w:rsid w:val="00285908"/>
    <w:rsid w:val="00287D84"/>
    <w:rsid w:val="0029104B"/>
    <w:rsid w:val="00295036"/>
    <w:rsid w:val="00295D47"/>
    <w:rsid w:val="002A12A2"/>
    <w:rsid w:val="002A310F"/>
    <w:rsid w:val="002A40A5"/>
    <w:rsid w:val="002A698E"/>
    <w:rsid w:val="002A7323"/>
    <w:rsid w:val="002A7436"/>
    <w:rsid w:val="002B293E"/>
    <w:rsid w:val="002B3215"/>
    <w:rsid w:val="002B7F64"/>
    <w:rsid w:val="002C02FC"/>
    <w:rsid w:val="002C343A"/>
    <w:rsid w:val="002C37A8"/>
    <w:rsid w:val="002C3FE6"/>
    <w:rsid w:val="002C7543"/>
    <w:rsid w:val="002D4A83"/>
    <w:rsid w:val="002D75F2"/>
    <w:rsid w:val="002E0642"/>
    <w:rsid w:val="002E3A8E"/>
    <w:rsid w:val="002E5663"/>
    <w:rsid w:val="002F0538"/>
    <w:rsid w:val="002F0862"/>
    <w:rsid w:val="002F5149"/>
    <w:rsid w:val="002F6F32"/>
    <w:rsid w:val="002F7DD5"/>
    <w:rsid w:val="00304437"/>
    <w:rsid w:val="0030501E"/>
    <w:rsid w:val="00311C88"/>
    <w:rsid w:val="00312E07"/>
    <w:rsid w:val="00317FEF"/>
    <w:rsid w:val="003218E1"/>
    <w:rsid w:val="00324B38"/>
    <w:rsid w:val="0032538D"/>
    <w:rsid w:val="003275E4"/>
    <w:rsid w:val="0033054A"/>
    <w:rsid w:val="00330648"/>
    <w:rsid w:val="00330E19"/>
    <w:rsid w:val="0033137E"/>
    <w:rsid w:val="0033524E"/>
    <w:rsid w:val="00335ED7"/>
    <w:rsid w:val="003371F2"/>
    <w:rsid w:val="00343F30"/>
    <w:rsid w:val="00344CDA"/>
    <w:rsid w:val="00350377"/>
    <w:rsid w:val="00351F1A"/>
    <w:rsid w:val="0035414A"/>
    <w:rsid w:val="00357E94"/>
    <w:rsid w:val="00361ECF"/>
    <w:rsid w:val="00364712"/>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15D2"/>
    <w:rsid w:val="003B2180"/>
    <w:rsid w:val="003B2938"/>
    <w:rsid w:val="003B3029"/>
    <w:rsid w:val="003B4A07"/>
    <w:rsid w:val="003C088E"/>
    <w:rsid w:val="003C1947"/>
    <w:rsid w:val="003C5580"/>
    <w:rsid w:val="003C7511"/>
    <w:rsid w:val="003D4AC1"/>
    <w:rsid w:val="003D4C69"/>
    <w:rsid w:val="003D6654"/>
    <w:rsid w:val="003E2270"/>
    <w:rsid w:val="003E2B81"/>
    <w:rsid w:val="003E3085"/>
    <w:rsid w:val="003E5DB1"/>
    <w:rsid w:val="003E72F7"/>
    <w:rsid w:val="003E7FEA"/>
    <w:rsid w:val="003F04B1"/>
    <w:rsid w:val="003F350B"/>
    <w:rsid w:val="003F3D65"/>
    <w:rsid w:val="003F4449"/>
    <w:rsid w:val="003F4688"/>
    <w:rsid w:val="003F4802"/>
    <w:rsid w:val="003F5C06"/>
    <w:rsid w:val="004049FB"/>
    <w:rsid w:val="00405CE8"/>
    <w:rsid w:val="00425216"/>
    <w:rsid w:val="004258F8"/>
    <w:rsid w:val="00434F7B"/>
    <w:rsid w:val="004418C7"/>
    <w:rsid w:val="00443E62"/>
    <w:rsid w:val="004440A0"/>
    <w:rsid w:val="00447934"/>
    <w:rsid w:val="00451AC9"/>
    <w:rsid w:val="00451C35"/>
    <w:rsid w:val="00452A70"/>
    <w:rsid w:val="00455516"/>
    <w:rsid w:val="0045661E"/>
    <w:rsid w:val="00457BA4"/>
    <w:rsid w:val="00460758"/>
    <w:rsid w:val="00462317"/>
    <w:rsid w:val="0046405B"/>
    <w:rsid w:val="00464B59"/>
    <w:rsid w:val="00464D09"/>
    <w:rsid w:val="00465C3A"/>
    <w:rsid w:val="00466470"/>
    <w:rsid w:val="00476092"/>
    <w:rsid w:val="00480132"/>
    <w:rsid w:val="004809DE"/>
    <w:rsid w:val="00484B95"/>
    <w:rsid w:val="004910EF"/>
    <w:rsid w:val="004928EB"/>
    <w:rsid w:val="00493146"/>
    <w:rsid w:val="00494B2B"/>
    <w:rsid w:val="00495B3E"/>
    <w:rsid w:val="004A496C"/>
    <w:rsid w:val="004B000C"/>
    <w:rsid w:val="004B32B8"/>
    <w:rsid w:val="004C0B32"/>
    <w:rsid w:val="004C15B5"/>
    <w:rsid w:val="004C5518"/>
    <w:rsid w:val="004C557E"/>
    <w:rsid w:val="004D01EB"/>
    <w:rsid w:val="004D4B19"/>
    <w:rsid w:val="004D5451"/>
    <w:rsid w:val="004D7158"/>
    <w:rsid w:val="004D7F0C"/>
    <w:rsid w:val="004E7FBA"/>
    <w:rsid w:val="004F6AED"/>
    <w:rsid w:val="004F739F"/>
    <w:rsid w:val="0050365C"/>
    <w:rsid w:val="00507813"/>
    <w:rsid w:val="00510AC0"/>
    <w:rsid w:val="00513FDD"/>
    <w:rsid w:val="00514FFB"/>
    <w:rsid w:val="00521FB0"/>
    <w:rsid w:val="00531E5D"/>
    <w:rsid w:val="005371AB"/>
    <w:rsid w:val="00540196"/>
    <w:rsid w:val="00542AFE"/>
    <w:rsid w:val="00546775"/>
    <w:rsid w:val="00552509"/>
    <w:rsid w:val="005536E8"/>
    <w:rsid w:val="00555423"/>
    <w:rsid w:val="00562544"/>
    <w:rsid w:val="005625C8"/>
    <w:rsid w:val="00563674"/>
    <w:rsid w:val="005665FE"/>
    <w:rsid w:val="005675BA"/>
    <w:rsid w:val="00571A2A"/>
    <w:rsid w:val="0057248F"/>
    <w:rsid w:val="0057519F"/>
    <w:rsid w:val="0057564E"/>
    <w:rsid w:val="00575BB9"/>
    <w:rsid w:val="00577926"/>
    <w:rsid w:val="00577F3D"/>
    <w:rsid w:val="0058206F"/>
    <w:rsid w:val="00587278"/>
    <w:rsid w:val="00592E5E"/>
    <w:rsid w:val="00594758"/>
    <w:rsid w:val="005964E9"/>
    <w:rsid w:val="00597401"/>
    <w:rsid w:val="005A0914"/>
    <w:rsid w:val="005A20A4"/>
    <w:rsid w:val="005A2486"/>
    <w:rsid w:val="005B020A"/>
    <w:rsid w:val="005B083E"/>
    <w:rsid w:val="005B18DB"/>
    <w:rsid w:val="005B4ED1"/>
    <w:rsid w:val="005B6FB8"/>
    <w:rsid w:val="005B7F05"/>
    <w:rsid w:val="005C3478"/>
    <w:rsid w:val="005C35D5"/>
    <w:rsid w:val="005C63C8"/>
    <w:rsid w:val="005D0DAF"/>
    <w:rsid w:val="005D3218"/>
    <w:rsid w:val="005E164F"/>
    <w:rsid w:val="005E79D1"/>
    <w:rsid w:val="005E79FB"/>
    <w:rsid w:val="005F65C4"/>
    <w:rsid w:val="006011B5"/>
    <w:rsid w:val="00607157"/>
    <w:rsid w:val="006144DA"/>
    <w:rsid w:val="006226FB"/>
    <w:rsid w:val="006239CC"/>
    <w:rsid w:val="00626135"/>
    <w:rsid w:val="006339CF"/>
    <w:rsid w:val="00634CD2"/>
    <w:rsid w:val="00637589"/>
    <w:rsid w:val="00644E2E"/>
    <w:rsid w:val="00647580"/>
    <w:rsid w:val="00651D0F"/>
    <w:rsid w:val="00652646"/>
    <w:rsid w:val="00654014"/>
    <w:rsid w:val="00655927"/>
    <w:rsid w:val="006601E1"/>
    <w:rsid w:val="00662E48"/>
    <w:rsid w:val="00670E9E"/>
    <w:rsid w:val="00674F88"/>
    <w:rsid w:val="006758B3"/>
    <w:rsid w:val="00675BAC"/>
    <w:rsid w:val="00676930"/>
    <w:rsid w:val="006929BD"/>
    <w:rsid w:val="006A0A88"/>
    <w:rsid w:val="006A0E77"/>
    <w:rsid w:val="006B0479"/>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6A6"/>
    <w:rsid w:val="00732D63"/>
    <w:rsid w:val="00733990"/>
    <w:rsid w:val="0073484C"/>
    <w:rsid w:val="00735DC3"/>
    <w:rsid w:val="00736A1D"/>
    <w:rsid w:val="00737EEE"/>
    <w:rsid w:val="007510D2"/>
    <w:rsid w:val="0075204E"/>
    <w:rsid w:val="00752128"/>
    <w:rsid w:val="0075352E"/>
    <w:rsid w:val="00754225"/>
    <w:rsid w:val="00757280"/>
    <w:rsid w:val="00757768"/>
    <w:rsid w:val="0076021A"/>
    <w:rsid w:val="007619B9"/>
    <w:rsid w:val="00761BCD"/>
    <w:rsid w:val="00761EA9"/>
    <w:rsid w:val="00763B8E"/>
    <w:rsid w:val="00764521"/>
    <w:rsid w:val="0076644D"/>
    <w:rsid w:val="00767E3D"/>
    <w:rsid w:val="007700C7"/>
    <w:rsid w:val="00770EC4"/>
    <w:rsid w:val="00771962"/>
    <w:rsid w:val="00775FB9"/>
    <w:rsid w:val="007764B9"/>
    <w:rsid w:val="0077718B"/>
    <w:rsid w:val="00781597"/>
    <w:rsid w:val="00781B18"/>
    <w:rsid w:val="00782213"/>
    <w:rsid w:val="007910E8"/>
    <w:rsid w:val="00791945"/>
    <w:rsid w:val="007A53F1"/>
    <w:rsid w:val="007A58AD"/>
    <w:rsid w:val="007B1B7C"/>
    <w:rsid w:val="007B3D1A"/>
    <w:rsid w:val="007B4D65"/>
    <w:rsid w:val="007B4F61"/>
    <w:rsid w:val="007B6FD5"/>
    <w:rsid w:val="007B7C69"/>
    <w:rsid w:val="007D00FA"/>
    <w:rsid w:val="007D2A1D"/>
    <w:rsid w:val="007D4942"/>
    <w:rsid w:val="007D6908"/>
    <w:rsid w:val="007D745B"/>
    <w:rsid w:val="007E1F30"/>
    <w:rsid w:val="007E616D"/>
    <w:rsid w:val="007E6BC9"/>
    <w:rsid w:val="007E78E4"/>
    <w:rsid w:val="007F0188"/>
    <w:rsid w:val="007F1719"/>
    <w:rsid w:val="007F22E6"/>
    <w:rsid w:val="007F2FDE"/>
    <w:rsid w:val="007F2FF3"/>
    <w:rsid w:val="007F6FDF"/>
    <w:rsid w:val="007F76A0"/>
    <w:rsid w:val="008007F1"/>
    <w:rsid w:val="00800D80"/>
    <w:rsid w:val="008025EE"/>
    <w:rsid w:val="00811025"/>
    <w:rsid w:val="00811990"/>
    <w:rsid w:val="0081536C"/>
    <w:rsid w:val="00830B8C"/>
    <w:rsid w:val="00832FDE"/>
    <w:rsid w:val="008346C0"/>
    <w:rsid w:val="00841154"/>
    <w:rsid w:val="00844469"/>
    <w:rsid w:val="008507EF"/>
    <w:rsid w:val="00851813"/>
    <w:rsid w:val="008618E0"/>
    <w:rsid w:val="00863A2D"/>
    <w:rsid w:val="008641D2"/>
    <w:rsid w:val="008641F6"/>
    <w:rsid w:val="0087048E"/>
    <w:rsid w:val="00874918"/>
    <w:rsid w:val="00875530"/>
    <w:rsid w:val="0087777E"/>
    <w:rsid w:val="0087782C"/>
    <w:rsid w:val="00881A3E"/>
    <w:rsid w:val="00882CAB"/>
    <w:rsid w:val="00891047"/>
    <w:rsid w:val="008916A2"/>
    <w:rsid w:val="008952D7"/>
    <w:rsid w:val="008A2957"/>
    <w:rsid w:val="008B1917"/>
    <w:rsid w:val="008B656E"/>
    <w:rsid w:val="008B66CF"/>
    <w:rsid w:val="008B735A"/>
    <w:rsid w:val="008B7A29"/>
    <w:rsid w:val="008C2FA7"/>
    <w:rsid w:val="008C33D8"/>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69B6"/>
    <w:rsid w:val="008F731D"/>
    <w:rsid w:val="0090361F"/>
    <w:rsid w:val="009048E8"/>
    <w:rsid w:val="00905C18"/>
    <w:rsid w:val="0091120F"/>
    <w:rsid w:val="00912555"/>
    <w:rsid w:val="0091287E"/>
    <w:rsid w:val="009160C9"/>
    <w:rsid w:val="00917B93"/>
    <w:rsid w:val="00924F54"/>
    <w:rsid w:val="009272C6"/>
    <w:rsid w:val="00931F93"/>
    <w:rsid w:val="009349F3"/>
    <w:rsid w:val="00940B7B"/>
    <w:rsid w:val="009422ED"/>
    <w:rsid w:val="0095131C"/>
    <w:rsid w:val="00955BC8"/>
    <w:rsid w:val="00957559"/>
    <w:rsid w:val="009577C6"/>
    <w:rsid w:val="0096193A"/>
    <w:rsid w:val="00965D55"/>
    <w:rsid w:val="00971AB3"/>
    <w:rsid w:val="00972A62"/>
    <w:rsid w:val="00973CD5"/>
    <w:rsid w:val="00977390"/>
    <w:rsid w:val="00986914"/>
    <w:rsid w:val="009935D6"/>
    <w:rsid w:val="00995751"/>
    <w:rsid w:val="009A0D11"/>
    <w:rsid w:val="009A310C"/>
    <w:rsid w:val="009A40B9"/>
    <w:rsid w:val="009A5372"/>
    <w:rsid w:val="009A5E6C"/>
    <w:rsid w:val="009A6166"/>
    <w:rsid w:val="009B0051"/>
    <w:rsid w:val="009B121E"/>
    <w:rsid w:val="009B56E8"/>
    <w:rsid w:val="009B656C"/>
    <w:rsid w:val="009B7819"/>
    <w:rsid w:val="009C48E3"/>
    <w:rsid w:val="009D39A9"/>
    <w:rsid w:val="009D3C71"/>
    <w:rsid w:val="009D4D67"/>
    <w:rsid w:val="009E4FA0"/>
    <w:rsid w:val="009E7F88"/>
    <w:rsid w:val="009F38F3"/>
    <w:rsid w:val="009F549B"/>
    <w:rsid w:val="00A01CF4"/>
    <w:rsid w:val="00A07155"/>
    <w:rsid w:val="00A11310"/>
    <w:rsid w:val="00A117E5"/>
    <w:rsid w:val="00A15E47"/>
    <w:rsid w:val="00A2075D"/>
    <w:rsid w:val="00A20962"/>
    <w:rsid w:val="00A346AF"/>
    <w:rsid w:val="00A4012C"/>
    <w:rsid w:val="00A44772"/>
    <w:rsid w:val="00A449CC"/>
    <w:rsid w:val="00A47C4E"/>
    <w:rsid w:val="00A50433"/>
    <w:rsid w:val="00A50E65"/>
    <w:rsid w:val="00A51EF8"/>
    <w:rsid w:val="00A57546"/>
    <w:rsid w:val="00A6714D"/>
    <w:rsid w:val="00A76107"/>
    <w:rsid w:val="00A8597E"/>
    <w:rsid w:val="00A87725"/>
    <w:rsid w:val="00A87D2E"/>
    <w:rsid w:val="00A93F08"/>
    <w:rsid w:val="00A9426B"/>
    <w:rsid w:val="00A95F82"/>
    <w:rsid w:val="00AA0019"/>
    <w:rsid w:val="00AA5B79"/>
    <w:rsid w:val="00AB4594"/>
    <w:rsid w:val="00AB5C07"/>
    <w:rsid w:val="00AB5EB1"/>
    <w:rsid w:val="00AB7736"/>
    <w:rsid w:val="00AC1202"/>
    <w:rsid w:val="00AC28D0"/>
    <w:rsid w:val="00AC382B"/>
    <w:rsid w:val="00AC525A"/>
    <w:rsid w:val="00AD3ABF"/>
    <w:rsid w:val="00AE063D"/>
    <w:rsid w:val="00AE36BC"/>
    <w:rsid w:val="00AE5A57"/>
    <w:rsid w:val="00AF1E9F"/>
    <w:rsid w:val="00AF47EE"/>
    <w:rsid w:val="00AF5050"/>
    <w:rsid w:val="00B02DDF"/>
    <w:rsid w:val="00B060E5"/>
    <w:rsid w:val="00B10834"/>
    <w:rsid w:val="00B11107"/>
    <w:rsid w:val="00B136B5"/>
    <w:rsid w:val="00B149D0"/>
    <w:rsid w:val="00B1522E"/>
    <w:rsid w:val="00B16B19"/>
    <w:rsid w:val="00B20A16"/>
    <w:rsid w:val="00B20B4D"/>
    <w:rsid w:val="00B21BB4"/>
    <w:rsid w:val="00B22091"/>
    <w:rsid w:val="00B267DE"/>
    <w:rsid w:val="00B27ECE"/>
    <w:rsid w:val="00B31369"/>
    <w:rsid w:val="00B3584F"/>
    <w:rsid w:val="00B36714"/>
    <w:rsid w:val="00B37FC0"/>
    <w:rsid w:val="00B40C3B"/>
    <w:rsid w:val="00B43090"/>
    <w:rsid w:val="00B445E9"/>
    <w:rsid w:val="00B446B6"/>
    <w:rsid w:val="00B5679E"/>
    <w:rsid w:val="00B61EEF"/>
    <w:rsid w:val="00B63E82"/>
    <w:rsid w:val="00B6432D"/>
    <w:rsid w:val="00B6583F"/>
    <w:rsid w:val="00B66A20"/>
    <w:rsid w:val="00B67076"/>
    <w:rsid w:val="00B70A29"/>
    <w:rsid w:val="00B72332"/>
    <w:rsid w:val="00B74E24"/>
    <w:rsid w:val="00B75F78"/>
    <w:rsid w:val="00B8188B"/>
    <w:rsid w:val="00B94E73"/>
    <w:rsid w:val="00B965CC"/>
    <w:rsid w:val="00BA4B1B"/>
    <w:rsid w:val="00BA74D5"/>
    <w:rsid w:val="00BB29AE"/>
    <w:rsid w:val="00BB2C45"/>
    <w:rsid w:val="00BB2CAC"/>
    <w:rsid w:val="00BB5C7C"/>
    <w:rsid w:val="00BC5412"/>
    <w:rsid w:val="00BC72B6"/>
    <w:rsid w:val="00BD189D"/>
    <w:rsid w:val="00BD1C03"/>
    <w:rsid w:val="00BD1D35"/>
    <w:rsid w:val="00BD627A"/>
    <w:rsid w:val="00BD6CAE"/>
    <w:rsid w:val="00BD764E"/>
    <w:rsid w:val="00BE1B77"/>
    <w:rsid w:val="00BE21AF"/>
    <w:rsid w:val="00BE3BF5"/>
    <w:rsid w:val="00BE72FE"/>
    <w:rsid w:val="00BF1A85"/>
    <w:rsid w:val="00BF221F"/>
    <w:rsid w:val="00BF268C"/>
    <w:rsid w:val="00BF4929"/>
    <w:rsid w:val="00BF50C8"/>
    <w:rsid w:val="00BF76FA"/>
    <w:rsid w:val="00BF7CEB"/>
    <w:rsid w:val="00C007C3"/>
    <w:rsid w:val="00C03A23"/>
    <w:rsid w:val="00C12172"/>
    <w:rsid w:val="00C1522B"/>
    <w:rsid w:val="00C15EF7"/>
    <w:rsid w:val="00C20290"/>
    <w:rsid w:val="00C206D8"/>
    <w:rsid w:val="00C210E8"/>
    <w:rsid w:val="00C217D8"/>
    <w:rsid w:val="00C30138"/>
    <w:rsid w:val="00C36086"/>
    <w:rsid w:val="00C36264"/>
    <w:rsid w:val="00C36E03"/>
    <w:rsid w:val="00C40981"/>
    <w:rsid w:val="00C40CD1"/>
    <w:rsid w:val="00C415BA"/>
    <w:rsid w:val="00C43CA8"/>
    <w:rsid w:val="00C50B93"/>
    <w:rsid w:val="00C53A0B"/>
    <w:rsid w:val="00C541AD"/>
    <w:rsid w:val="00C55CCF"/>
    <w:rsid w:val="00C56DB9"/>
    <w:rsid w:val="00C56F2A"/>
    <w:rsid w:val="00C6221E"/>
    <w:rsid w:val="00C64126"/>
    <w:rsid w:val="00C64D5F"/>
    <w:rsid w:val="00C66FC7"/>
    <w:rsid w:val="00C675D1"/>
    <w:rsid w:val="00C7104F"/>
    <w:rsid w:val="00C73431"/>
    <w:rsid w:val="00C7626D"/>
    <w:rsid w:val="00C81B35"/>
    <w:rsid w:val="00C827F5"/>
    <w:rsid w:val="00C83929"/>
    <w:rsid w:val="00C8606C"/>
    <w:rsid w:val="00C86141"/>
    <w:rsid w:val="00C875FC"/>
    <w:rsid w:val="00C9068E"/>
    <w:rsid w:val="00C965CC"/>
    <w:rsid w:val="00C9766A"/>
    <w:rsid w:val="00CA0794"/>
    <w:rsid w:val="00CA1AC4"/>
    <w:rsid w:val="00CA3101"/>
    <w:rsid w:val="00CB30BE"/>
    <w:rsid w:val="00CB3F63"/>
    <w:rsid w:val="00CC4F87"/>
    <w:rsid w:val="00CC71FE"/>
    <w:rsid w:val="00CD032C"/>
    <w:rsid w:val="00CD0CEC"/>
    <w:rsid w:val="00CD12D6"/>
    <w:rsid w:val="00CD172F"/>
    <w:rsid w:val="00CD45A3"/>
    <w:rsid w:val="00CD5F10"/>
    <w:rsid w:val="00CE157D"/>
    <w:rsid w:val="00CE24D1"/>
    <w:rsid w:val="00CE4546"/>
    <w:rsid w:val="00CF50C6"/>
    <w:rsid w:val="00CF6874"/>
    <w:rsid w:val="00D0045C"/>
    <w:rsid w:val="00D01F44"/>
    <w:rsid w:val="00D04502"/>
    <w:rsid w:val="00D07085"/>
    <w:rsid w:val="00D10153"/>
    <w:rsid w:val="00D13A04"/>
    <w:rsid w:val="00D13DC4"/>
    <w:rsid w:val="00D1547D"/>
    <w:rsid w:val="00D15E28"/>
    <w:rsid w:val="00D21235"/>
    <w:rsid w:val="00D21659"/>
    <w:rsid w:val="00D21E5B"/>
    <w:rsid w:val="00D243F1"/>
    <w:rsid w:val="00D26F58"/>
    <w:rsid w:val="00D32B64"/>
    <w:rsid w:val="00D33949"/>
    <w:rsid w:val="00D34339"/>
    <w:rsid w:val="00D41246"/>
    <w:rsid w:val="00D4294C"/>
    <w:rsid w:val="00D42973"/>
    <w:rsid w:val="00D45C13"/>
    <w:rsid w:val="00D471A4"/>
    <w:rsid w:val="00D51E2F"/>
    <w:rsid w:val="00D603E4"/>
    <w:rsid w:val="00D61025"/>
    <w:rsid w:val="00D62A3C"/>
    <w:rsid w:val="00D72A2E"/>
    <w:rsid w:val="00D73493"/>
    <w:rsid w:val="00D755F9"/>
    <w:rsid w:val="00D771E7"/>
    <w:rsid w:val="00D84DCB"/>
    <w:rsid w:val="00D87392"/>
    <w:rsid w:val="00D9263F"/>
    <w:rsid w:val="00D97906"/>
    <w:rsid w:val="00D97B04"/>
    <w:rsid w:val="00DA1C0B"/>
    <w:rsid w:val="00DB00AD"/>
    <w:rsid w:val="00DB344D"/>
    <w:rsid w:val="00DC3E54"/>
    <w:rsid w:val="00DC43FD"/>
    <w:rsid w:val="00DC46A7"/>
    <w:rsid w:val="00DC7A1A"/>
    <w:rsid w:val="00DD30B2"/>
    <w:rsid w:val="00DE00D8"/>
    <w:rsid w:val="00DE11DF"/>
    <w:rsid w:val="00DE1911"/>
    <w:rsid w:val="00DE27C4"/>
    <w:rsid w:val="00DE572C"/>
    <w:rsid w:val="00DF3684"/>
    <w:rsid w:val="00DF3D7F"/>
    <w:rsid w:val="00DF4A7E"/>
    <w:rsid w:val="00DF6703"/>
    <w:rsid w:val="00E0551F"/>
    <w:rsid w:val="00E11D0D"/>
    <w:rsid w:val="00E128E6"/>
    <w:rsid w:val="00E1344C"/>
    <w:rsid w:val="00E16427"/>
    <w:rsid w:val="00E17FE9"/>
    <w:rsid w:val="00E20ADF"/>
    <w:rsid w:val="00E22B72"/>
    <w:rsid w:val="00E23728"/>
    <w:rsid w:val="00E2388B"/>
    <w:rsid w:val="00E264DC"/>
    <w:rsid w:val="00E27388"/>
    <w:rsid w:val="00E27654"/>
    <w:rsid w:val="00E303AF"/>
    <w:rsid w:val="00E37DA5"/>
    <w:rsid w:val="00E43C90"/>
    <w:rsid w:val="00E47569"/>
    <w:rsid w:val="00E515B1"/>
    <w:rsid w:val="00E5453D"/>
    <w:rsid w:val="00E601C0"/>
    <w:rsid w:val="00E60533"/>
    <w:rsid w:val="00E607BF"/>
    <w:rsid w:val="00E613AD"/>
    <w:rsid w:val="00E62CA3"/>
    <w:rsid w:val="00E6476F"/>
    <w:rsid w:val="00E65499"/>
    <w:rsid w:val="00E674B0"/>
    <w:rsid w:val="00E71013"/>
    <w:rsid w:val="00E71407"/>
    <w:rsid w:val="00E753B3"/>
    <w:rsid w:val="00E75474"/>
    <w:rsid w:val="00E81021"/>
    <w:rsid w:val="00E8144E"/>
    <w:rsid w:val="00E83FD8"/>
    <w:rsid w:val="00E85B1B"/>
    <w:rsid w:val="00E934E6"/>
    <w:rsid w:val="00E94BE3"/>
    <w:rsid w:val="00E966AC"/>
    <w:rsid w:val="00E97CD9"/>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4470"/>
    <w:rsid w:val="00ED4891"/>
    <w:rsid w:val="00ED6915"/>
    <w:rsid w:val="00ED6CD7"/>
    <w:rsid w:val="00ED708E"/>
    <w:rsid w:val="00EF125A"/>
    <w:rsid w:val="00EF6F6F"/>
    <w:rsid w:val="00EF7199"/>
    <w:rsid w:val="00F00BCD"/>
    <w:rsid w:val="00F04D91"/>
    <w:rsid w:val="00F06992"/>
    <w:rsid w:val="00F06AF8"/>
    <w:rsid w:val="00F121B2"/>
    <w:rsid w:val="00F2397A"/>
    <w:rsid w:val="00F2417B"/>
    <w:rsid w:val="00F257F2"/>
    <w:rsid w:val="00F258D7"/>
    <w:rsid w:val="00F31839"/>
    <w:rsid w:val="00F33BE1"/>
    <w:rsid w:val="00F375B8"/>
    <w:rsid w:val="00F3760C"/>
    <w:rsid w:val="00F44047"/>
    <w:rsid w:val="00F527E2"/>
    <w:rsid w:val="00F6025D"/>
    <w:rsid w:val="00F607DE"/>
    <w:rsid w:val="00F711F3"/>
    <w:rsid w:val="00F72070"/>
    <w:rsid w:val="00F72461"/>
    <w:rsid w:val="00F746BF"/>
    <w:rsid w:val="00F7656A"/>
    <w:rsid w:val="00F80DF2"/>
    <w:rsid w:val="00F8147F"/>
    <w:rsid w:val="00F90200"/>
    <w:rsid w:val="00F9044C"/>
    <w:rsid w:val="00F90797"/>
    <w:rsid w:val="00F93BCE"/>
    <w:rsid w:val="00F94799"/>
    <w:rsid w:val="00F96E0C"/>
    <w:rsid w:val="00FA0773"/>
    <w:rsid w:val="00FA40DF"/>
    <w:rsid w:val="00FA715F"/>
    <w:rsid w:val="00FB00B8"/>
    <w:rsid w:val="00FB2FE5"/>
    <w:rsid w:val="00FB6A06"/>
    <w:rsid w:val="00FB71D9"/>
    <w:rsid w:val="00FC1586"/>
    <w:rsid w:val="00FD0A52"/>
    <w:rsid w:val="00FD2C89"/>
    <w:rsid w:val="00FD7EBD"/>
    <w:rsid w:val="00FE04B2"/>
    <w:rsid w:val="00FE1A0F"/>
    <w:rsid w:val="00FF10FE"/>
    <w:rsid w:val="00FF356E"/>
    <w:rsid w:val="00FF43EB"/>
    <w:rsid w:val="00FF755D"/>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D62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1D62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705">
      <w:bodyDiv w:val="1"/>
      <w:marLeft w:val="0"/>
      <w:marRight w:val="0"/>
      <w:marTop w:val="0"/>
      <w:marBottom w:val="0"/>
      <w:divBdr>
        <w:top w:val="none" w:sz="0" w:space="0" w:color="auto"/>
        <w:left w:val="none" w:sz="0" w:space="0" w:color="auto"/>
        <w:bottom w:val="none" w:sz="0" w:space="0" w:color="auto"/>
        <w:right w:val="none" w:sz="0" w:space="0" w:color="auto"/>
      </w:divBdr>
      <w:divsChild>
        <w:div w:id="6635593">
          <w:marLeft w:val="144"/>
          <w:marRight w:val="0"/>
          <w:marTop w:val="240"/>
          <w:marBottom w:val="40"/>
          <w:divBdr>
            <w:top w:val="none" w:sz="0" w:space="0" w:color="auto"/>
            <w:left w:val="none" w:sz="0" w:space="0" w:color="auto"/>
            <w:bottom w:val="none" w:sz="0" w:space="0" w:color="auto"/>
            <w:right w:val="none" w:sz="0" w:space="0" w:color="auto"/>
          </w:divBdr>
        </w:div>
        <w:div w:id="460731141">
          <w:marLeft w:val="144"/>
          <w:marRight w:val="0"/>
          <w:marTop w:val="240"/>
          <w:marBottom w:val="40"/>
          <w:divBdr>
            <w:top w:val="none" w:sz="0" w:space="0" w:color="auto"/>
            <w:left w:val="none" w:sz="0" w:space="0" w:color="auto"/>
            <w:bottom w:val="none" w:sz="0" w:space="0" w:color="auto"/>
            <w:right w:val="none" w:sz="0" w:space="0" w:color="auto"/>
          </w:divBdr>
        </w:div>
        <w:div w:id="1186362265">
          <w:marLeft w:val="144"/>
          <w:marRight w:val="0"/>
          <w:marTop w:val="240"/>
          <w:marBottom w:val="40"/>
          <w:divBdr>
            <w:top w:val="none" w:sz="0" w:space="0" w:color="auto"/>
            <w:left w:val="none" w:sz="0" w:space="0" w:color="auto"/>
            <w:bottom w:val="none" w:sz="0" w:space="0" w:color="auto"/>
            <w:right w:val="none" w:sz="0" w:space="0" w:color="auto"/>
          </w:divBdr>
        </w:div>
        <w:div w:id="1907911477">
          <w:marLeft w:val="144"/>
          <w:marRight w:val="0"/>
          <w:marTop w:val="240"/>
          <w:marBottom w:val="40"/>
          <w:divBdr>
            <w:top w:val="none" w:sz="0" w:space="0" w:color="auto"/>
            <w:left w:val="none" w:sz="0" w:space="0" w:color="auto"/>
            <w:bottom w:val="none" w:sz="0" w:space="0" w:color="auto"/>
            <w:right w:val="none" w:sz="0" w:space="0" w:color="auto"/>
          </w:divBdr>
        </w:div>
        <w:div w:id="886062968">
          <w:marLeft w:val="144"/>
          <w:marRight w:val="0"/>
          <w:marTop w:val="240"/>
          <w:marBottom w:val="40"/>
          <w:divBdr>
            <w:top w:val="none" w:sz="0" w:space="0" w:color="auto"/>
            <w:left w:val="none" w:sz="0" w:space="0" w:color="auto"/>
            <w:bottom w:val="none" w:sz="0" w:space="0" w:color="auto"/>
            <w:right w:val="none" w:sz="0" w:space="0" w:color="auto"/>
          </w:divBdr>
        </w:div>
      </w:divsChild>
    </w:div>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0225133">
      <w:bodyDiv w:val="1"/>
      <w:marLeft w:val="0"/>
      <w:marRight w:val="0"/>
      <w:marTop w:val="0"/>
      <w:marBottom w:val="0"/>
      <w:divBdr>
        <w:top w:val="none" w:sz="0" w:space="0" w:color="auto"/>
        <w:left w:val="none" w:sz="0" w:space="0" w:color="auto"/>
        <w:bottom w:val="none" w:sz="0" w:space="0" w:color="auto"/>
        <w:right w:val="none" w:sz="0" w:space="0" w:color="auto"/>
      </w:divBdr>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63486407">
      <w:bodyDiv w:val="1"/>
      <w:marLeft w:val="0"/>
      <w:marRight w:val="0"/>
      <w:marTop w:val="0"/>
      <w:marBottom w:val="0"/>
      <w:divBdr>
        <w:top w:val="none" w:sz="0" w:space="0" w:color="auto"/>
        <w:left w:val="none" w:sz="0" w:space="0" w:color="auto"/>
        <w:bottom w:val="none" w:sz="0" w:space="0" w:color="auto"/>
        <w:right w:val="none" w:sz="0" w:space="0" w:color="auto"/>
      </w:divBdr>
      <w:divsChild>
        <w:div w:id="926154806">
          <w:marLeft w:val="605"/>
          <w:marRight w:val="0"/>
          <w:marTop w:val="40"/>
          <w:marBottom w:val="80"/>
          <w:divBdr>
            <w:top w:val="none" w:sz="0" w:space="0" w:color="auto"/>
            <w:left w:val="none" w:sz="0" w:space="0" w:color="auto"/>
            <w:bottom w:val="none" w:sz="0" w:space="0" w:color="auto"/>
            <w:right w:val="none" w:sz="0" w:space="0" w:color="auto"/>
          </w:divBdr>
        </w:div>
        <w:div w:id="734932448">
          <w:marLeft w:val="605"/>
          <w:marRight w:val="0"/>
          <w:marTop w:val="40"/>
          <w:marBottom w:val="80"/>
          <w:divBdr>
            <w:top w:val="none" w:sz="0" w:space="0" w:color="auto"/>
            <w:left w:val="none" w:sz="0" w:space="0" w:color="auto"/>
            <w:bottom w:val="none" w:sz="0" w:space="0" w:color="auto"/>
            <w:right w:val="none" w:sz="0" w:space="0" w:color="auto"/>
          </w:divBdr>
        </w:div>
        <w:div w:id="2077050904">
          <w:marLeft w:val="605"/>
          <w:marRight w:val="0"/>
          <w:marTop w:val="40"/>
          <w:marBottom w:val="80"/>
          <w:divBdr>
            <w:top w:val="none" w:sz="0" w:space="0" w:color="auto"/>
            <w:left w:val="none" w:sz="0" w:space="0" w:color="auto"/>
            <w:bottom w:val="none" w:sz="0" w:space="0" w:color="auto"/>
            <w:right w:val="none" w:sz="0" w:space="0" w:color="auto"/>
          </w:divBdr>
        </w:div>
        <w:div w:id="2011564687">
          <w:marLeft w:val="605"/>
          <w:marRight w:val="0"/>
          <w:marTop w:val="40"/>
          <w:marBottom w:val="80"/>
          <w:divBdr>
            <w:top w:val="none" w:sz="0" w:space="0" w:color="auto"/>
            <w:left w:val="none" w:sz="0" w:space="0" w:color="auto"/>
            <w:bottom w:val="none" w:sz="0" w:space="0" w:color="auto"/>
            <w:right w:val="none" w:sz="0" w:space="0" w:color="auto"/>
          </w:divBdr>
        </w:div>
        <w:div w:id="1625844695">
          <w:marLeft w:val="605"/>
          <w:marRight w:val="0"/>
          <w:marTop w:val="40"/>
          <w:marBottom w:val="80"/>
          <w:divBdr>
            <w:top w:val="none" w:sz="0" w:space="0" w:color="auto"/>
            <w:left w:val="none" w:sz="0" w:space="0" w:color="auto"/>
            <w:bottom w:val="none" w:sz="0" w:space="0" w:color="auto"/>
            <w:right w:val="none" w:sz="0" w:space="0" w:color="auto"/>
          </w:divBdr>
        </w:div>
        <w:div w:id="710955081">
          <w:marLeft w:val="605"/>
          <w:marRight w:val="0"/>
          <w:marTop w:val="40"/>
          <w:marBottom w:val="80"/>
          <w:divBdr>
            <w:top w:val="none" w:sz="0" w:space="0" w:color="auto"/>
            <w:left w:val="none" w:sz="0" w:space="0" w:color="auto"/>
            <w:bottom w:val="none" w:sz="0" w:space="0" w:color="auto"/>
            <w:right w:val="none" w:sz="0" w:space="0" w:color="auto"/>
          </w:divBdr>
        </w:div>
        <w:div w:id="1389769902">
          <w:marLeft w:val="605"/>
          <w:marRight w:val="0"/>
          <w:marTop w:val="40"/>
          <w:marBottom w:val="8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0874419">
      <w:bodyDiv w:val="1"/>
      <w:marLeft w:val="0"/>
      <w:marRight w:val="0"/>
      <w:marTop w:val="0"/>
      <w:marBottom w:val="0"/>
      <w:divBdr>
        <w:top w:val="none" w:sz="0" w:space="0" w:color="auto"/>
        <w:left w:val="none" w:sz="0" w:space="0" w:color="auto"/>
        <w:bottom w:val="none" w:sz="0" w:space="0" w:color="auto"/>
        <w:right w:val="none" w:sz="0" w:space="0" w:color="auto"/>
      </w:divBdr>
      <w:divsChild>
        <w:div w:id="1258099431">
          <w:marLeft w:val="605"/>
          <w:marRight w:val="0"/>
          <w:marTop w:val="40"/>
          <w:marBottom w:val="80"/>
          <w:divBdr>
            <w:top w:val="none" w:sz="0" w:space="0" w:color="auto"/>
            <w:left w:val="none" w:sz="0" w:space="0" w:color="auto"/>
            <w:bottom w:val="none" w:sz="0" w:space="0" w:color="auto"/>
            <w:right w:val="none" w:sz="0" w:space="0" w:color="auto"/>
          </w:divBdr>
        </w:div>
        <w:div w:id="2022315217">
          <w:marLeft w:val="605"/>
          <w:marRight w:val="0"/>
          <w:marTop w:val="40"/>
          <w:marBottom w:val="80"/>
          <w:divBdr>
            <w:top w:val="none" w:sz="0" w:space="0" w:color="auto"/>
            <w:left w:val="none" w:sz="0" w:space="0" w:color="auto"/>
            <w:bottom w:val="none" w:sz="0" w:space="0" w:color="auto"/>
            <w:right w:val="none" w:sz="0" w:space="0" w:color="auto"/>
          </w:divBdr>
        </w:div>
        <w:div w:id="701633929">
          <w:marLeft w:val="605"/>
          <w:marRight w:val="0"/>
          <w:marTop w:val="40"/>
          <w:marBottom w:val="80"/>
          <w:divBdr>
            <w:top w:val="none" w:sz="0" w:space="0" w:color="auto"/>
            <w:left w:val="none" w:sz="0" w:space="0" w:color="auto"/>
            <w:bottom w:val="none" w:sz="0" w:space="0" w:color="auto"/>
            <w:right w:val="none" w:sz="0" w:space="0" w:color="auto"/>
          </w:divBdr>
        </w:div>
        <w:div w:id="896166307">
          <w:marLeft w:val="605"/>
          <w:marRight w:val="0"/>
          <w:marTop w:val="40"/>
          <w:marBottom w:val="80"/>
          <w:divBdr>
            <w:top w:val="none" w:sz="0" w:space="0" w:color="auto"/>
            <w:left w:val="none" w:sz="0" w:space="0" w:color="auto"/>
            <w:bottom w:val="none" w:sz="0" w:space="0" w:color="auto"/>
            <w:right w:val="none" w:sz="0" w:space="0" w:color="auto"/>
          </w:divBdr>
        </w:div>
        <w:div w:id="604272537">
          <w:marLeft w:val="605"/>
          <w:marRight w:val="0"/>
          <w:marTop w:val="40"/>
          <w:marBottom w:val="80"/>
          <w:divBdr>
            <w:top w:val="none" w:sz="0" w:space="0" w:color="auto"/>
            <w:left w:val="none" w:sz="0" w:space="0" w:color="auto"/>
            <w:bottom w:val="none" w:sz="0" w:space="0" w:color="auto"/>
            <w:right w:val="none" w:sz="0" w:space="0" w:color="auto"/>
          </w:divBdr>
        </w:div>
        <w:div w:id="131676313">
          <w:marLeft w:val="144"/>
          <w:marRight w:val="0"/>
          <w:marTop w:val="240"/>
          <w:marBottom w:val="40"/>
          <w:divBdr>
            <w:top w:val="none" w:sz="0" w:space="0" w:color="auto"/>
            <w:left w:val="none" w:sz="0" w:space="0" w:color="auto"/>
            <w:bottom w:val="none" w:sz="0" w:space="0" w:color="auto"/>
            <w:right w:val="none" w:sz="0" w:space="0" w:color="auto"/>
          </w:divBdr>
        </w:div>
        <w:div w:id="707141411">
          <w:marLeft w:val="144"/>
          <w:marRight w:val="0"/>
          <w:marTop w:val="240"/>
          <w:marBottom w:val="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34717215">
      <w:bodyDiv w:val="1"/>
      <w:marLeft w:val="0"/>
      <w:marRight w:val="0"/>
      <w:marTop w:val="0"/>
      <w:marBottom w:val="0"/>
      <w:divBdr>
        <w:top w:val="none" w:sz="0" w:space="0" w:color="auto"/>
        <w:left w:val="none" w:sz="0" w:space="0" w:color="auto"/>
        <w:bottom w:val="none" w:sz="0" w:space="0" w:color="auto"/>
        <w:right w:val="none" w:sz="0" w:space="0" w:color="auto"/>
      </w:divBdr>
      <w:divsChild>
        <w:div w:id="435567243">
          <w:marLeft w:val="144"/>
          <w:marRight w:val="0"/>
          <w:marTop w:val="240"/>
          <w:marBottom w:val="40"/>
          <w:divBdr>
            <w:top w:val="none" w:sz="0" w:space="0" w:color="auto"/>
            <w:left w:val="none" w:sz="0" w:space="0" w:color="auto"/>
            <w:bottom w:val="none" w:sz="0" w:space="0" w:color="auto"/>
            <w:right w:val="none" w:sz="0" w:space="0" w:color="auto"/>
          </w:divBdr>
        </w:div>
        <w:div w:id="629365505">
          <w:marLeft w:val="605"/>
          <w:marRight w:val="0"/>
          <w:marTop w:val="40"/>
          <w:marBottom w:val="80"/>
          <w:divBdr>
            <w:top w:val="none" w:sz="0" w:space="0" w:color="auto"/>
            <w:left w:val="none" w:sz="0" w:space="0" w:color="auto"/>
            <w:bottom w:val="none" w:sz="0" w:space="0" w:color="auto"/>
            <w:right w:val="none" w:sz="0" w:space="0" w:color="auto"/>
          </w:divBdr>
        </w:div>
        <w:div w:id="340594475">
          <w:marLeft w:val="605"/>
          <w:marRight w:val="0"/>
          <w:marTop w:val="40"/>
          <w:marBottom w:val="80"/>
          <w:divBdr>
            <w:top w:val="none" w:sz="0" w:space="0" w:color="auto"/>
            <w:left w:val="none" w:sz="0" w:space="0" w:color="auto"/>
            <w:bottom w:val="none" w:sz="0" w:space="0" w:color="auto"/>
            <w:right w:val="none" w:sz="0" w:space="0" w:color="auto"/>
          </w:divBdr>
        </w:div>
        <w:div w:id="830021491">
          <w:marLeft w:val="605"/>
          <w:marRight w:val="0"/>
          <w:marTop w:val="40"/>
          <w:marBottom w:val="80"/>
          <w:divBdr>
            <w:top w:val="none" w:sz="0" w:space="0" w:color="auto"/>
            <w:left w:val="none" w:sz="0" w:space="0" w:color="auto"/>
            <w:bottom w:val="none" w:sz="0" w:space="0" w:color="auto"/>
            <w:right w:val="none" w:sz="0" w:space="0" w:color="auto"/>
          </w:divBdr>
        </w:div>
        <w:div w:id="1014848197">
          <w:marLeft w:val="605"/>
          <w:marRight w:val="0"/>
          <w:marTop w:val="40"/>
          <w:marBottom w:val="80"/>
          <w:divBdr>
            <w:top w:val="none" w:sz="0" w:space="0" w:color="auto"/>
            <w:left w:val="none" w:sz="0" w:space="0" w:color="auto"/>
            <w:bottom w:val="none" w:sz="0" w:space="0" w:color="auto"/>
            <w:right w:val="none" w:sz="0" w:space="0" w:color="auto"/>
          </w:divBdr>
        </w:div>
        <w:div w:id="220677682">
          <w:marLeft w:val="605"/>
          <w:marRight w:val="0"/>
          <w:marTop w:val="40"/>
          <w:marBottom w:val="8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4851964">
      <w:bodyDiv w:val="1"/>
      <w:marLeft w:val="0"/>
      <w:marRight w:val="0"/>
      <w:marTop w:val="0"/>
      <w:marBottom w:val="0"/>
      <w:divBdr>
        <w:top w:val="none" w:sz="0" w:space="0" w:color="auto"/>
        <w:left w:val="none" w:sz="0" w:space="0" w:color="auto"/>
        <w:bottom w:val="none" w:sz="0" w:space="0" w:color="auto"/>
        <w:right w:val="none" w:sz="0" w:space="0" w:color="auto"/>
      </w:divBdr>
      <w:divsChild>
        <w:div w:id="74087997">
          <w:marLeft w:val="144"/>
          <w:marRight w:val="0"/>
          <w:marTop w:val="240"/>
          <w:marBottom w:val="40"/>
          <w:divBdr>
            <w:top w:val="none" w:sz="0" w:space="0" w:color="auto"/>
            <w:left w:val="none" w:sz="0" w:space="0" w:color="auto"/>
            <w:bottom w:val="none" w:sz="0" w:space="0" w:color="auto"/>
            <w:right w:val="none" w:sz="0" w:space="0" w:color="auto"/>
          </w:divBdr>
        </w:div>
        <w:div w:id="219559821">
          <w:marLeft w:val="605"/>
          <w:marRight w:val="0"/>
          <w:marTop w:val="40"/>
          <w:marBottom w:val="80"/>
          <w:divBdr>
            <w:top w:val="none" w:sz="0" w:space="0" w:color="auto"/>
            <w:left w:val="none" w:sz="0" w:space="0" w:color="auto"/>
            <w:bottom w:val="none" w:sz="0" w:space="0" w:color="auto"/>
            <w:right w:val="none" w:sz="0" w:space="0" w:color="auto"/>
          </w:divBdr>
        </w:div>
        <w:div w:id="1560822047">
          <w:marLeft w:val="144"/>
          <w:marRight w:val="0"/>
          <w:marTop w:val="240"/>
          <w:marBottom w:val="40"/>
          <w:divBdr>
            <w:top w:val="none" w:sz="0" w:space="0" w:color="auto"/>
            <w:left w:val="none" w:sz="0" w:space="0" w:color="auto"/>
            <w:bottom w:val="none" w:sz="0" w:space="0" w:color="auto"/>
            <w:right w:val="none" w:sz="0" w:space="0" w:color="auto"/>
          </w:divBdr>
        </w:div>
        <w:div w:id="157044593">
          <w:marLeft w:val="605"/>
          <w:marRight w:val="0"/>
          <w:marTop w:val="40"/>
          <w:marBottom w:val="80"/>
          <w:divBdr>
            <w:top w:val="none" w:sz="0" w:space="0" w:color="auto"/>
            <w:left w:val="none" w:sz="0" w:space="0" w:color="auto"/>
            <w:bottom w:val="none" w:sz="0" w:space="0" w:color="auto"/>
            <w:right w:val="none" w:sz="0" w:space="0" w:color="auto"/>
          </w:divBdr>
        </w:div>
        <w:div w:id="1905794558">
          <w:marLeft w:val="605"/>
          <w:marRight w:val="0"/>
          <w:marTop w:val="40"/>
          <w:marBottom w:val="80"/>
          <w:divBdr>
            <w:top w:val="none" w:sz="0" w:space="0" w:color="auto"/>
            <w:left w:val="none" w:sz="0" w:space="0" w:color="auto"/>
            <w:bottom w:val="none" w:sz="0" w:space="0" w:color="auto"/>
            <w:right w:val="none" w:sz="0" w:space="0" w:color="auto"/>
          </w:divBdr>
        </w:div>
        <w:div w:id="297227447">
          <w:marLeft w:val="605"/>
          <w:marRight w:val="0"/>
          <w:marTop w:val="40"/>
          <w:marBottom w:val="80"/>
          <w:divBdr>
            <w:top w:val="none" w:sz="0" w:space="0" w:color="auto"/>
            <w:left w:val="none" w:sz="0" w:space="0" w:color="auto"/>
            <w:bottom w:val="none" w:sz="0" w:space="0" w:color="auto"/>
            <w:right w:val="none" w:sz="0" w:space="0" w:color="auto"/>
          </w:divBdr>
        </w:div>
      </w:divsChild>
    </w:div>
    <w:div w:id="541090239">
      <w:bodyDiv w:val="1"/>
      <w:marLeft w:val="0"/>
      <w:marRight w:val="0"/>
      <w:marTop w:val="0"/>
      <w:marBottom w:val="0"/>
      <w:divBdr>
        <w:top w:val="none" w:sz="0" w:space="0" w:color="auto"/>
        <w:left w:val="none" w:sz="0" w:space="0" w:color="auto"/>
        <w:bottom w:val="none" w:sz="0" w:space="0" w:color="auto"/>
        <w:right w:val="none" w:sz="0" w:space="0" w:color="auto"/>
      </w:divBdr>
    </w:div>
    <w:div w:id="558713819">
      <w:bodyDiv w:val="1"/>
      <w:marLeft w:val="0"/>
      <w:marRight w:val="0"/>
      <w:marTop w:val="0"/>
      <w:marBottom w:val="0"/>
      <w:divBdr>
        <w:top w:val="none" w:sz="0" w:space="0" w:color="auto"/>
        <w:left w:val="none" w:sz="0" w:space="0" w:color="auto"/>
        <w:bottom w:val="none" w:sz="0" w:space="0" w:color="auto"/>
        <w:right w:val="none" w:sz="0" w:space="0" w:color="auto"/>
      </w:divBdr>
      <w:divsChild>
        <w:div w:id="914364764">
          <w:marLeft w:val="605"/>
          <w:marRight w:val="0"/>
          <w:marTop w:val="40"/>
          <w:marBottom w:val="80"/>
          <w:divBdr>
            <w:top w:val="none" w:sz="0" w:space="0" w:color="auto"/>
            <w:left w:val="none" w:sz="0" w:space="0" w:color="auto"/>
            <w:bottom w:val="none" w:sz="0" w:space="0" w:color="auto"/>
            <w:right w:val="none" w:sz="0" w:space="0" w:color="auto"/>
          </w:divBdr>
        </w:div>
        <w:div w:id="1763338469">
          <w:marLeft w:val="605"/>
          <w:marRight w:val="0"/>
          <w:marTop w:val="40"/>
          <w:marBottom w:val="80"/>
          <w:divBdr>
            <w:top w:val="none" w:sz="0" w:space="0" w:color="auto"/>
            <w:left w:val="none" w:sz="0" w:space="0" w:color="auto"/>
            <w:bottom w:val="none" w:sz="0" w:space="0" w:color="auto"/>
            <w:right w:val="none" w:sz="0" w:space="0" w:color="auto"/>
          </w:divBdr>
        </w:div>
        <w:div w:id="1117065892">
          <w:marLeft w:val="605"/>
          <w:marRight w:val="0"/>
          <w:marTop w:val="40"/>
          <w:marBottom w:val="80"/>
          <w:divBdr>
            <w:top w:val="none" w:sz="0" w:space="0" w:color="auto"/>
            <w:left w:val="none" w:sz="0" w:space="0" w:color="auto"/>
            <w:bottom w:val="none" w:sz="0" w:space="0" w:color="auto"/>
            <w:right w:val="none" w:sz="0" w:space="0" w:color="auto"/>
          </w:divBdr>
        </w:div>
        <w:div w:id="708262182">
          <w:marLeft w:val="605"/>
          <w:marRight w:val="0"/>
          <w:marTop w:val="40"/>
          <w:marBottom w:val="80"/>
          <w:divBdr>
            <w:top w:val="none" w:sz="0" w:space="0" w:color="auto"/>
            <w:left w:val="none" w:sz="0" w:space="0" w:color="auto"/>
            <w:bottom w:val="none" w:sz="0" w:space="0" w:color="auto"/>
            <w:right w:val="none" w:sz="0" w:space="0" w:color="auto"/>
          </w:divBdr>
        </w:div>
        <w:div w:id="1221360221">
          <w:marLeft w:val="605"/>
          <w:marRight w:val="0"/>
          <w:marTop w:val="40"/>
          <w:marBottom w:val="80"/>
          <w:divBdr>
            <w:top w:val="none" w:sz="0" w:space="0" w:color="auto"/>
            <w:left w:val="none" w:sz="0" w:space="0" w:color="auto"/>
            <w:bottom w:val="none" w:sz="0" w:space="0" w:color="auto"/>
            <w:right w:val="none" w:sz="0" w:space="0" w:color="auto"/>
          </w:divBdr>
        </w:div>
        <w:div w:id="510334795">
          <w:marLeft w:val="605"/>
          <w:marRight w:val="0"/>
          <w:marTop w:val="40"/>
          <w:marBottom w:val="8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3438829">
      <w:bodyDiv w:val="1"/>
      <w:marLeft w:val="0"/>
      <w:marRight w:val="0"/>
      <w:marTop w:val="0"/>
      <w:marBottom w:val="0"/>
      <w:divBdr>
        <w:top w:val="none" w:sz="0" w:space="0" w:color="auto"/>
        <w:left w:val="none" w:sz="0" w:space="0" w:color="auto"/>
        <w:bottom w:val="none" w:sz="0" w:space="0" w:color="auto"/>
        <w:right w:val="none" w:sz="0" w:space="0" w:color="auto"/>
      </w:divBdr>
      <w:divsChild>
        <w:div w:id="545682342">
          <w:marLeft w:val="605"/>
          <w:marRight w:val="0"/>
          <w:marTop w:val="40"/>
          <w:marBottom w:val="80"/>
          <w:divBdr>
            <w:top w:val="none" w:sz="0" w:space="0" w:color="auto"/>
            <w:left w:val="none" w:sz="0" w:space="0" w:color="auto"/>
            <w:bottom w:val="none" w:sz="0" w:space="0" w:color="auto"/>
            <w:right w:val="none" w:sz="0" w:space="0" w:color="auto"/>
          </w:divBdr>
        </w:div>
        <w:div w:id="92866468">
          <w:marLeft w:val="605"/>
          <w:marRight w:val="0"/>
          <w:marTop w:val="40"/>
          <w:marBottom w:val="80"/>
          <w:divBdr>
            <w:top w:val="none" w:sz="0" w:space="0" w:color="auto"/>
            <w:left w:val="none" w:sz="0" w:space="0" w:color="auto"/>
            <w:bottom w:val="none" w:sz="0" w:space="0" w:color="auto"/>
            <w:right w:val="none" w:sz="0" w:space="0" w:color="auto"/>
          </w:divBdr>
        </w:div>
        <w:div w:id="1147822912">
          <w:marLeft w:val="605"/>
          <w:marRight w:val="0"/>
          <w:marTop w:val="40"/>
          <w:marBottom w:val="80"/>
          <w:divBdr>
            <w:top w:val="none" w:sz="0" w:space="0" w:color="auto"/>
            <w:left w:val="none" w:sz="0" w:space="0" w:color="auto"/>
            <w:bottom w:val="none" w:sz="0" w:space="0" w:color="auto"/>
            <w:right w:val="none" w:sz="0" w:space="0" w:color="auto"/>
          </w:divBdr>
        </w:div>
        <w:div w:id="307830640">
          <w:marLeft w:val="605"/>
          <w:marRight w:val="0"/>
          <w:marTop w:val="40"/>
          <w:marBottom w:val="80"/>
          <w:divBdr>
            <w:top w:val="none" w:sz="0" w:space="0" w:color="auto"/>
            <w:left w:val="none" w:sz="0" w:space="0" w:color="auto"/>
            <w:bottom w:val="none" w:sz="0" w:space="0" w:color="auto"/>
            <w:right w:val="none" w:sz="0" w:space="0" w:color="auto"/>
          </w:divBdr>
        </w:div>
        <w:div w:id="1401446326">
          <w:marLeft w:val="605"/>
          <w:marRight w:val="0"/>
          <w:marTop w:val="40"/>
          <w:marBottom w:val="80"/>
          <w:divBdr>
            <w:top w:val="none" w:sz="0" w:space="0" w:color="auto"/>
            <w:left w:val="none" w:sz="0" w:space="0" w:color="auto"/>
            <w:bottom w:val="none" w:sz="0" w:space="0" w:color="auto"/>
            <w:right w:val="none" w:sz="0" w:space="0" w:color="auto"/>
          </w:divBdr>
        </w:div>
        <w:div w:id="2072774987">
          <w:marLeft w:val="605"/>
          <w:marRight w:val="0"/>
          <w:marTop w:val="40"/>
          <w:marBottom w:val="80"/>
          <w:divBdr>
            <w:top w:val="none" w:sz="0" w:space="0" w:color="auto"/>
            <w:left w:val="none" w:sz="0" w:space="0" w:color="auto"/>
            <w:bottom w:val="none" w:sz="0" w:space="0" w:color="auto"/>
            <w:right w:val="none" w:sz="0" w:space="0" w:color="auto"/>
          </w:divBdr>
        </w:div>
        <w:div w:id="1947614028">
          <w:marLeft w:val="605"/>
          <w:marRight w:val="0"/>
          <w:marTop w:val="40"/>
          <w:marBottom w:val="80"/>
          <w:divBdr>
            <w:top w:val="none" w:sz="0" w:space="0" w:color="auto"/>
            <w:left w:val="none" w:sz="0" w:space="0" w:color="auto"/>
            <w:bottom w:val="none" w:sz="0" w:space="0" w:color="auto"/>
            <w:right w:val="none" w:sz="0" w:space="0" w:color="auto"/>
          </w:divBdr>
        </w:div>
        <w:div w:id="1336150691">
          <w:marLeft w:val="605"/>
          <w:marRight w:val="0"/>
          <w:marTop w:val="40"/>
          <w:marBottom w:val="8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3118727">
      <w:bodyDiv w:val="1"/>
      <w:marLeft w:val="0"/>
      <w:marRight w:val="0"/>
      <w:marTop w:val="0"/>
      <w:marBottom w:val="0"/>
      <w:divBdr>
        <w:top w:val="none" w:sz="0" w:space="0" w:color="auto"/>
        <w:left w:val="none" w:sz="0" w:space="0" w:color="auto"/>
        <w:bottom w:val="none" w:sz="0" w:space="0" w:color="auto"/>
        <w:right w:val="none" w:sz="0" w:space="0" w:color="auto"/>
      </w:divBdr>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55916794">
      <w:bodyDiv w:val="1"/>
      <w:marLeft w:val="0"/>
      <w:marRight w:val="0"/>
      <w:marTop w:val="0"/>
      <w:marBottom w:val="0"/>
      <w:divBdr>
        <w:top w:val="none" w:sz="0" w:space="0" w:color="auto"/>
        <w:left w:val="none" w:sz="0" w:space="0" w:color="auto"/>
        <w:bottom w:val="none" w:sz="0" w:space="0" w:color="auto"/>
        <w:right w:val="none" w:sz="0" w:space="0" w:color="auto"/>
      </w:divBdr>
      <w:divsChild>
        <w:div w:id="645428570">
          <w:marLeft w:val="144"/>
          <w:marRight w:val="0"/>
          <w:marTop w:val="240"/>
          <w:marBottom w:val="40"/>
          <w:divBdr>
            <w:top w:val="none" w:sz="0" w:space="0" w:color="auto"/>
            <w:left w:val="none" w:sz="0" w:space="0" w:color="auto"/>
            <w:bottom w:val="none" w:sz="0" w:space="0" w:color="auto"/>
            <w:right w:val="none" w:sz="0" w:space="0" w:color="auto"/>
          </w:divBdr>
        </w:div>
        <w:div w:id="540358857">
          <w:marLeft w:val="893"/>
          <w:marRight w:val="0"/>
          <w:marTop w:val="40"/>
          <w:marBottom w:val="80"/>
          <w:divBdr>
            <w:top w:val="none" w:sz="0" w:space="0" w:color="auto"/>
            <w:left w:val="none" w:sz="0" w:space="0" w:color="auto"/>
            <w:bottom w:val="none" w:sz="0" w:space="0" w:color="auto"/>
            <w:right w:val="none" w:sz="0" w:space="0" w:color="auto"/>
          </w:divBdr>
        </w:div>
        <w:div w:id="1992056497">
          <w:marLeft w:val="893"/>
          <w:marRight w:val="0"/>
          <w:marTop w:val="40"/>
          <w:marBottom w:val="80"/>
          <w:divBdr>
            <w:top w:val="none" w:sz="0" w:space="0" w:color="auto"/>
            <w:left w:val="none" w:sz="0" w:space="0" w:color="auto"/>
            <w:bottom w:val="none" w:sz="0" w:space="0" w:color="auto"/>
            <w:right w:val="none" w:sz="0" w:space="0" w:color="auto"/>
          </w:divBdr>
        </w:div>
        <w:div w:id="944769720">
          <w:marLeft w:val="893"/>
          <w:marRight w:val="0"/>
          <w:marTop w:val="40"/>
          <w:marBottom w:val="80"/>
          <w:divBdr>
            <w:top w:val="none" w:sz="0" w:space="0" w:color="auto"/>
            <w:left w:val="none" w:sz="0" w:space="0" w:color="auto"/>
            <w:bottom w:val="none" w:sz="0" w:space="0" w:color="auto"/>
            <w:right w:val="none" w:sz="0" w:space="0" w:color="auto"/>
          </w:divBdr>
        </w:div>
        <w:div w:id="1570727260">
          <w:marLeft w:val="893"/>
          <w:marRight w:val="0"/>
          <w:marTop w:val="40"/>
          <w:marBottom w:val="8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8454797">
      <w:bodyDiv w:val="1"/>
      <w:marLeft w:val="0"/>
      <w:marRight w:val="0"/>
      <w:marTop w:val="0"/>
      <w:marBottom w:val="0"/>
      <w:divBdr>
        <w:top w:val="none" w:sz="0" w:space="0" w:color="auto"/>
        <w:left w:val="none" w:sz="0" w:space="0" w:color="auto"/>
        <w:bottom w:val="none" w:sz="0" w:space="0" w:color="auto"/>
        <w:right w:val="none" w:sz="0" w:space="0" w:color="auto"/>
      </w:divBdr>
      <w:divsChild>
        <w:div w:id="238567080">
          <w:marLeft w:val="144"/>
          <w:marRight w:val="0"/>
          <w:marTop w:val="240"/>
          <w:marBottom w:val="40"/>
          <w:divBdr>
            <w:top w:val="none" w:sz="0" w:space="0" w:color="auto"/>
            <w:left w:val="none" w:sz="0" w:space="0" w:color="auto"/>
            <w:bottom w:val="none" w:sz="0" w:space="0" w:color="auto"/>
            <w:right w:val="none" w:sz="0" w:space="0" w:color="auto"/>
          </w:divBdr>
        </w:div>
        <w:div w:id="239171271">
          <w:marLeft w:val="144"/>
          <w:marRight w:val="0"/>
          <w:marTop w:val="240"/>
          <w:marBottom w:val="40"/>
          <w:divBdr>
            <w:top w:val="none" w:sz="0" w:space="0" w:color="auto"/>
            <w:left w:val="none" w:sz="0" w:space="0" w:color="auto"/>
            <w:bottom w:val="none" w:sz="0" w:space="0" w:color="auto"/>
            <w:right w:val="none" w:sz="0" w:space="0" w:color="auto"/>
          </w:divBdr>
        </w:div>
        <w:div w:id="1366910467">
          <w:marLeft w:val="144"/>
          <w:marRight w:val="0"/>
          <w:marTop w:val="240"/>
          <w:marBottom w:val="4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12140305">
      <w:bodyDiv w:val="1"/>
      <w:marLeft w:val="0"/>
      <w:marRight w:val="0"/>
      <w:marTop w:val="0"/>
      <w:marBottom w:val="0"/>
      <w:divBdr>
        <w:top w:val="none" w:sz="0" w:space="0" w:color="auto"/>
        <w:left w:val="none" w:sz="0" w:space="0" w:color="auto"/>
        <w:bottom w:val="none" w:sz="0" w:space="0" w:color="auto"/>
        <w:right w:val="none" w:sz="0" w:space="0" w:color="auto"/>
      </w:divBdr>
      <w:divsChild>
        <w:div w:id="34277251">
          <w:marLeft w:val="605"/>
          <w:marRight w:val="0"/>
          <w:marTop w:val="40"/>
          <w:marBottom w:val="80"/>
          <w:divBdr>
            <w:top w:val="none" w:sz="0" w:space="0" w:color="auto"/>
            <w:left w:val="none" w:sz="0" w:space="0" w:color="auto"/>
            <w:bottom w:val="none" w:sz="0" w:space="0" w:color="auto"/>
            <w:right w:val="none" w:sz="0" w:space="0" w:color="auto"/>
          </w:divBdr>
        </w:div>
        <w:div w:id="1956477390">
          <w:marLeft w:val="605"/>
          <w:marRight w:val="0"/>
          <w:marTop w:val="40"/>
          <w:marBottom w:val="80"/>
          <w:divBdr>
            <w:top w:val="none" w:sz="0" w:space="0" w:color="auto"/>
            <w:left w:val="none" w:sz="0" w:space="0" w:color="auto"/>
            <w:bottom w:val="none" w:sz="0" w:space="0" w:color="auto"/>
            <w:right w:val="none" w:sz="0" w:space="0" w:color="auto"/>
          </w:divBdr>
        </w:div>
        <w:div w:id="1240677544">
          <w:marLeft w:val="605"/>
          <w:marRight w:val="0"/>
          <w:marTop w:val="40"/>
          <w:marBottom w:val="80"/>
          <w:divBdr>
            <w:top w:val="none" w:sz="0" w:space="0" w:color="auto"/>
            <w:left w:val="none" w:sz="0" w:space="0" w:color="auto"/>
            <w:bottom w:val="none" w:sz="0" w:space="0" w:color="auto"/>
            <w:right w:val="none" w:sz="0" w:space="0" w:color="auto"/>
          </w:divBdr>
        </w:div>
        <w:div w:id="1465999115">
          <w:marLeft w:val="605"/>
          <w:marRight w:val="0"/>
          <w:marTop w:val="40"/>
          <w:marBottom w:val="80"/>
          <w:divBdr>
            <w:top w:val="none" w:sz="0" w:space="0" w:color="auto"/>
            <w:left w:val="none" w:sz="0" w:space="0" w:color="auto"/>
            <w:bottom w:val="none" w:sz="0" w:space="0" w:color="auto"/>
            <w:right w:val="none" w:sz="0" w:space="0" w:color="auto"/>
          </w:divBdr>
        </w:div>
        <w:div w:id="250622849">
          <w:marLeft w:val="605"/>
          <w:marRight w:val="0"/>
          <w:marTop w:val="40"/>
          <w:marBottom w:val="80"/>
          <w:divBdr>
            <w:top w:val="none" w:sz="0" w:space="0" w:color="auto"/>
            <w:left w:val="none" w:sz="0" w:space="0" w:color="auto"/>
            <w:bottom w:val="none" w:sz="0" w:space="0" w:color="auto"/>
            <w:right w:val="none" w:sz="0" w:space="0" w:color="auto"/>
          </w:divBdr>
        </w:div>
        <w:div w:id="1327591015">
          <w:marLeft w:val="605"/>
          <w:marRight w:val="0"/>
          <w:marTop w:val="40"/>
          <w:marBottom w:val="80"/>
          <w:divBdr>
            <w:top w:val="none" w:sz="0" w:space="0" w:color="auto"/>
            <w:left w:val="none" w:sz="0" w:space="0" w:color="auto"/>
            <w:bottom w:val="none" w:sz="0" w:space="0" w:color="auto"/>
            <w:right w:val="none" w:sz="0" w:space="0" w:color="auto"/>
          </w:divBdr>
        </w:div>
        <w:div w:id="159348682">
          <w:marLeft w:val="605"/>
          <w:marRight w:val="0"/>
          <w:marTop w:val="40"/>
          <w:marBottom w:val="80"/>
          <w:divBdr>
            <w:top w:val="none" w:sz="0" w:space="0" w:color="auto"/>
            <w:left w:val="none" w:sz="0" w:space="0" w:color="auto"/>
            <w:bottom w:val="none" w:sz="0" w:space="0" w:color="auto"/>
            <w:right w:val="none" w:sz="0" w:space="0" w:color="auto"/>
          </w:divBdr>
        </w:div>
        <w:div w:id="1899899278">
          <w:marLeft w:val="605"/>
          <w:marRight w:val="0"/>
          <w:marTop w:val="40"/>
          <w:marBottom w:val="80"/>
          <w:divBdr>
            <w:top w:val="none" w:sz="0" w:space="0" w:color="auto"/>
            <w:left w:val="none" w:sz="0" w:space="0" w:color="auto"/>
            <w:bottom w:val="none" w:sz="0" w:space="0" w:color="auto"/>
            <w:right w:val="none" w:sz="0" w:space="0" w:color="auto"/>
          </w:divBdr>
        </w:div>
        <w:div w:id="1479149885">
          <w:marLeft w:val="605"/>
          <w:marRight w:val="0"/>
          <w:marTop w:val="40"/>
          <w:marBottom w:val="80"/>
          <w:divBdr>
            <w:top w:val="none" w:sz="0" w:space="0" w:color="auto"/>
            <w:left w:val="none" w:sz="0" w:space="0" w:color="auto"/>
            <w:bottom w:val="none" w:sz="0" w:space="0" w:color="auto"/>
            <w:right w:val="none" w:sz="0" w:space="0" w:color="auto"/>
          </w:divBdr>
        </w:div>
        <w:div w:id="2106732649">
          <w:marLeft w:val="605"/>
          <w:marRight w:val="0"/>
          <w:marTop w:val="40"/>
          <w:marBottom w:val="8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1348757">
      <w:bodyDiv w:val="1"/>
      <w:marLeft w:val="0"/>
      <w:marRight w:val="0"/>
      <w:marTop w:val="0"/>
      <w:marBottom w:val="0"/>
      <w:divBdr>
        <w:top w:val="none" w:sz="0" w:space="0" w:color="auto"/>
        <w:left w:val="none" w:sz="0" w:space="0" w:color="auto"/>
        <w:bottom w:val="none" w:sz="0" w:space="0" w:color="auto"/>
        <w:right w:val="none" w:sz="0" w:space="0" w:color="auto"/>
      </w:divBdr>
      <w:divsChild>
        <w:div w:id="1230069709">
          <w:marLeft w:val="605"/>
          <w:marRight w:val="0"/>
          <w:marTop w:val="40"/>
          <w:marBottom w:val="80"/>
          <w:divBdr>
            <w:top w:val="none" w:sz="0" w:space="0" w:color="auto"/>
            <w:left w:val="none" w:sz="0" w:space="0" w:color="auto"/>
            <w:bottom w:val="none" w:sz="0" w:space="0" w:color="auto"/>
            <w:right w:val="none" w:sz="0" w:space="0" w:color="auto"/>
          </w:divBdr>
        </w:div>
        <w:div w:id="1245645381">
          <w:marLeft w:val="605"/>
          <w:marRight w:val="0"/>
          <w:marTop w:val="40"/>
          <w:marBottom w:val="80"/>
          <w:divBdr>
            <w:top w:val="none" w:sz="0" w:space="0" w:color="auto"/>
            <w:left w:val="none" w:sz="0" w:space="0" w:color="auto"/>
            <w:bottom w:val="none" w:sz="0" w:space="0" w:color="auto"/>
            <w:right w:val="none" w:sz="0" w:space="0" w:color="auto"/>
          </w:divBdr>
        </w:div>
        <w:div w:id="377508014">
          <w:marLeft w:val="605"/>
          <w:marRight w:val="0"/>
          <w:marTop w:val="40"/>
          <w:marBottom w:val="8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42623621">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64590399">
      <w:bodyDiv w:val="1"/>
      <w:marLeft w:val="0"/>
      <w:marRight w:val="0"/>
      <w:marTop w:val="0"/>
      <w:marBottom w:val="0"/>
      <w:divBdr>
        <w:top w:val="none" w:sz="0" w:space="0" w:color="auto"/>
        <w:left w:val="none" w:sz="0" w:space="0" w:color="auto"/>
        <w:bottom w:val="none" w:sz="0" w:space="0" w:color="auto"/>
        <w:right w:val="none" w:sz="0" w:space="0" w:color="auto"/>
      </w:divBdr>
      <w:divsChild>
        <w:div w:id="2096782913">
          <w:marLeft w:val="144"/>
          <w:marRight w:val="0"/>
          <w:marTop w:val="240"/>
          <w:marBottom w:val="40"/>
          <w:divBdr>
            <w:top w:val="none" w:sz="0" w:space="0" w:color="auto"/>
            <w:left w:val="none" w:sz="0" w:space="0" w:color="auto"/>
            <w:bottom w:val="none" w:sz="0" w:space="0" w:color="auto"/>
            <w:right w:val="none" w:sz="0" w:space="0" w:color="auto"/>
          </w:divBdr>
        </w:div>
        <w:div w:id="1104300400">
          <w:marLeft w:val="605"/>
          <w:marRight w:val="0"/>
          <w:marTop w:val="40"/>
          <w:marBottom w:val="80"/>
          <w:divBdr>
            <w:top w:val="none" w:sz="0" w:space="0" w:color="auto"/>
            <w:left w:val="none" w:sz="0" w:space="0" w:color="auto"/>
            <w:bottom w:val="none" w:sz="0" w:space="0" w:color="auto"/>
            <w:right w:val="none" w:sz="0" w:space="0" w:color="auto"/>
          </w:divBdr>
        </w:div>
        <w:div w:id="583611026">
          <w:marLeft w:val="605"/>
          <w:marRight w:val="0"/>
          <w:marTop w:val="40"/>
          <w:marBottom w:val="80"/>
          <w:divBdr>
            <w:top w:val="none" w:sz="0" w:space="0" w:color="auto"/>
            <w:left w:val="none" w:sz="0" w:space="0" w:color="auto"/>
            <w:bottom w:val="none" w:sz="0" w:space="0" w:color="auto"/>
            <w:right w:val="none" w:sz="0" w:space="0" w:color="auto"/>
          </w:divBdr>
        </w:div>
        <w:div w:id="2015374134">
          <w:marLeft w:val="605"/>
          <w:marRight w:val="0"/>
          <w:marTop w:val="40"/>
          <w:marBottom w:val="80"/>
          <w:divBdr>
            <w:top w:val="none" w:sz="0" w:space="0" w:color="auto"/>
            <w:left w:val="none" w:sz="0" w:space="0" w:color="auto"/>
            <w:bottom w:val="none" w:sz="0" w:space="0" w:color="auto"/>
            <w:right w:val="none" w:sz="0" w:space="0" w:color="auto"/>
          </w:divBdr>
        </w:div>
      </w:divsChild>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562712758">
      <w:bodyDiv w:val="1"/>
      <w:marLeft w:val="0"/>
      <w:marRight w:val="0"/>
      <w:marTop w:val="0"/>
      <w:marBottom w:val="0"/>
      <w:divBdr>
        <w:top w:val="none" w:sz="0" w:space="0" w:color="auto"/>
        <w:left w:val="none" w:sz="0" w:space="0" w:color="auto"/>
        <w:bottom w:val="none" w:sz="0" w:space="0" w:color="auto"/>
        <w:right w:val="none" w:sz="0" w:space="0" w:color="auto"/>
      </w:divBdr>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02181675">
      <w:bodyDiv w:val="1"/>
      <w:marLeft w:val="0"/>
      <w:marRight w:val="0"/>
      <w:marTop w:val="0"/>
      <w:marBottom w:val="0"/>
      <w:divBdr>
        <w:top w:val="none" w:sz="0" w:space="0" w:color="auto"/>
        <w:left w:val="none" w:sz="0" w:space="0" w:color="auto"/>
        <w:bottom w:val="none" w:sz="0" w:space="0" w:color="auto"/>
        <w:right w:val="none" w:sz="0" w:space="0" w:color="auto"/>
      </w:divBdr>
      <w:divsChild>
        <w:div w:id="1723016347">
          <w:marLeft w:val="605"/>
          <w:marRight w:val="0"/>
          <w:marTop w:val="40"/>
          <w:marBottom w:val="80"/>
          <w:divBdr>
            <w:top w:val="none" w:sz="0" w:space="0" w:color="auto"/>
            <w:left w:val="none" w:sz="0" w:space="0" w:color="auto"/>
            <w:bottom w:val="none" w:sz="0" w:space="0" w:color="auto"/>
            <w:right w:val="none" w:sz="0" w:space="0" w:color="auto"/>
          </w:divBdr>
        </w:div>
      </w:divsChild>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sChild>
        <w:div w:id="407579240">
          <w:marLeft w:val="144"/>
          <w:marRight w:val="0"/>
          <w:marTop w:val="240"/>
          <w:marBottom w:val="40"/>
          <w:divBdr>
            <w:top w:val="none" w:sz="0" w:space="0" w:color="auto"/>
            <w:left w:val="none" w:sz="0" w:space="0" w:color="auto"/>
            <w:bottom w:val="none" w:sz="0" w:space="0" w:color="auto"/>
            <w:right w:val="none" w:sz="0" w:space="0" w:color="auto"/>
          </w:divBdr>
        </w:div>
        <w:div w:id="1895576327">
          <w:marLeft w:val="144"/>
          <w:marRight w:val="0"/>
          <w:marTop w:val="240"/>
          <w:marBottom w:val="40"/>
          <w:divBdr>
            <w:top w:val="none" w:sz="0" w:space="0" w:color="auto"/>
            <w:left w:val="none" w:sz="0" w:space="0" w:color="auto"/>
            <w:bottom w:val="none" w:sz="0" w:space="0" w:color="auto"/>
            <w:right w:val="none" w:sz="0" w:space="0" w:color="auto"/>
          </w:divBdr>
        </w:div>
        <w:div w:id="1557278701">
          <w:marLeft w:val="144"/>
          <w:marRight w:val="0"/>
          <w:marTop w:val="240"/>
          <w:marBottom w:val="40"/>
          <w:divBdr>
            <w:top w:val="none" w:sz="0" w:space="0" w:color="auto"/>
            <w:left w:val="none" w:sz="0" w:space="0" w:color="auto"/>
            <w:bottom w:val="none" w:sz="0" w:space="0" w:color="auto"/>
            <w:right w:val="none" w:sz="0" w:space="0" w:color="auto"/>
          </w:divBdr>
        </w:div>
        <w:div w:id="1734426721">
          <w:marLeft w:val="144"/>
          <w:marRight w:val="0"/>
          <w:marTop w:val="240"/>
          <w:marBottom w:val="40"/>
          <w:divBdr>
            <w:top w:val="none" w:sz="0" w:space="0" w:color="auto"/>
            <w:left w:val="none" w:sz="0" w:space="0" w:color="auto"/>
            <w:bottom w:val="none" w:sz="0" w:space="0" w:color="auto"/>
            <w:right w:val="none" w:sz="0" w:space="0" w:color="auto"/>
          </w:divBdr>
        </w:div>
      </w:divsChild>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890143015">
      <w:bodyDiv w:val="1"/>
      <w:marLeft w:val="0"/>
      <w:marRight w:val="0"/>
      <w:marTop w:val="0"/>
      <w:marBottom w:val="0"/>
      <w:divBdr>
        <w:top w:val="none" w:sz="0" w:space="0" w:color="auto"/>
        <w:left w:val="none" w:sz="0" w:space="0" w:color="auto"/>
        <w:bottom w:val="none" w:sz="0" w:space="0" w:color="auto"/>
        <w:right w:val="none" w:sz="0" w:space="0" w:color="auto"/>
      </w:divBdr>
      <w:divsChild>
        <w:div w:id="261190069">
          <w:marLeft w:val="144"/>
          <w:marRight w:val="0"/>
          <w:marTop w:val="240"/>
          <w:marBottom w:val="40"/>
          <w:divBdr>
            <w:top w:val="none" w:sz="0" w:space="0" w:color="auto"/>
            <w:left w:val="none" w:sz="0" w:space="0" w:color="auto"/>
            <w:bottom w:val="none" w:sz="0" w:space="0" w:color="auto"/>
            <w:right w:val="none" w:sz="0" w:space="0" w:color="auto"/>
          </w:divBdr>
        </w:div>
        <w:div w:id="1056705741">
          <w:marLeft w:val="144"/>
          <w:marRight w:val="0"/>
          <w:marTop w:val="240"/>
          <w:marBottom w:val="40"/>
          <w:divBdr>
            <w:top w:val="none" w:sz="0" w:space="0" w:color="auto"/>
            <w:left w:val="none" w:sz="0" w:space="0" w:color="auto"/>
            <w:bottom w:val="none" w:sz="0" w:space="0" w:color="auto"/>
            <w:right w:val="none" w:sz="0" w:space="0" w:color="auto"/>
          </w:divBdr>
        </w:div>
        <w:div w:id="1614900041">
          <w:marLeft w:val="144"/>
          <w:marRight w:val="0"/>
          <w:marTop w:val="240"/>
          <w:marBottom w:val="40"/>
          <w:divBdr>
            <w:top w:val="none" w:sz="0" w:space="0" w:color="auto"/>
            <w:left w:val="none" w:sz="0" w:space="0" w:color="auto"/>
            <w:bottom w:val="none" w:sz="0" w:space="0" w:color="auto"/>
            <w:right w:val="none" w:sz="0" w:space="0" w:color="auto"/>
          </w:divBdr>
        </w:div>
      </w:divsChild>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46301537">
      <w:bodyDiv w:val="1"/>
      <w:marLeft w:val="0"/>
      <w:marRight w:val="0"/>
      <w:marTop w:val="0"/>
      <w:marBottom w:val="0"/>
      <w:divBdr>
        <w:top w:val="none" w:sz="0" w:space="0" w:color="auto"/>
        <w:left w:val="none" w:sz="0" w:space="0" w:color="auto"/>
        <w:bottom w:val="none" w:sz="0" w:space="0" w:color="auto"/>
        <w:right w:val="none" w:sz="0" w:space="0" w:color="auto"/>
      </w:divBdr>
      <w:divsChild>
        <w:div w:id="1739863009">
          <w:marLeft w:val="144"/>
          <w:marRight w:val="0"/>
          <w:marTop w:val="240"/>
          <w:marBottom w:val="40"/>
          <w:divBdr>
            <w:top w:val="none" w:sz="0" w:space="0" w:color="auto"/>
            <w:left w:val="none" w:sz="0" w:space="0" w:color="auto"/>
            <w:bottom w:val="none" w:sz="0" w:space="0" w:color="auto"/>
            <w:right w:val="none" w:sz="0" w:space="0" w:color="auto"/>
          </w:divBdr>
        </w:div>
        <w:div w:id="202251666">
          <w:marLeft w:val="144"/>
          <w:marRight w:val="0"/>
          <w:marTop w:val="240"/>
          <w:marBottom w:val="40"/>
          <w:divBdr>
            <w:top w:val="none" w:sz="0" w:space="0" w:color="auto"/>
            <w:left w:val="none" w:sz="0" w:space="0" w:color="auto"/>
            <w:bottom w:val="none" w:sz="0" w:space="0" w:color="auto"/>
            <w:right w:val="none" w:sz="0" w:space="0" w:color="auto"/>
          </w:divBdr>
        </w:div>
      </w:divsChild>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publications/NOBA/857483.pdf" TargetMode="External"/><Relationship Id="rId13" Type="http://schemas.openxmlformats.org/officeDocument/2006/relationships/hyperlink" Target="https://www.legis.iowa.gov/legislation/BillBook?ga=87&amp;ba=hf573" TargetMode="External"/><Relationship Id="rId18" Type="http://schemas.openxmlformats.org/officeDocument/2006/relationships/hyperlink" Target="https://www.legis.iowa.gov/legislation/BillBook?ga=87&amp;ba=sSF475" TargetMode="External"/><Relationship Id="rId26" Type="http://schemas.openxmlformats.org/officeDocument/2006/relationships/hyperlink" Target="mailto:Margaret.buckton@isfis.net" TargetMode="External"/><Relationship Id="rId3" Type="http://schemas.openxmlformats.org/officeDocument/2006/relationships/settings" Target="settings.xml"/><Relationship Id="rId21" Type="http://schemas.openxmlformats.org/officeDocument/2006/relationships/hyperlink" Target="https://www.legis.iowa.gov/legislation/BillBook?ga=87&amp;ba=sf455" TargetMode="External"/><Relationship Id="rId34" Type="http://schemas.openxmlformats.org/officeDocument/2006/relationships/header" Target="header1.xml"/><Relationship Id="rId7" Type="http://schemas.openxmlformats.org/officeDocument/2006/relationships/hyperlink" Target="http://www.rsaia.org/" TargetMode="External"/><Relationship Id="rId12" Type="http://schemas.openxmlformats.org/officeDocument/2006/relationships/hyperlink" Target="https://www.legis.iowa.gov/legislation/BillBook?ba=HF565&amp;ga=87" TargetMode="External"/><Relationship Id="rId17" Type="http://schemas.openxmlformats.org/officeDocument/2006/relationships/hyperlink" Target="https://www.legis.iowa.gov/legislation/BillBook?ga=87&amp;ba=sf512" TargetMode="External"/><Relationship Id="rId25" Type="http://schemas.openxmlformats.org/officeDocument/2006/relationships/hyperlink" Target="https://www.legis.iowa.gov/legislators" TargetMode="External"/><Relationship Id="rId33" Type="http://schemas.openxmlformats.org/officeDocument/2006/relationships/hyperlink" Target="mailto:leeann.grimley@rsaia.org"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nebula.wsimg.com/c6f25fa52d9da14421dfe628662fe880?AccessKeyId=D081CCCCA2DCE3941176&amp;disposition=0&amp;alloworigin=1" TargetMode="External"/><Relationship Id="rId29" Type="http://schemas.openxmlformats.org/officeDocument/2006/relationships/hyperlink" Target="mailto:kevin.fiene@rsai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ion/BillBook?ga=87&amp;ba=HF%20564" TargetMode="External"/><Relationship Id="rId24" Type="http://schemas.openxmlformats.org/officeDocument/2006/relationships/hyperlink" Target="https://www.legis.iowa.gov/legislators" TargetMode="External"/><Relationship Id="rId32" Type="http://schemas.openxmlformats.org/officeDocument/2006/relationships/hyperlink" Target="mailto:dan.smith@rsaia.or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iowa.gov/legislation/BillBook?ga=87&amp;ba=hf652" TargetMode="External"/><Relationship Id="rId23" Type="http://schemas.openxmlformats.org/officeDocument/2006/relationships/hyperlink" Target="http://nebula.wsimg.com/52c2d2006addab7f4b2beced93116fe5?AccessKeyId=D081CCCCA2DCE3941176&amp;disposition=0&amp;alloworigin=1" TargetMode="External"/><Relationship Id="rId28" Type="http://schemas.openxmlformats.org/officeDocument/2006/relationships/hyperlink" Target="mailto:dmcclain@claycentraleverly.org" TargetMode="External"/><Relationship Id="rId36" Type="http://schemas.openxmlformats.org/officeDocument/2006/relationships/fontTable" Target="fontTable.xml"/><Relationship Id="rId10" Type="http://schemas.openxmlformats.org/officeDocument/2006/relationships/hyperlink" Target="https://www.legis.iowa.gov/docs/publications/NOBA/857698.pdf" TargetMode="External"/><Relationship Id="rId19" Type="http://schemas.openxmlformats.org/officeDocument/2006/relationships/hyperlink" Target="https://www.legis.iowa.gov/legislation/BillBook?ga=87&amp;ba=HF230" TargetMode="External"/><Relationship Id="rId31" Type="http://schemas.openxmlformats.org/officeDocument/2006/relationships/hyperlink" Target="mailto:pcroghan@emschools.org" TargetMode="External"/><Relationship Id="rId4" Type="http://schemas.openxmlformats.org/officeDocument/2006/relationships/webSettings" Target="webSettings.xml"/><Relationship Id="rId9" Type="http://schemas.openxmlformats.org/officeDocument/2006/relationships/hyperlink" Target="https://www.legis.iowa.gov/legislation/BillBook?ga=87&amp;ba=SF516" TargetMode="External"/><Relationship Id="rId14" Type="http://schemas.openxmlformats.org/officeDocument/2006/relationships/hyperlink" Target="https://www.legis.iowa.gov/legislation/BillBook?ga=87&amp;ba=hf648" TargetMode="External"/><Relationship Id="rId22" Type="http://schemas.openxmlformats.org/officeDocument/2006/relationships/hyperlink" Target="http://nebula.wsimg.com/24a0782c18a63aa6bad9f17f7d35ed4d?AccessKeyId=D081CCCCA2DCE3941176&amp;disposition=0&amp;alloworigin=1" TargetMode="External"/><Relationship Id="rId27" Type="http://schemas.openxmlformats.org/officeDocument/2006/relationships/hyperlink" Target="mailto:robert.olson@rsaia.org" TargetMode="External"/><Relationship Id="rId30" Type="http://schemas.openxmlformats.org/officeDocument/2006/relationships/hyperlink" Target="mailto:brad.breon@rsaia.org"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7</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Margaret</cp:lastModifiedBy>
  <cp:revision>7</cp:revision>
  <cp:lastPrinted>2017-02-21T23:07:00Z</cp:lastPrinted>
  <dcterms:created xsi:type="dcterms:W3CDTF">2017-04-20T21:14:00Z</dcterms:created>
  <dcterms:modified xsi:type="dcterms:W3CDTF">2017-04-21T19:54:00Z</dcterms:modified>
</cp:coreProperties>
</file>